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23145">
      <w:r>
        <w:rPr>
          <w:lang w:eastAsia="el-GR"/>
        </w:rPr>
        <mc:AlternateContent>
          <mc:Choice Requires="wps">
            <w:drawing>
              <wp:anchor distT="36195" distB="36195" distL="36195" distR="36195" simplePos="0" relativeHeight="251670528" behindDoc="0" locked="0" layoutInCell="1" allowOverlap="1">
                <wp:simplePos x="0" y="0"/>
                <wp:positionH relativeFrom="column">
                  <wp:posOffset>100965</wp:posOffset>
                </wp:positionH>
                <wp:positionV relativeFrom="paragraph">
                  <wp:posOffset>0</wp:posOffset>
                </wp:positionV>
                <wp:extent cx="4802505" cy="9063355"/>
                <wp:effectExtent l="0" t="0" r="0" b="0"/>
                <wp:wrapSquare wrapText="bothSides"/>
                <wp:docPr id="8" name="Πλαίσιο κειμένου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802505" cy="9063355"/>
                        </a:xfrm>
                        <a:prstGeom prst="rect">
                          <a:avLst/>
                        </a:prstGeom>
                        <a:noFill/>
                        <a:ln>
                          <a:noFill/>
                        </a:ln>
                        <a:effectLst/>
                      </wps:spPr>
                      <wps:txbx>
                        <w:txbxContent>
                          <w:p w14:paraId="7332097E">
                            <w:pPr>
                              <w:ind w:left="-1134" w:firstLine="1134"/>
                              <w:rPr>
                                <w:sz w:val="36"/>
                                <w:szCs w:val="36"/>
                                <w:lang w:val="el-GR"/>
                              </w:rPr>
                            </w:pPr>
                            <w:r>
                              <w:rPr>
                                <w:sz w:val="36"/>
                                <w:szCs w:val="36"/>
                                <w:lang w:val="el-GR"/>
                              </w:rPr>
                              <w:t xml:space="preserve"> ΔΕΛΤΙΟ ΤΥΠΟΥ</w:t>
                            </w:r>
                          </w:p>
                          <w:p w14:paraId="0F1158D2">
                            <w:pPr>
                              <w:pStyle w:val="3"/>
                              <w:ind w:left="-1134" w:firstLine="1134"/>
                              <w:rPr>
                                <w:lang w:val="el-GR"/>
                              </w:rPr>
                            </w:pPr>
                          </w:p>
                          <w:p w14:paraId="4CFC6587">
                            <w:pPr>
                              <w:pStyle w:val="2"/>
                              <w:rPr>
                                <w:spacing w:val="30"/>
                                <w:lang w:val="el-GR"/>
                              </w:rPr>
                            </w:pPr>
                            <w:r>
                              <w:rPr>
                                <w:spacing w:val="30"/>
                                <w:lang w:val="el-GR"/>
                              </w:rPr>
                              <w:t>Αποτελέσματα</w:t>
                            </w:r>
                          </w:p>
                          <w:p w14:paraId="61A3263A">
                            <w:pPr>
                              <w:pStyle w:val="2"/>
                              <w:rPr>
                                <w:spacing w:val="-22"/>
                                <w:lang w:val="el-GR"/>
                              </w:rPr>
                            </w:pPr>
                            <w:r>
                              <w:rPr>
                                <w:spacing w:val="-22"/>
                                <w:lang w:val="el-GR"/>
                              </w:rPr>
                              <w:t>9</w:t>
                            </w:r>
                            <w:r>
                              <w:rPr>
                                <w:spacing w:val="-22"/>
                              </w:rPr>
                              <w:t>MHNOY</w:t>
                            </w:r>
                            <w:r>
                              <w:rPr>
                                <w:spacing w:val="-22"/>
                                <w:lang w:val="el-GR"/>
                              </w:rPr>
                              <w:t xml:space="preserve"> 2025</w:t>
                            </w:r>
                          </w:p>
                          <w:p w14:paraId="1A7D7621">
                            <w:pPr>
                              <w:ind w:left="-1134" w:firstLine="1134"/>
                              <w:rPr>
                                <w:b/>
                                <w:bCs/>
                                <w:lang w:val="el-GR"/>
                              </w:rPr>
                            </w:pPr>
                            <w:r>
                              <w:t> </w:t>
                            </w:r>
                          </w:p>
                          <w:p w14:paraId="5A299658">
                            <w:pPr>
                              <w:ind w:left="-1134" w:firstLine="1134"/>
                              <w:rPr>
                                <w:sz w:val="36"/>
                                <w:szCs w:val="36"/>
                                <w:lang w:val="el-GR"/>
                              </w:rPr>
                            </w:pPr>
                            <w:r>
                              <w:rPr>
                                <w:sz w:val="36"/>
                                <w:szCs w:val="36"/>
                                <w:lang w:val="el-GR"/>
                              </w:rPr>
                              <w:t>31 Οκτωβρίου</w:t>
                            </w:r>
                            <w:r>
                              <w:rPr>
                                <w:rFonts w:asciiTheme="minorHAnsi" w:hAnsiTheme="minorHAnsi"/>
                                <w:sz w:val="36"/>
                                <w:szCs w:val="36"/>
                                <w:lang w:val="el-GR"/>
                              </w:rPr>
                              <w:t xml:space="preserve"> </w:t>
                            </w:r>
                            <w:r>
                              <w:rPr>
                                <w:sz w:val="36"/>
                                <w:szCs w:val="36"/>
                                <w:lang w:val="el-GR"/>
                              </w:rPr>
                              <w:t>2025</w:t>
                            </w:r>
                          </w:p>
                          <w:p w14:paraId="20A1DF7C">
                            <w:pPr>
                              <w:ind w:left="-1134" w:firstLine="1134"/>
                              <w:rPr>
                                <w:lang w:val="el-GR"/>
                              </w:rPr>
                            </w:pPr>
                          </w:p>
                        </w:txbxContent>
                      </wps:txbx>
                      <wps:bodyPr rot="0" vert="horz" wrap="square" lIns="36576" tIns="36576" rIns="36576" bIns="36576" anchor="t" anchorCtr="0" upright="1">
                        <a:noAutofit/>
                      </wps:bodyPr>
                    </wps:wsp>
                  </a:graphicData>
                </a:graphic>
              </wp:anchor>
            </w:drawing>
          </mc:Choice>
          <mc:Fallback>
            <w:pict>
              <v:shape id="Πλαίσιο κειμένου 8" o:spid="_x0000_s1026" o:spt="202" type="#_x0000_t202" style="position:absolute;left:0pt;margin-left:7.95pt;margin-top:0pt;height:713.65pt;width:378.15pt;mso-wrap-distance-bottom:2.85pt;mso-wrap-distance-left:2.85pt;mso-wrap-distance-right:2.85pt;mso-wrap-distance-top:2.85pt;z-index:251670528;mso-width-relative:page;mso-height-relative:page;" filled="f" stroked="f" coordsize="21600,21600" o:gfxdata="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2pZzd2AAAAAgBAAAPAAAAAAAAAAEAIAAAACIAAABkcnMvZG93&#10;bnJldi54bWxQSwECFAAUAAAACACHTuJAss3WJzkCAABNBAAADgAAAAAAAAABACAAAAAnAQAAZHJz&#10;L2Uyb0RvYy54bWxQSwUGAAAAAAYABgBZAQAA0gUAAAAA&#10;">
                <v:fill on="f" focussize="0,0"/>
                <v:stroke on="f"/>
                <v:imagedata o:title=""/>
                <o:lock v:ext="edit" aspectratio="t"/>
                <v:textbox inset="1.016mm,1.016mm,1.016mm,1.016mm">
                  <w:txbxContent>
                    <w:p w14:paraId="7332097E">
                      <w:pPr>
                        <w:ind w:left="-1134" w:firstLine="1134"/>
                        <w:rPr>
                          <w:sz w:val="36"/>
                          <w:szCs w:val="36"/>
                          <w:lang w:val="el-GR"/>
                        </w:rPr>
                      </w:pPr>
                      <w:r>
                        <w:rPr>
                          <w:sz w:val="36"/>
                          <w:szCs w:val="36"/>
                          <w:lang w:val="el-GR"/>
                        </w:rPr>
                        <w:t xml:space="preserve"> ΔΕΛΤΙΟ ΤΥΠΟΥ</w:t>
                      </w:r>
                    </w:p>
                    <w:p w14:paraId="0F1158D2">
                      <w:pPr>
                        <w:pStyle w:val="3"/>
                        <w:ind w:left="-1134" w:firstLine="1134"/>
                        <w:rPr>
                          <w:lang w:val="el-GR"/>
                        </w:rPr>
                      </w:pPr>
                    </w:p>
                    <w:p w14:paraId="4CFC6587">
                      <w:pPr>
                        <w:pStyle w:val="2"/>
                        <w:rPr>
                          <w:spacing w:val="30"/>
                          <w:lang w:val="el-GR"/>
                        </w:rPr>
                      </w:pPr>
                      <w:r>
                        <w:rPr>
                          <w:spacing w:val="30"/>
                          <w:lang w:val="el-GR"/>
                        </w:rPr>
                        <w:t>Αποτελέσματα</w:t>
                      </w:r>
                    </w:p>
                    <w:p w14:paraId="61A3263A">
                      <w:pPr>
                        <w:pStyle w:val="2"/>
                        <w:rPr>
                          <w:spacing w:val="-22"/>
                          <w:lang w:val="el-GR"/>
                        </w:rPr>
                      </w:pPr>
                      <w:r>
                        <w:rPr>
                          <w:spacing w:val="-22"/>
                          <w:lang w:val="el-GR"/>
                        </w:rPr>
                        <w:t>9</w:t>
                      </w:r>
                      <w:r>
                        <w:rPr>
                          <w:spacing w:val="-22"/>
                        </w:rPr>
                        <w:t>MHNOY</w:t>
                      </w:r>
                      <w:r>
                        <w:rPr>
                          <w:spacing w:val="-22"/>
                          <w:lang w:val="el-GR"/>
                        </w:rPr>
                        <w:t xml:space="preserve"> 2025</w:t>
                      </w:r>
                    </w:p>
                    <w:p w14:paraId="1A7D7621">
                      <w:pPr>
                        <w:ind w:left="-1134" w:firstLine="1134"/>
                        <w:rPr>
                          <w:b/>
                          <w:bCs/>
                          <w:lang w:val="el-GR"/>
                        </w:rPr>
                      </w:pPr>
                      <w:r>
                        <w:t> </w:t>
                      </w:r>
                    </w:p>
                    <w:p w14:paraId="5A299658">
                      <w:pPr>
                        <w:ind w:left="-1134" w:firstLine="1134"/>
                        <w:rPr>
                          <w:sz w:val="36"/>
                          <w:szCs w:val="36"/>
                          <w:lang w:val="el-GR"/>
                        </w:rPr>
                      </w:pPr>
                      <w:r>
                        <w:rPr>
                          <w:sz w:val="36"/>
                          <w:szCs w:val="36"/>
                          <w:lang w:val="el-GR"/>
                        </w:rPr>
                        <w:t>31 Οκτωβρίου</w:t>
                      </w:r>
                      <w:r>
                        <w:rPr>
                          <w:rFonts w:asciiTheme="minorHAnsi" w:hAnsiTheme="minorHAnsi"/>
                          <w:sz w:val="36"/>
                          <w:szCs w:val="36"/>
                          <w:lang w:val="el-GR"/>
                        </w:rPr>
                        <w:t xml:space="preserve"> </w:t>
                      </w:r>
                      <w:r>
                        <w:rPr>
                          <w:sz w:val="36"/>
                          <w:szCs w:val="36"/>
                          <w:lang w:val="el-GR"/>
                        </w:rPr>
                        <w:t>2025</w:t>
                      </w:r>
                    </w:p>
                    <w:p w14:paraId="20A1DF7C">
                      <w:pPr>
                        <w:ind w:left="-1134" w:firstLine="1134"/>
                        <w:rPr>
                          <w:lang w:val="el-GR"/>
                        </w:rPr>
                      </w:pPr>
                    </w:p>
                  </w:txbxContent>
                </v:textbox>
                <w10:wrap type="square"/>
              </v:shape>
            </w:pict>
          </mc:Fallback>
        </mc:AlternateContent>
      </w:r>
    </w:p>
    <w:p w14:paraId="6198F31D"/>
    <w:p w14:paraId="43B39193"/>
    <w:p w14:paraId="61FDAB73">
      <w:r>
        <w:drawing>
          <wp:inline distT="0" distB="0" distL="0" distR="0">
            <wp:extent cx="4319905" cy="335280"/>
            <wp:effectExtent l="0" t="0" r="0" b="0"/>
            <wp:docPr id="980921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21654" name="Picture 1"/>
                    <pic:cNvPicPr>
                      <a:picLocks noChangeAspect="1"/>
                    </pic:cNvPicPr>
                  </pic:nvPicPr>
                  <pic:blipFill>
                    <a:blip r:embed="rId9"/>
                    <a:stretch>
                      <a:fillRect/>
                    </a:stretch>
                  </pic:blipFill>
                  <pic:spPr>
                    <a:xfrm>
                      <a:off x="0" y="0"/>
                      <a:ext cx="4320000" cy="335459"/>
                    </a:xfrm>
                    <a:prstGeom prst="rect">
                      <a:avLst/>
                    </a:prstGeom>
                  </pic:spPr>
                </pic:pic>
              </a:graphicData>
            </a:graphic>
          </wp:inline>
        </w:drawing>
      </w:r>
      <w:r>
        <w:br w:type="page"/>
      </w:r>
    </w:p>
    <w:p w14:paraId="2F5FF657">
      <w:pPr>
        <w:rPr>
          <w:szCs w:val="24"/>
          <w:lang w:val="el-GR"/>
        </w:rPr>
      </w:pPr>
    </w:p>
    <w:p w14:paraId="07E30CC9">
      <w:pPr>
        <w:pStyle w:val="3"/>
        <w:widowControl/>
        <w:autoSpaceDE w:val="0"/>
        <w:autoSpaceDN w:val="0"/>
        <w:adjustRightInd w:val="0"/>
        <w:outlineLvl w:val="0"/>
        <w:rPr>
          <w:sz w:val="52"/>
          <w:lang w:val="el-GR"/>
        </w:rPr>
      </w:pPr>
      <w:r>
        <w:rPr>
          <w:sz w:val="52"/>
          <w:lang w:val="el-GR"/>
        </w:rPr>
        <w:t>€854 εκατ. καθαρά κέρδη και 15% απόδοση ιδίων κεφαλαίων κατά το 9μηνο 2025</w:t>
      </w:r>
    </w:p>
    <w:p w14:paraId="30FA6DE3">
      <w:pPr>
        <w:rPr>
          <w:rFonts w:asciiTheme="minorHAnsi" w:hAnsiTheme="minorHAnsi"/>
          <w:sz w:val="19"/>
          <w:szCs w:val="19"/>
          <w:lang w:val="el-GR"/>
        </w:rPr>
      </w:pPr>
    </w:p>
    <w:p w14:paraId="789F9EF0">
      <w:pPr>
        <w:rPr>
          <w:rFonts w:asciiTheme="minorHAnsi" w:hAnsiTheme="minorHAnsi"/>
          <w:sz w:val="19"/>
          <w:szCs w:val="19"/>
          <w:lang w:val="el-GR"/>
        </w:rPr>
      </w:pPr>
    </w:p>
    <w:tbl>
      <w:tblPr>
        <w:tblStyle w:val="7"/>
        <w:tblW w:w="10490" w:type="dxa"/>
        <w:tblInd w:w="0" w:type="dxa"/>
        <w:tblLayout w:type="fixed"/>
        <w:tblCellMar>
          <w:top w:w="0" w:type="dxa"/>
          <w:left w:w="0" w:type="dxa"/>
          <w:bottom w:w="0" w:type="dxa"/>
          <w:right w:w="0" w:type="dxa"/>
        </w:tblCellMar>
      </w:tblPr>
      <w:tblGrid>
        <w:gridCol w:w="2694"/>
        <w:gridCol w:w="2166"/>
        <w:gridCol w:w="720"/>
        <w:gridCol w:w="2642"/>
        <w:gridCol w:w="2268"/>
      </w:tblGrid>
      <w:tr w14:paraId="4066D6C7">
        <w:tblPrEx>
          <w:tblCellMar>
            <w:top w:w="0" w:type="dxa"/>
            <w:left w:w="0" w:type="dxa"/>
            <w:bottom w:w="0" w:type="dxa"/>
            <w:right w:w="0" w:type="dxa"/>
          </w:tblCellMar>
        </w:tblPrEx>
        <w:trPr>
          <w:trHeight w:val="737" w:hRule="atLeast"/>
        </w:trPr>
        <w:tc>
          <w:tcPr>
            <w:tcW w:w="4860" w:type="dxa"/>
            <w:gridSpan w:val="2"/>
            <w:shd w:val="clear" w:color="auto" w:fill="F2F0EB"/>
            <w:tcMar>
              <w:top w:w="58" w:type="dxa"/>
              <w:left w:w="58" w:type="dxa"/>
              <w:bottom w:w="58" w:type="dxa"/>
              <w:right w:w="58" w:type="dxa"/>
            </w:tcMar>
            <w:vAlign w:val="center"/>
          </w:tcPr>
          <w:p w14:paraId="4D439D9F">
            <w:pPr>
              <w:pStyle w:val="25"/>
              <w:jc w:val="center"/>
              <w:rPr>
                <w:rFonts w:asciiTheme="minorHAnsi" w:hAnsiTheme="minorHAnsi"/>
                <w:lang w:val="el-GR"/>
              </w:rPr>
            </w:pPr>
            <w:r>
              <w:t>Διατηρήσιμη</w:t>
            </w:r>
            <w:r>
              <w:rPr>
                <w:rFonts w:asciiTheme="minorHAnsi" w:hAnsiTheme="minorHAnsi"/>
                <w:lang w:val="el-GR"/>
              </w:rPr>
              <w:t xml:space="preserve"> </w:t>
            </w:r>
            <w:r>
              <w:rPr>
                <w:lang w:val="el-GR"/>
              </w:rPr>
              <w:t>κ</w:t>
            </w:r>
            <w:r>
              <w:t>ερδοφορία</w:t>
            </w:r>
          </w:p>
        </w:tc>
        <w:tc>
          <w:tcPr>
            <w:tcW w:w="720" w:type="dxa"/>
            <w:tcMar>
              <w:top w:w="58" w:type="dxa"/>
              <w:left w:w="58" w:type="dxa"/>
              <w:bottom w:w="58" w:type="dxa"/>
              <w:right w:w="58" w:type="dxa"/>
            </w:tcMar>
            <w:vAlign w:val="center"/>
          </w:tcPr>
          <w:p w14:paraId="3602BF85">
            <w:pPr>
              <w:rPr>
                <w:lang w:eastAsia="el-GR"/>
              </w:rPr>
            </w:pPr>
          </w:p>
        </w:tc>
        <w:tc>
          <w:tcPr>
            <w:tcW w:w="4910" w:type="dxa"/>
            <w:gridSpan w:val="2"/>
            <w:shd w:val="clear" w:color="auto" w:fill="F2F0EB"/>
            <w:tcMar>
              <w:top w:w="58" w:type="dxa"/>
              <w:left w:w="58" w:type="dxa"/>
              <w:bottom w:w="58" w:type="dxa"/>
              <w:right w:w="58" w:type="dxa"/>
            </w:tcMar>
            <w:vAlign w:val="center"/>
          </w:tcPr>
          <w:p w14:paraId="227A143B">
            <w:pPr>
              <w:pStyle w:val="25"/>
              <w:jc w:val="center"/>
              <w:rPr>
                <w:lang w:val="el-GR"/>
              </w:rPr>
            </w:pPr>
            <w:r>
              <w:rPr>
                <w:lang w:val="el-GR"/>
              </w:rPr>
              <w:t>Λειτουργική αποτελεσματικότητα</w:t>
            </w:r>
          </w:p>
        </w:tc>
      </w:tr>
      <w:tr w14:paraId="12D0C71C">
        <w:tblPrEx>
          <w:tblCellMar>
            <w:top w:w="0" w:type="dxa"/>
            <w:left w:w="0" w:type="dxa"/>
            <w:bottom w:w="0" w:type="dxa"/>
            <w:right w:w="0" w:type="dxa"/>
          </w:tblCellMar>
        </w:tblPrEx>
        <w:trPr>
          <w:trHeight w:val="1474" w:hRule="atLeast"/>
        </w:trPr>
        <w:tc>
          <w:tcPr>
            <w:tcW w:w="4860" w:type="dxa"/>
            <w:gridSpan w:val="2"/>
            <w:tcMar>
              <w:top w:w="58" w:type="dxa"/>
              <w:left w:w="58" w:type="dxa"/>
              <w:bottom w:w="58" w:type="dxa"/>
              <w:right w:w="58" w:type="dxa"/>
            </w:tcMar>
            <w:vAlign w:val="center"/>
          </w:tcPr>
          <w:p w14:paraId="444A64BD">
            <w:pPr>
              <w:pStyle w:val="3"/>
              <w:jc w:val="center"/>
              <w:rPr>
                <w:lang w:val="el-GR"/>
              </w:rPr>
            </w:pPr>
            <w:r>
              <w:rPr>
                <w:lang w:val="el-GR"/>
              </w:rPr>
              <w:t>15%</w:t>
            </w:r>
          </w:p>
          <w:p w14:paraId="75077555">
            <w:pPr>
              <w:pStyle w:val="25"/>
              <w:jc w:val="center"/>
              <w:rPr>
                <w:sz w:val="24"/>
                <w:szCs w:val="24"/>
                <w:lang w:val="el-GR"/>
              </w:rPr>
            </w:pPr>
            <w:r>
              <w:rPr>
                <w:sz w:val="24"/>
                <w:szCs w:val="24"/>
                <w:lang w:val="el-GR"/>
              </w:rPr>
              <w:t>εξομαλυμένη</w:t>
            </w:r>
            <w:r>
              <w:rPr>
                <w:rFonts w:asciiTheme="minorHAnsi" w:hAnsiTheme="minorHAnsi"/>
                <w:sz w:val="24"/>
                <w:szCs w:val="24"/>
                <w:lang w:val="el-GR"/>
              </w:rPr>
              <w:t xml:space="preserve"> </w:t>
            </w:r>
            <w:r>
              <w:rPr>
                <w:sz w:val="24"/>
                <w:szCs w:val="24"/>
                <w:lang w:val="el-GR"/>
              </w:rPr>
              <w:t>απόδοση ιδίων κεφαλαίων</w:t>
            </w:r>
          </w:p>
        </w:tc>
        <w:tc>
          <w:tcPr>
            <w:tcW w:w="720" w:type="dxa"/>
            <w:tcMar>
              <w:top w:w="58" w:type="dxa"/>
              <w:left w:w="58" w:type="dxa"/>
              <w:bottom w:w="58" w:type="dxa"/>
              <w:right w:w="58" w:type="dxa"/>
            </w:tcMar>
            <w:vAlign w:val="center"/>
          </w:tcPr>
          <w:p w14:paraId="3A2D3371">
            <w:pPr>
              <w:rPr>
                <w:lang w:val="el-GR" w:eastAsia="el-GR"/>
              </w:rPr>
            </w:pPr>
          </w:p>
        </w:tc>
        <w:tc>
          <w:tcPr>
            <w:tcW w:w="4910" w:type="dxa"/>
            <w:gridSpan w:val="2"/>
            <w:tcMar>
              <w:top w:w="58" w:type="dxa"/>
              <w:left w:w="58" w:type="dxa"/>
              <w:bottom w:w="58" w:type="dxa"/>
              <w:right w:w="58" w:type="dxa"/>
            </w:tcMar>
            <w:vAlign w:val="center"/>
          </w:tcPr>
          <w:p w14:paraId="731B4FBD">
            <w:pPr>
              <w:pStyle w:val="3"/>
              <w:jc w:val="center"/>
              <w:rPr>
                <w:lang w:val="el-GR"/>
              </w:rPr>
            </w:pPr>
            <w:r>
              <w:rPr>
                <w:lang w:val="el-GR"/>
              </w:rPr>
              <w:t>34%</w:t>
            </w:r>
          </w:p>
          <w:p w14:paraId="79CEEFC1">
            <w:pPr>
              <w:pStyle w:val="25"/>
              <w:jc w:val="center"/>
              <w:rPr>
                <w:sz w:val="24"/>
                <w:szCs w:val="24"/>
                <w:lang w:val="el-GR"/>
              </w:rPr>
            </w:pPr>
            <w:r>
              <w:rPr>
                <w:sz w:val="24"/>
                <w:szCs w:val="24"/>
                <w:lang w:val="el-GR"/>
              </w:rPr>
              <w:t>δείκτης κόστους προς βασικά έσοδα</w:t>
            </w:r>
          </w:p>
        </w:tc>
      </w:tr>
      <w:tr w14:paraId="2DB04EED">
        <w:tblPrEx>
          <w:tblCellMar>
            <w:top w:w="0" w:type="dxa"/>
            <w:left w:w="0" w:type="dxa"/>
            <w:bottom w:w="0" w:type="dxa"/>
            <w:right w:w="0" w:type="dxa"/>
          </w:tblCellMar>
        </w:tblPrEx>
        <w:trPr>
          <w:trHeight w:val="2019" w:hRule="atLeast"/>
        </w:trPr>
        <w:tc>
          <w:tcPr>
            <w:tcW w:w="4860" w:type="dxa"/>
            <w:gridSpan w:val="2"/>
            <w:tcMar>
              <w:top w:w="58" w:type="dxa"/>
              <w:left w:w="58" w:type="dxa"/>
              <w:bottom w:w="58" w:type="dxa"/>
              <w:right w:w="58" w:type="dxa"/>
            </w:tcMar>
            <w:vAlign w:val="center"/>
          </w:tcPr>
          <w:p w14:paraId="6E734AB8">
            <w:pPr>
              <w:rPr>
                <w:lang w:val="el-GR" w:eastAsia="el-GR"/>
              </w:rPr>
            </w:pPr>
          </w:p>
          <w:p w14:paraId="580674F8">
            <w:pPr>
              <w:pStyle w:val="3"/>
              <w:jc w:val="center"/>
              <w:rPr>
                <w:lang w:val="el-GR"/>
              </w:rPr>
            </w:pPr>
            <w:r>
              <w:rPr>
                <w:lang w:val="el-GR"/>
              </w:rPr>
              <w:t>€0,62</w:t>
            </w:r>
          </w:p>
          <w:p w14:paraId="0AC23F50">
            <w:pPr>
              <w:pStyle w:val="25"/>
              <w:jc w:val="center"/>
              <w:rPr>
                <w:sz w:val="24"/>
                <w:szCs w:val="24"/>
              </w:rPr>
            </w:pPr>
            <w:r>
              <w:rPr>
                <w:sz w:val="24"/>
                <w:szCs w:val="24"/>
              </w:rPr>
              <w:t>κέρδη ανά μετοχή</w:t>
            </w:r>
            <w:r>
              <w:rPr>
                <w:sz w:val="24"/>
                <w:szCs w:val="24"/>
              </w:rPr>
              <w:br w:type="textWrapping"/>
            </w:r>
          </w:p>
        </w:tc>
        <w:tc>
          <w:tcPr>
            <w:tcW w:w="720" w:type="dxa"/>
            <w:tcMar>
              <w:top w:w="58" w:type="dxa"/>
              <w:left w:w="58" w:type="dxa"/>
              <w:bottom w:w="58" w:type="dxa"/>
              <w:right w:w="58" w:type="dxa"/>
            </w:tcMar>
            <w:vAlign w:val="center"/>
          </w:tcPr>
          <w:p w14:paraId="5903A525">
            <w:pPr>
              <w:rPr>
                <w:lang w:eastAsia="el-GR"/>
              </w:rPr>
            </w:pPr>
          </w:p>
        </w:tc>
        <w:tc>
          <w:tcPr>
            <w:tcW w:w="2642" w:type="dxa"/>
            <w:tcMar>
              <w:top w:w="58" w:type="dxa"/>
              <w:left w:w="58" w:type="dxa"/>
              <w:bottom w:w="58" w:type="dxa"/>
              <w:right w:w="58" w:type="dxa"/>
            </w:tcMar>
            <w:vAlign w:val="center"/>
          </w:tcPr>
          <w:p w14:paraId="7BE36869">
            <w:pPr>
              <w:pStyle w:val="3"/>
              <w:jc w:val="center"/>
              <w:rPr>
                <w:lang w:val="el-GR"/>
              </w:rPr>
            </w:pPr>
            <w:r>
              <w:rPr>
                <w:lang w:val="el-GR"/>
              </w:rPr>
              <w:t>2,3%</w:t>
            </w:r>
          </w:p>
          <w:p w14:paraId="5E297A88">
            <w:pPr>
              <w:pStyle w:val="25"/>
              <w:jc w:val="center"/>
              <w:rPr>
                <w:rFonts w:eastAsia="Times New Roman" w:asciiTheme="minorHAnsi" w:hAnsiTheme="minorHAnsi"/>
                <w:bCs/>
                <w:kern w:val="28"/>
                <w:sz w:val="48"/>
                <w:szCs w:val="40"/>
                <w:lang w:val="el-GR"/>
                <w14:cntxtalts/>
              </w:rPr>
            </w:pPr>
            <w:r>
              <w:rPr>
                <w:sz w:val="24"/>
                <w:szCs w:val="24"/>
                <w:lang w:val="el-GR"/>
              </w:rPr>
              <w:t>επιτοκιακό</w:t>
            </w:r>
            <w:r>
              <w:rPr>
                <w:rFonts w:asciiTheme="minorHAnsi" w:hAnsiTheme="minorHAnsi"/>
                <w:sz w:val="24"/>
                <w:szCs w:val="24"/>
                <w:lang w:val="el-GR"/>
              </w:rPr>
              <w:br w:type="textWrapping"/>
            </w:r>
            <w:r>
              <w:rPr>
                <w:sz w:val="24"/>
                <w:szCs w:val="24"/>
                <w:lang w:val="el-GR"/>
              </w:rPr>
              <w:t xml:space="preserve">περιθώριο </w:t>
            </w:r>
          </w:p>
        </w:tc>
        <w:tc>
          <w:tcPr>
            <w:tcW w:w="2268" w:type="dxa"/>
            <w:vAlign w:val="center"/>
          </w:tcPr>
          <w:p w14:paraId="784E8CF1">
            <w:pPr>
              <w:pStyle w:val="3"/>
              <w:jc w:val="center"/>
            </w:pPr>
            <w:r>
              <w:rPr>
                <w:lang w:val="el-GR"/>
              </w:rPr>
              <w:t>€2,0 δισ.</w:t>
            </w:r>
          </w:p>
          <w:p w14:paraId="7881FC13">
            <w:pPr>
              <w:pStyle w:val="25"/>
              <w:jc w:val="center"/>
              <w:rPr>
                <w:sz w:val="24"/>
                <w:szCs w:val="24"/>
                <w:lang w:val="el-GR"/>
              </w:rPr>
            </w:pPr>
            <w:r>
              <w:rPr>
                <w:sz w:val="24"/>
                <w:szCs w:val="24"/>
                <w:lang w:val="el-GR"/>
              </w:rPr>
              <w:t>καθαρά έσοδα</w:t>
            </w:r>
          </w:p>
        </w:tc>
      </w:tr>
      <w:tr w14:paraId="783801B8">
        <w:tblPrEx>
          <w:tblCellMar>
            <w:top w:w="0" w:type="dxa"/>
            <w:left w:w="0" w:type="dxa"/>
            <w:bottom w:w="0" w:type="dxa"/>
            <w:right w:w="0" w:type="dxa"/>
          </w:tblCellMar>
        </w:tblPrEx>
        <w:trPr>
          <w:trHeight w:val="737" w:hRule="atLeast"/>
        </w:trPr>
        <w:tc>
          <w:tcPr>
            <w:tcW w:w="4860" w:type="dxa"/>
            <w:gridSpan w:val="2"/>
            <w:shd w:val="clear" w:color="auto" w:fill="F2F0EB"/>
            <w:tcMar>
              <w:top w:w="58" w:type="dxa"/>
              <w:left w:w="58" w:type="dxa"/>
              <w:bottom w:w="58" w:type="dxa"/>
              <w:right w:w="58" w:type="dxa"/>
            </w:tcMar>
            <w:vAlign w:val="center"/>
          </w:tcPr>
          <w:p w14:paraId="5FD0B4D6">
            <w:pPr>
              <w:pStyle w:val="25"/>
              <w:jc w:val="center"/>
            </w:pPr>
            <w:r>
              <w:rPr>
                <w:lang w:val="el-GR"/>
              </w:rPr>
              <w:t>Π</w:t>
            </w:r>
            <w:r>
              <w:t>αραγωγή κεφαλαίου</w:t>
            </w:r>
          </w:p>
        </w:tc>
        <w:tc>
          <w:tcPr>
            <w:tcW w:w="720" w:type="dxa"/>
            <w:tcMar>
              <w:top w:w="58" w:type="dxa"/>
              <w:left w:w="58" w:type="dxa"/>
              <w:bottom w:w="58" w:type="dxa"/>
              <w:right w:w="58" w:type="dxa"/>
            </w:tcMar>
            <w:vAlign w:val="center"/>
          </w:tcPr>
          <w:p w14:paraId="64B64E4E">
            <w:pPr>
              <w:rPr>
                <w:lang w:eastAsia="el-GR"/>
              </w:rPr>
            </w:pPr>
          </w:p>
        </w:tc>
        <w:tc>
          <w:tcPr>
            <w:tcW w:w="4910" w:type="dxa"/>
            <w:gridSpan w:val="2"/>
            <w:shd w:val="clear" w:color="auto" w:fill="F2F0EB"/>
            <w:tcMar>
              <w:top w:w="58" w:type="dxa"/>
              <w:left w:w="58" w:type="dxa"/>
              <w:bottom w:w="58" w:type="dxa"/>
              <w:right w:w="58" w:type="dxa"/>
            </w:tcMar>
            <w:vAlign w:val="center"/>
          </w:tcPr>
          <w:p w14:paraId="40E6FB00">
            <w:pPr>
              <w:pStyle w:val="25"/>
              <w:jc w:val="center"/>
            </w:pPr>
            <w:r>
              <w:rPr>
                <w:lang w:val="el-GR"/>
              </w:rPr>
              <w:t>Π</w:t>
            </w:r>
            <w:r>
              <w:t>οιότητα ενεργητικού</w:t>
            </w:r>
          </w:p>
        </w:tc>
      </w:tr>
      <w:tr w14:paraId="3C05CFE5">
        <w:tblPrEx>
          <w:tblCellMar>
            <w:top w:w="0" w:type="dxa"/>
            <w:left w:w="0" w:type="dxa"/>
            <w:bottom w:w="0" w:type="dxa"/>
            <w:right w:w="0" w:type="dxa"/>
          </w:tblCellMar>
        </w:tblPrEx>
        <w:trPr>
          <w:trHeight w:val="1474" w:hRule="atLeast"/>
        </w:trPr>
        <w:tc>
          <w:tcPr>
            <w:tcW w:w="2694" w:type="dxa"/>
            <w:tcMar>
              <w:top w:w="58" w:type="dxa"/>
              <w:left w:w="58" w:type="dxa"/>
              <w:bottom w:w="58" w:type="dxa"/>
              <w:right w:w="58" w:type="dxa"/>
            </w:tcMar>
            <w:vAlign w:val="center"/>
          </w:tcPr>
          <w:p w14:paraId="17A6DE11">
            <w:pPr>
              <w:pStyle w:val="3"/>
              <w:jc w:val="center"/>
              <w:rPr>
                <w:lang w:val="el-GR"/>
              </w:rPr>
            </w:pPr>
            <w:r>
              <w:rPr>
                <w:lang w:val="el-GR"/>
              </w:rPr>
              <w:t>20,6%</w:t>
            </w:r>
          </w:p>
          <w:p w14:paraId="77A1ED24">
            <w:pPr>
              <w:pStyle w:val="25"/>
              <w:jc w:val="center"/>
              <w:rPr>
                <w:rFonts w:eastAsia="Times New Roman" w:asciiTheme="minorHAnsi" w:hAnsiTheme="minorHAnsi"/>
                <w:bCs/>
                <w:kern w:val="28"/>
                <w:sz w:val="48"/>
                <w:szCs w:val="40"/>
                <w:lang w:val="el-GR"/>
                <w14:cntxtalts/>
              </w:rPr>
            </w:pPr>
            <w:r>
              <w:rPr>
                <w:sz w:val="24"/>
                <w:szCs w:val="24"/>
                <w:lang w:val="el-GR"/>
              </w:rPr>
              <w:t>συνολικός δείκτης κεφαλαίων</w:t>
            </w:r>
          </w:p>
        </w:tc>
        <w:tc>
          <w:tcPr>
            <w:tcW w:w="2166" w:type="dxa"/>
            <w:vAlign w:val="bottom"/>
          </w:tcPr>
          <w:p w14:paraId="1A137C69">
            <w:pPr>
              <w:pStyle w:val="3"/>
              <w:jc w:val="center"/>
              <w:rPr>
                <w:lang w:val="el-GR"/>
              </w:rPr>
            </w:pPr>
            <w:r>
              <w:rPr>
                <w:lang w:val="el-GR"/>
              </w:rPr>
              <w:t>+65 μ.β.</w:t>
            </w:r>
          </w:p>
          <w:p w14:paraId="78988535">
            <w:pPr>
              <w:pStyle w:val="25"/>
              <w:jc w:val="center"/>
              <w:rPr>
                <w:rFonts w:asciiTheme="minorHAnsi" w:hAnsiTheme="minorHAnsi"/>
                <w:sz w:val="24"/>
                <w:szCs w:val="24"/>
                <w:lang w:val="el-GR"/>
              </w:rPr>
            </w:pPr>
            <w:r>
              <w:rPr>
                <w:sz w:val="24"/>
                <w:szCs w:val="24"/>
                <w:lang w:val="el-GR"/>
              </w:rPr>
              <w:t>ετησίως</w:t>
            </w:r>
          </w:p>
          <w:p w14:paraId="0E3B43E2">
            <w:pPr>
              <w:rPr>
                <w:rFonts w:asciiTheme="minorHAnsi" w:hAnsiTheme="minorHAnsi"/>
                <w:sz w:val="8"/>
                <w:szCs w:val="14"/>
                <w:lang w:val="el-GR" w:eastAsia="el-GR"/>
              </w:rPr>
            </w:pPr>
          </w:p>
          <w:p w14:paraId="12A7F1DF">
            <w:pPr>
              <w:rPr>
                <w:rFonts w:asciiTheme="minorHAnsi" w:hAnsiTheme="minorHAnsi"/>
                <w:sz w:val="8"/>
                <w:szCs w:val="14"/>
                <w:lang w:val="el-GR" w:eastAsia="el-GR"/>
              </w:rPr>
            </w:pPr>
          </w:p>
          <w:p w14:paraId="4FF6B767">
            <w:pPr>
              <w:rPr>
                <w:rFonts w:asciiTheme="minorHAnsi" w:hAnsiTheme="minorHAnsi"/>
                <w:sz w:val="8"/>
                <w:szCs w:val="14"/>
                <w:lang w:val="el-GR" w:eastAsia="el-GR"/>
              </w:rPr>
            </w:pPr>
          </w:p>
          <w:p w14:paraId="46E6B785">
            <w:pPr>
              <w:rPr>
                <w:rFonts w:asciiTheme="minorHAnsi" w:hAnsiTheme="minorHAnsi"/>
                <w:sz w:val="8"/>
                <w:szCs w:val="14"/>
                <w:lang w:val="el-GR" w:eastAsia="el-GR"/>
              </w:rPr>
            </w:pPr>
          </w:p>
          <w:p w14:paraId="1C1B3FA3">
            <w:pPr>
              <w:rPr>
                <w:rFonts w:asciiTheme="minorHAnsi" w:hAnsiTheme="minorHAnsi"/>
                <w:sz w:val="8"/>
                <w:szCs w:val="14"/>
                <w:lang w:val="el-GR" w:eastAsia="el-GR"/>
              </w:rPr>
            </w:pPr>
          </w:p>
        </w:tc>
        <w:tc>
          <w:tcPr>
            <w:tcW w:w="720" w:type="dxa"/>
            <w:tcMar>
              <w:top w:w="58" w:type="dxa"/>
              <w:left w:w="58" w:type="dxa"/>
              <w:bottom w:w="58" w:type="dxa"/>
              <w:right w:w="58" w:type="dxa"/>
            </w:tcMar>
            <w:vAlign w:val="center"/>
          </w:tcPr>
          <w:p w14:paraId="5C650D48">
            <w:pPr>
              <w:rPr>
                <w:lang w:val="el-GR" w:eastAsia="el-GR"/>
              </w:rPr>
            </w:pPr>
          </w:p>
        </w:tc>
        <w:tc>
          <w:tcPr>
            <w:tcW w:w="2642" w:type="dxa"/>
            <w:tcMar>
              <w:top w:w="58" w:type="dxa"/>
              <w:left w:w="58" w:type="dxa"/>
              <w:bottom w:w="58" w:type="dxa"/>
              <w:right w:w="58" w:type="dxa"/>
            </w:tcMar>
            <w:vAlign w:val="center"/>
          </w:tcPr>
          <w:p w14:paraId="2BBB5E6C">
            <w:pPr>
              <w:pStyle w:val="3"/>
              <w:jc w:val="center"/>
              <w:rPr>
                <w:lang w:val="el-GR"/>
              </w:rPr>
            </w:pPr>
            <w:r>
              <w:rPr>
                <w:lang w:val="el-GR"/>
              </w:rPr>
              <w:t>2,5%</w:t>
            </w:r>
          </w:p>
          <w:p w14:paraId="4E2211DA">
            <w:pPr>
              <w:pStyle w:val="25"/>
              <w:jc w:val="center"/>
              <w:rPr>
                <w:sz w:val="24"/>
                <w:szCs w:val="24"/>
                <w:lang w:val="el-GR"/>
              </w:rPr>
            </w:pPr>
            <w:r>
              <w:rPr>
                <w:sz w:val="24"/>
                <w:szCs w:val="24"/>
                <w:lang w:val="el-GR"/>
              </w:rPr>
              <w:t xml:space="preserve">δείκτης </w:t>
            </w:r>
            <w:r>
              <w:rPr>
                <w:sz w:val="24"/>
                <w:szCs w:val="24"/>
              </w:rPr>
              <w:t>NPE</w:t>
            </w:r>
          </w:p>
        </w:tc>
        <w:tc>
          <w:tcPr>
            <w:tcW w:w="2268" w:type="dxa"/>
            <w:vAlign w:val="bottom"/>
          </w:tcPr>
          <w:p w14:paraId="0C13B004">
            <w:pPr>
              <w:pStyle w:val="3"/>
              <w:jc w:val="center"/>
              <w:rPr>
                <w:lang w:val="el-GR"/>
              </w:rPr>
            </w:pPr>
            <w:r>
              <w:rPr>
                <w:lang w:val="el-GR"/>
              </w:rPr>
              <w:t>49 μ.β.</w:t>
            </w:r>
          </w:p>
          <w:p w14:paraId="6A54386E">
            <w:pPr>
              <w:pStyle w:val="25"/>
              <w:jc w:val="center"/>
              <w:rPr>
                <w:rFonts w:asciiTheme="minorHAnsi" w:hAnsiTheme="minorHAnsi"/>
                <w:szCs w:val="24"/>
                <w:lang w:val="el-GR"/>
              </w:rPr>
            </w:pPr>
            <w:r>
              <w:rPr>
                <w:sz w:val="24"/>
                <w:szCs w:val="24"/>
                <w:lang w:val="el-GR"/>
              </w:rPr>
              <w:t>οργανικό κόστος κινδύνου</w:t>
            </w:r>
            <w:r>
              <w:rPr>
                <w:szCs w:val="24"/>
                <w:lang w:val="el-GR"/>
              </w:rPr>
              <w:t xml:space="preserve"> </w:t>
            </w:r>
          </w:p>
        </w:tc>
      </w:tr>
      <w:tr w14:paraId="0EFA178C">
        <w:tblPrEx>
          <w:tblCellMar>
            <w:top w:w="0" w:type="dxa"/>
            <w:left w:w="0" w:type="dxa"/>
            <w:bottom w:w="0" w:type="dxa"/>
            <w:right w:w="0" w:type="dxa"/>
          </w:tblCellMar>
        </w:tblPrEx>
        <w:trPr>
          <w:trHeight w:val="47" w:hRule="atLeast"/>
        </w:trPr>
        <w:tc>
          <w:tcPr>
            <w:tcW w:w="2694" w:type="dxa"/>
            <w:tcMar>
              <w:top w:w="58" w:type="dxa"/>
              <w:left w:w="58" w:type="dxa"/>
              <w:bottom w:w="58" w:type="dxa"/>
              <w:right w:w="58" w:type="dxa"/>
            </w:tcMar>
            <w:vAlign w:val="center"/>
          </w:tcPr>
          <w:p w14:paraId="4605484D">
            <w:pPr>
              <w:rPr>
                <w:lang w:val="el-GR" w:eastAsia="el-GR"/>
              </w:rPr>
            </w:pPr>
          </w:p>
        </w:tc>
        <w:tc>
          <w:tcPr>
            <w:tcW w:w="2166" w:type="dxa"/>
            <w:vAlign w:val="center"/>
          </w:tcPr>
          <w:p w14:paraId="53B39015">
            <w:pPr>
              <w:rPr>
                <w:lang w:val="el-GR" w:eastAsia="el-GR"/>
              </w:rPr>
            </w:pPr>
          </w:p>
        </w:tc>
        <w:tc>
          <w:tcPr>
            <w:tcW w:w="720" w:type="dxa"/>
            <w:tcMar>
              <w:top w:w="58" w:type="dxa"/>
              <w:left w:w="58" w:type="dxa"/>
              <w:bottom w:w="58" w:type="dxa"/>
              <w:right w:w="58" w:type="dxa"/>
            </w:tcMar>
            <w:vAlign w:val="center"/>
          </w:tcPr>
          <w:p w14:paraId="2AAB54DD">
            <w:pPr>
              <w:rPr>
                <w:lang w:val="el-GR" w:eastAsia="el-GR"/>
              </w:rPr>
            </w:pPr>
          </w:p>
        </w:tc>
        <w:tc>
          <w:tcPr>
            <w:tcW w:w="2642" w:type="dxa"/>
            <w:tcMar>
              <w:top w:w="58" w:type="dxa"/>
              <w:left w:w="58" w:type="dxa"/>
              <w:bottom w:w="58" w:type="dxa"/>
              <w:right w:w="58" w:type="dxa"/>
            </w:tcMar>
            <w:vAlign w:val="center"/>
          </w:tcPr>
          <w:p w14:paraId="09E376F5">
            <w:pPr>
              <w:rPr>
                <w:lang w:val="el-GR" w:eastAsia="el-GR"/>
              </w:rPr>
            </w:pPr>
          </w:p>
        </w:tc>
        <w:tc>
          <w:tcPr>
            <w:tcW w:w="2268" w:type="dxa"/>
            <w:vAlign w:val="center"/>
          </w:tcPr>
          <w:p w14:paraId="76575238">
            <w:pPr>
              <w:rPr>
                <w:lang w:val="el-GR"/>
              </w:rPr>
            </w:pPr>
          </w:p>
        </w:tc>
      </w:tr>
      <w:tr w14:paraId="47EC5CB6">
        <w:tblPrEx>
          <w:tblCellMar>
            <w:top w:w="0" w:type="dxa"/>
            <w:left w:w="0" w:type="dxa"/>
            <w:bottom w:w="0" w:type="dxa"/>
            <w:right w:w="0" w:type="dxa"/>
          </w:tblCellMar>
        </w:tblPrEx>
        <w:trPr>
          <w:trHeight w:val="737" w:hRule="atLeast"/>
        </w:trPr>
        <w:tc>
          <w:tcPr>
            <w:tcW w:w="4860" w:type="dxa"/>
            <w:gridSpan w:val="2"/>
            <w:shd w:val="clear" w:color="auto" w:fill="F2F0EB"/>
            <w:tcMar>
              <w:top w:w="58" w:type="dxa"/>
              <w:left w:w="58" w:type="dxa"/>
              <w:bottom w:w="58" w:type="dxa"/>
              <w:right w:w="58" w:type="dxa"/>
            </w:tcMar>
            <w:vAlign w:val="center"/>
          </w:tcPr>
          <w:p w14:paraId="2B660A3C">
            <w:pPr>
              <w:pStyle w:val="25"/>
              <w:jc w:val="center"/>
            </w:pPr>
            <w:r>
              <w:t>Δανειακή επέκταση</w:t>
            </w:r>
          </w:p>
        </w:tc>
        <w:tc>
          <w:tcPr>
            <w:tcW w:w="720" w:type="dxa"/>
            <w:tcMar>
              <w:top w:w="58" w:type="dxa"/>
              <w:left w:w="58" w:type="dxa"/>
              <w:bottom w:w="58" w:type="dxa"/>
              <w:right w:w="58" w:type="dxa"/>
            </w:tcMar>
            <w:vAlign w:val="center"/>
          </w:tcPr>
          <w:p w14:paraId="04A3785E">
            <w:pPr>
              <w:rPr>
                <w:lang w:eastAsia="el-GR"/>
              </w:rPr>
            </w:pPr>
          </w:p>
        </w:tc>
        <w:tc>
          <w:tcPr>
            <w:tcW w:w="4910" w:type="dxa"/>
            <w:gridSpan w:val="2"/>
            <w:shd w:val="clear" w:color="auto" w:fill="F2F0EB"/>
            <w:tcMar>
              <w:top w:w="58" w:type="dxa"/>
              <w:left w:w="58" w:type="dxa"/>
              <w:bottom w:w="58" w:type="dxa"/>
              <w:right w:w="58" w:type="dxa"/>
            </w:tcMar>
            <w:vAlign w:val="center"/>
          </w:tcPr>
          <w:p w14:paraId="0E4D5617">
            <w:pPr>
              <w:pStyle w:val="25"/>
              <w:jc w:val="center"/>
              <w:rPr>
                <w:rFonts w:asciiTheme="minorHAnsi" w:hAnsiTheme="minorHAnsi"/>
                <w:highlight w:val="yellow"/>
                <w:lang w:val="el-GR"/>
              </w:rPr>
            </w:pPr>
            <w:r>
              <w:rPr>
                <w:lang w:val="el-GR"/>
              </w:rPr>
              <w:t>Κεφάλαια πελατών</w:t>
            </w:r>
          </w:p>
        </w:tc>
      </w:tr>
      <w:tr w14:paraId="3CC5649E">
        <w:tblPrEx>
          <w:tblCellMar>
            <w:top w:w="0" w:type="dxa"/>
            <w:left w:w="0" w:type="dxa"/>
            <w:bottom w:w="0" w:type="dxa"/>
            <w:right w:w="0" w:type="dxa"/>
          </w:tblCellMar>
        </w:tblPrEx>
        <w:trPr>
          <w:trHeight w:val="1474" w:hRule="atLeast"/>
        </w:trPr>
        <w:tc>
          <w:tcPr>
            <w:tcW w:w="2694" w:type="dxa"/>
            <w:tcMar>
              <w:top w:w="58" w:type="dxa"/>
              <w:left w:w="58" w:type="dxa"/>
              <w:bottom w:w="58" w:type="dxa"/>
              <w:right w:w="58" w:type="dxa"/>
            </w:tcMar>
            <w:vAlign w:val="center"/>
          </w:tcPr>
          <w:p w14:paraId="51ADA056">
            <w:pPr>
              <w:pStyle w:val="3"/>
              <w:jc w:val="center"/>
              <w:rPr>
                <w:lang w:val="el-GR"/>
              </w:rPr>
            </w:pPr>
            <w:r>
              <w:rPr>
                <w:lang w:val="el-GR"/>
              </w:rPr>
              <w:t>€37 δισ.</w:t>
            </w:r>
          </w:p>
          <w:p w14:paraId="0CECE481">
            <w:pPr>
              <w:pStyle w:val="25"/>
              <w:jc w:val="center"/>
              <w:rPr>
                <w:rFonts w:asciiTheme="minorHAnsi" w:hAnsiTheme="minorHAnsi"/>
                <w:lang w:val="el-GR"/>
              </w:rPr>
            </w:pPr>
            <w:r>
              <w:rPr>
                <w:sz w:val="24"/>
                <w:szCs w:val="24"/>
                <w:lang w:val="el-GR"/>
              </w:rPr>
              <w:t>δάνεια πελατών</w:t>
            </w:r>
          </w:p>
        </w:tc>
        <w:tc>
          <w:tcPr>
            <w:tcW w:w="2166" w:type="dxa"/>
            <w:vAlign w:val="center"/>
          </w:tcPr>
          <w:p w14:paraId="7706D37F">
            <w:pPr>
              <w:pStyle w:val="3"/>
              <w:jc w:val="center"/>
              <w:rPr>
                <w:lang w:val="el-GR"/>
              </w:rPr>
            </w:pPr>
            <w:r>
              <w:rPr>
                <w:lang w:val="el-GR"/>
              </w:rPr>
              <w:t>+15%</w:t>
            </w:r>
          </w:p>
          <w:p w14:paraId="5BEC9689">
            <w:pPr>
              <w:pStyle w:val="25"/>
              <w:jc w:val="center"/>
              <w:rPr>
                <w:lang w:val="el-GR"/>
              </w:rPr>
            </w:pPr>
            <w:r>
              <w:rPr>
                <w:sz w:val="24"/>
                <w:szCs w:val="24"/>
                <w:lang w:val="el-GR"/>
              </w:rPr>
              <w:t xml:space="preserve">ετησίως </w:t>
            </w:r>
            <w:r>
              <w:rPr>
                <w:rFonts w:cs="Times New Roman"/>
                <w:sz w:val="24"/>
                <w:szCs w:val="24"/>
              </w:rPr>
              <mc:AlternateContent>
                <mc:Choice Requires="wps">
                  <w:drawing>
                    <wp:anchor distT="36195" distB="36195" distL="36195" distR="36195" simplePos="0" relativeHeight="251750400" behindDoc="0" locked="0" layoutInCell="1" allowOverlap="1">
                      <wp:simplePos x="0" y="0"/>
                      <wp:positionH relativeFrom="column">
                        <wp:posOffset>456565</wp:posOffset>
                      </wp:positionH>
                      <wp:positionV relativeFrom="paragraph">
                        <wp:posOffset>9865360</wp:posOffset>
                      </wp:positionV>
                      <wp:extent cx="6642100" cy="384810"/>
                      <wp:effectExtent l="0" t="0" r="0" b="0"/>
                      <wp:wrapNone/>
                      <wp:docPr id="469507097" name="Text Box 469507097"/>
                      <wp:cNvGraphicFramePr/>
                      <a:graphic xmlns:a="http://schemas.openxmlformats.org/drawingml/2006/main">
                        <a:graphicData uri="http://schemas.microsoft.com/office/word/2010/wordprocessingShape">
                          <wps:wsp>
                            <wps:cNvSpPr txBox="1">
                              <a:spLocks noChangeArrowheads="1"/>
                            </wps:cNvSpPr>
                            <wps:spPr bwMode="auto">
                              <a:xfrm>
                                <a:off x="0" y="0"/>
                                <a:ext cx="6642100" cy="384810"/>
                              </a:xfrm>
                              <a:prstGeom prst="rect">
                                <a:avLst/>
                              </a:prstGeom>
                              <a:noFill/>
                              <a:ln>
                                <a:noFill/>
                              </a:ln>
                              <a:effectLst/>
                            </wps:spPr>
                            <wps:txbx>
                              <w:txbxContent>
                                <w:p w14:paraId="118F9B40">
                                  <w:r>
                                    <w:t>Note: All figures refer to 9M.22 financials</w:t>
                                  </w:r>
                                </w:p>
                              </w:txbxContent>
                            </wps:txbx>
                            <wps:bodyPr rot="0" vert="horz" wrap="square" lIns="36576" tIns="36576" rIns="36576" bIns="36576" anchor="t" anchorCtr="0" upright="1">
                              <a:noAutofit/>
                            </wps:bodyPr>
                          </wps:wsp>
                        </a:graphicData>
                      </a:graphic>
                    </wp:anchor>
                  </w:drawing>
                </mc:Choice>
                <mc:Fallback>
                  <w:pict>
                    <v:shape id="_x0000_s1026" o:spid="_x0000_s1026" o:spt="202" type="#_x0000_t202" style="position:absolute;left:0pt;margin-left:35.95pt;margin-top:776.8pt;height:30.3pt;width:523pt;z-index:251750400;mso-width-relative:page;mso-height-relative:page;" filled="f" stroked="f" coordsize="21600,21600" o:gfxdata="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brx2LbAAAADQEAAA8AAAAA&#10;AAAAAQAgAAAAIgAAAGRycy9kb3ducmV2LnhtbFBLAQIUABQAAAAIAIdO4kAjlD0WEQIAADIEAAAO&#10;AAAAAAAAAAEAIAAAACoBAABkcnMvZTJvRG9jLnhtbFBLBQYAAAAABgAGAFkBAACtBQAAAAA=&#10;">
                      <v:fill on="f" focussize="0,0"/>
                      <v:stroke on="f"/>
                      <v:imagedata o:title=""/>
                      <o:lock v:ext="edit" aspectratio="f"/>
                      <v:textbox inset="1.016mm,1.016mm,1.016mm,1.016mm">
                        <w:txbxContent>
                          <w:p w14:paraId="118F9B40">
                            <w:r>
                              <w:t>Note: All figures refer to 9M.22 financials</w:t>
                            </w:r>
                          </w:p>
                        </w:txbxContent>
                      </v:textbox>
                    </v:shape>
                  </w:pict>
                </mc:Fallback>
              </mc:AlternateContent>
            </w:r>
          </w:p>
        </w:tc>
        <w:tc>
          <w:tcPr>
            <w:tcW w:w="720" w:type="dxa"/>
            <w:tcMar>
              <w:top w:w="58" w:type="dxa"/>
              <w:left w:w="58" w:type="dxa"/>
              <w:bottom w:w="58" w:type="dxa"/>
              <w:right w:w="58" w:type="dxa"/>
            </w:tcMar>
            <w:vAlign w:val="center"/>
          </w:tcPr>
          <w:p w14:paraId="1E57F916">
            <w:pPr>
              <w:rPr>
                <w:lang w:val="el-GR" w:eastAsia="el-GR"/>
              </w:rPr>
            </w:pPr>
          </w:p>
        </w:tc>
        <w:tc>
          <w:tcPr>
            <w:tcW w:w="2642" w:type="dxa"/>
            <w:tcMar>
              <w:top w:w="58" w:type="dxa"/>
              <w:left w:w="58" w:type="dxa"/>
              <w:bottom w:w="58" w:type="dxa"/>
              <w:right w:w="58" w:type="dxa"/>
            </w:tcMar>
            <w:vAlign w:val="center"/>
          </w:tcPr>
          <w:p w14:paraId="2FFB8960">
            <w:pPr>
              <w:pStyle w:val="3"/>
              <w:jc w:val="center"/>
              <w:rPr>
                <w:lang w:val="el-GR"/>
              </w:rPr>
            </w:pPr>
            <w:r>
              <w:rPr>
                <w:lang w:val="el-GR"/>
              </w:rPr>
              <w:t>€64 δισ.</w:t>
            </w:r>
          </w:p>
          <w:p w14:paraId="5FD1ED2F">
            <w:pPr>
              <w:pStyle w:val="25"/>
              <w:jc w:val="center"/>
              <w:rPr>
                <w:highlight w:val="yellow"/>
                <w:lang w:val="el-GR"/>
              </w:rPr>
            </w:pPr>
            <w:r>
              <w:rPr>
                <w:rFonts w:asciiTheme="minorHAnsi" w:hAnsiTheme="minorHAnsi"/>
                <w:sz w:val="24"/>
                <w:szCs w:val="24"/>
                <w:lang w:val="el-GR"/>
              </w:rPr>
              <w:t>κ</w:t>
            </w:r>
            <w:r>
              <w:rPr>
                <w:sz w:val="24"/>
                <w:szCs w:val="24"/>
                <w:lang w:val="el-GR"/>
              </w:rPr>
              <w:t>αταθέσεις</w:t>
            </w:r>
            <w:r>
              <w:rPr>
                <w:rFonts w:asciiTheme="minorHAnsi" w:hAnsiTheme="minorHAnsi"/>
                <w:sz w:val="24"/>
                <w:szCs w:val="24"/>
                <w:lang w:val="el-GR"/>
              </w:rPr>
              <w:t xml:space="preserve"> </w:t>
            </w:r>
          </w:p>
        </w:tc>
        <w:tc>
          <w:tcPr>
            <w:tcW w:w="2268" w:type="dxa"/>
            <w:vAlign w:val="center"/>
          </w:tcPr>
          <w:p w14:paraId="1384FE97">
            <w:pPr>
              <w:pStyle w:val="3"/>
              <w:jc w:val="center"/>
              <w:rPr>
                <w:lang w:val="el-GR"/>
              </w:rPr>
            </w:pPr>
            <w:r>
              <w:rPr>
                <w:lang w:val="el-GR"/>
              </w:rPr>
              <w:t>€14 δισ.</w:t>
            </w:r>
          </w:p>
          <w:p w14:paraId="7027AA83">
            <w:pPr>
              <w:pStyle w:val="25"/>
              <w:jc w:val="center"/>
              <w:rPr>
                <w:highlight w:val="yellow"/>
                <w:lang w:val="el-GR"/>
              </w:rPr>
            </w:pPr>
            <w:r>
              <w:rPr>
                <w:sz w:val="24"/>
                <w:szCs w:val="24"/>
                <w:lang w:val="el-GR"/>
              </w:rPr>
              <w:t>υπό διαχείριση κεφάλαια</w:t>
            </w:r>
            <w:r>
              <w:rPr>
                <w:sz w:val="18"/>
                <w:lang w:val="el-GR"/>
              </w:rPr>
              <w:t xml:space="preserve"> </w:t>
            </w:r>
          </w:p>
        </w:tc>
      </w:tr>
    </w:tbl>
    <w:p w14:paraId="2B058B74">
      <w:pPr>
        <w:rPr>
          <w:rFonts w:asciiTheme="minorHAnsi" w:hAnsiTheme="minorHAnsi"/>
          <w:szCs w:val="24"/>
          <w:lang w:val="el-GR"/>
        </w:rPr>
      </w:pPr>
    </w:p>
    <w:p w14:paraId="68472792">
      <w:pPr>
        <w:rPr>
          <w:rFonts w:asciiTheme="minorHAnsi" w:hAnsiTheme="minorHAnsi"/>
          <w:szCs w:val="24"/>
          <w:lang w:val="el-GR"/>
        </w:rPr>
      </w:pPr>
    </w:p>
    <w:p w14:paraId="6B1F9083">
      <w:pPr>
        <w:rPr>
          <w:rFonts w:asciiTheme="minorHAnsi" w:hAnsiTheme="minorHAnsi"/>
          <w:szCs w:val="24"/>
          <w:lang w:val="el-GR"/>
        </w:rPr>
      </w:pPr>
    </w:p>
    <w:p w14:paraId="052F72C9">
      <w:pPr>
        <w:rPr>
          <w:rFonts w:asciiTheme="minorHAnsi" w:hAnsiTheme="minorHAnsi"/>
          <w:lang w:val="el-GR"/>
        </w:rPr>
      </w:pPr>
    </w:p>
    <w:p w14:paraId="00E61892">
      <w:pPr>
        <w:rPr>
          <w:rFonts w:asciiTheme="minorHAnsi" w:hAnsiTheme="minorHAnsi"/>
          <w:lang w:val="el-GR"/>
        </w:rPr>
      </w:pPr>
    </w:p>
    <w:p w14:paraId="6AFB3A3D">
      <w:pPr>
        <w:rPr>
          <w:rFonts w:asciiTheme="minorHAnsi" w:hAnsiTheme="minorHAnsi"/>
          <w:lang w:val="el-GR"/>
        </w:rPr>
      </w:pPr>
    </w:p>
    <w:p w14:paraId="1CD4FFF9">
      <w:pPr>
        <w:rPr>
          <w:rFonts w:asciiTheme="minorHAnsi" w:hAnsiTheme="minorHAnsi"/>
          <w:lang w:val="el-GR"/>
        </w:rPr>
      </w:pPr>
    </w:p>
    <w:p w14:paraId="155D14BF">
      <w:pPr>
        <w:rPr>
          <w:rFonts w:asciiTheme="minorHAnsi" w:hAnsiTheme="minorHAnsi"/>
          <w:lang w:val="el-GR"/>
        </w:rPr>
      </w:pPr>
    </w:p>
    <w:p w14:paraId="36171681">
      <w:pPr>
        <w:rPr>
          <w:lang w:val="el-GR"/>
        </w:rPr>
      </w:pPr>
    </w:p>
    <w:p w14:paraId="498B2D83">
      <w:pPr>
        <w:rPr>
          <w:lang w:val="el-GR"/>
        </w:rPr>
      </w:pPr>
    </w:p>
    <w:p w14:paraId="40EF609B">
      <w:pPr>
        <w:rPr>
          <w:lang w:val="el-GR"/>
        </w:rPr>
      </w:pPr>
    </w:p>
    <w:p w14:paraId="7C0F2621">
      <w:pPr>
        <w:rPr>
          <w:sz w:val="12"/>
          <w:szCs w:val="18"/>
          <w:lang w:val="el-GR"/>
        </w:rPr>
      </w:pPr>
    </w:p>
    <w:p w14:paraId="681BE047">
      <w:pPr>
        <w:pStyle w:val="3"/>
        <w:widowControl/>
        <w:autoSpaceDE w:val="0"/>
        <w:autoSpaceDN w:val="0"/>
        <w:adjustRightInd w:val="0"/>
        <w:outlineLvl w:val="0"/>
        <w:rPr>
          <w:rFonts w:asciiTheme="minorHAnsi" w:hAnsiTheme="minorHAnsi"/>
          <w:sz w:val="20"/>
          <w:szCs w:val="20"/>
          <w:lang w:val="el-GR"/>
        </w:rPr>
      </w:pPr>
      <w:r>
        <w:rPr>
          <w:rFonts w:hint="eastAsia"/>
          <w:sz w:val="52"/>
          <w:lang w:val="el-GR"/>
        </w:rPr>
        <w:t>Κύριες</w:t>
      </w:r>
      <w:r>
        <w:rPr>
          <w:sz w:val="52"/>
          <w:lang w:val="el-GR"/>
        </w:rPr>
        <w:t xml:space="preserve"> </w:t>
      </w:r>
      <w:r>
        <w:rPr>
          <w:rFonts w:hint="eastAsia"/>
          <w:sz w:val="52"/>
          <w:lang w:val="el-GR"/>
        </w:rPr>
        <w:t>εξελίξεις</w:t>
      </w:r>
      <w:r>
        <w:rPr>
          <w:sz w:val="52"/>
          <w:lang w:val="el-GR"/>
        </w:rPr>
        <w:t xml:space="preserve"> 3ου τριμήνου και 9μήνου 2025</w:t>
      </w:r>
    </w:p>
    <w:p w14:paraId="1077E9C6">
      <w:pPr>
        <w:rPr>
          <w:sz w:val="16"/>
          <w:szCs w:val="22"/>
          <w:lang w:val="el-GR"/>
        </w:rPr>
      </w:pPr>
    </w:p>
    <w:p w14:paraId="63500C92">
      <w:pPr>
        <w:suppressAutoHyphens/>
        <w:spacing w:before="60"/>
        <w:jc w:val="both"/>
        <w:rPr>
          <w:b/>
          <w:bCs/>
          <w:szCs w:val="32"/>
          <w:lang w:val="el-GR"/>
        </w:rPr>
      </w:pPr>
      <w:r>
        <w:rPr>
          <w:b/>
          <w:bCs/>
          <w:szCs w:val="32"/>
          <w:lang w:val="el-GR"/>
        </w:rPr>
        <w:t xml:space="preserve">Ισχυρή άνοδος δανείων και κεφαλαίων πελατών </w:t>
      </w:r>
    </w:p>
    <w:p w14:paraId="10FF2D5C">
      <w:pPr>
        <w:pStyle w:val="33"/>
        <w:numPr>
          <w:ilvl w:val="0"/>
          <w:numId w:val="3"/>
        </w:numPr>
        <w:suppressAutoHyphens/>
        <w:spacing w:before="60" w:line="320" w:lineRule="exact"/>
        <w:ind w:left="403" w:hanging="403"/>
        <w:contextualSpacing w:val="0"/>
        <w:jc w:val="both"/>
        <w:rPr>
          <w:sz w:val="18"/>
          <w:szCs w:val="18"/>
          <w:lang w:val="el-GR"/>
        </w:rPr>
      </w:pPr>
      <w:r>
        <w:rPr>
          <w:rFonts w:eastAsia="Times New Roman" w:cs="Calibri"/>
          <w:kern w:val="28"/>
          <w:sz w:val="18"/>
          <w:szCs w:val="18"/>
          <w:lang w:val="el-GR" w:eastAsia="el-GR"/>
          <w14:cntxtalts/>
        </w:rPr>
        <w:t>€</w:t>
      </w:r>
      <w:r>
        <w:rPr>
          <w:sz w:val="18"/>
          <w:szCs w:val="18"/>
          <w:lang w:val="el-GR"/>
        </w:rPr>
        <w:t>36,8 δισ. δάνεια, αυξημένα κατά €3,1 δισ. στο εννεάμηνο. Η ισχυρή επίδοση οδηγεί σε αναπροσαρμογή του στόχου για το 2025 στα &gt;€37,3 δισ. δάνεια</w:t>
      </w:r>
    </w:p>
    <w:p w14:paraId="287BE09D">
      <w:pPr>
        <w:pStyle w:val="33"/>
        <w:numPr>
          <w:ilvl w:val="0"/>
          <w:numId w:val="3"/>
        </w:numPr>
        <w:suppressAutoHyphens/>
        <w:spacing w:before="60" w:line="320" w:lineRule="exact"/>
        <w:ind w:left="403" w:hanging="403"/>
        <w:contextualSpacing w:val="0"/>
        <w:jc w:val="both"/>
        <w:rPr>
          <w:sz w:val="18"/>
          <w:szCs w:val="18"/>
          <w:lang w:val="el-GR"/>
        </w:rPr>
      </w:pPr>
      <w:r>
        <w:rPr>
          <w:sz w:val="18"/>
          <w:szCs w:val="18"/>
          <w:lang w:val="el-GR"/>
        </w:rPr>
        <w:t>Εκταμίευση νέων δανείων ύψους €9,5 δισ. προς την ελληνική οικονομία στο εννεάμηνο, ποσό που συνιστά την καλύτερη ιστορικά επίδοση εννεάμηνου για την Πειραιώς. Η καθαρή πιστωτική επέκταση υποστηρίχθηκε από όλους τους επιχειρηματικούς τομείς</w:t>
      </w:r>
    </w:p>
    <w:p w14:paraId="3364B7BC">
      <w:pPr>
        <w:pStyle w:val="33"/>
        <w:numPr>
          <w:ilvl w:val="0"/>
          <w:numId w:val="3"/>
        </w:numPr>
        <w:suppressAutoHyphens/>
        <w:spacing w:before="60" w:line="320" w:lineRule="exact"/>
        <w:ind w:left="403" w:hanging="403"/>
        <w:contextualSpacing w:val="0"/>
        <w:jc w:val="both"/>
        <w:rPr>
          <w:sz w:val="18"/>
          <w:szCs w:val="18"/>
          <w:lang w:val="el-GR"/>
        </w:rPr>
      </w:pPr>
      <w:r>
        <w:rPr>
          <w:sz w:val="18"/>
          <w:szCs w:val="18"/>
          <w:lang w:val="el-GR"/>
        </w:rPr>
        <w:t>Καθαρή πιστωτική επέκταση ύψους €45 εκατ. για τα στεγαστικά δάνεια στο 3ο τρίμηνο, για πρώτη φορά μετά από 15 έτη</w:t>
      </w:r>
    </w:p>
    <w:p w14:paraId="39E972D3">
      <w:pPr>
        <w:pStyle w:val="33"/>
        <w:numPr>
          <w:ilvl w:val="0"/>
          <w:numId w:val="3"/>
        </w:numPr>
        <w:suppressAutoHyphens/>
        <w:spacing w:before="60" w:line="320" w:lineRule="exact"/>
        <w:ind w:left="403" w:hanging="403"/>
        <w:contextualSpacing w:val="0"/>
        <w:jc w:val="both"/>
        <w:rPr>
          <w:sz w:val="18"/>
          <w:szCs w:val="18"/>
          <w:lang w:val="el-GR"/>
        </w:rPr>
      </w:pPr>
      <w:r>
        <w:rPr>
          <w:sz w:val="18"/>
          <w:szCs w:val="18"/>
          <w:lang w:val="el-GR"/>
        </w:rPr>
        <w:t>Οι καταθέσεις πελατών διαμορφώθηκαν στα €63,9 δισ., συνεχίζοντας να παρουσιάζουν υγιή ανάπτυξη, αυξημένες κατά 2% σε τριμηνιαία βάση και κατά 5% σε ετήσια βάση</w:t>
      </w:r>
    </w:p>
    <w:p w14:paraId="4BE6E616">
      <w:pPr>
        <w:pStyle w:val="33"/>
        <w:numPr>
          <w:ilvl w:val="0"/>
          <w:numId w:val="3"/>
        </w:numPr>
        <w:suppressAutoHyphens/>
        <w:spacing w:before="60" w:after="240" w:line="320" w:lineRule="exact"/>
        <w:ind w:left="403" w:hanging="403"/>
        <w:contextualSpacing w:val="0"/>
        <w:jc w:val="both"/>
        <w:rPr>
          <w:sz w:val="18"/>
          <w:szCs w:val="18"/>
          <w:lang w:val="el-GR"/>
        </w:rPr>
      </w:pPr>
      <w:r>
        <w:rPr>
          <w:sz w:val="18"/>
          <w:szCs w:val="18"/>
          <w:lang w:val="el-GR"/>
        </w:rPr>
        <w:t xml:space="preserve">Τα υπό διαχείριση κεφάλαια πελατών αυξήθηκαν κατά 30% ετησίως, στα €14,3 δισ., υπερβαίνοντα τον ετήσιο στόχο για επίπεδο άνω των €13,5 δισ. </w:t>
      </w:r>
    </w:p>
    <w:p w14:paraId="7415C73C">
      <w:pPr>
        <w:spacing w:before="60"/>
        <w:rPr>
          <w:b/>
          <w:bCs/>
          <w:szCs w:val="32"/>
          <w:lang w:val="el-GR"/>
        </w:rPr>
      </w:pPr>
      <w:r>
        <w:rPr>
          <w:b/>
          <w:bCs/>
          <w:szCs w:val="32"/>
          <w:lang w:val="el-GR"/>
        </w:rPr>
        <w:t>Διατηρήσιμα κέρδη και αποδόσεις</w:t>
      </w:r>
    </w:p>
    <w:p w14:paraId="0289428F">
      <w:pPr>
        <w:pStyle w:val="33"/>
        <w:numPr>
          <w:ilvl w:val="0"/>
          <w:numId w:val="3"/>
        </w:numPr>
        <w:suppressAutoHyphens/>
        <w:spacing w:before="60" w:line="320" w:lineRule="exact"/>
        <w:ind w:left="403" w:hanging="403"/>
        <w:contextualSpacing w:val="0"/>
        <w:jc w:val="both"/>
        <w:rPr>
          <w:rFonts w:eastAsia="Times New Roman" w:cs="Calibri"/>
          <w:kern w:val="28"/>
          <w:sz w:val="18"/>
          <w:szCs w:val="18"/>
          <w:lang w:val="el-GR" w:eastAsia="el-GR"/>
          <w14:cntxtalts/>
        </w:rPr>
      </w:pPr>
      <w:r>
        <w:rPr>
          <w:rFonts w:eastAsia="Times New Roman" w:cs="Calibri"/>
          <w:kern w:val="28"/>
          <w:sz w:val="18"/>
          <w:szCs w:val="18"/>
          <w:lang w:val="el-GR" w:eastAsia="el-GR"/>
          <w14:cntxtalts/>
        </w:rPr>
        <w:t>Ισχυρή κερδοφορία στα €854 εκατ. στο εννεάμηνο, εξομαλυμένη για έκτακτα στοιχεία, η οποία αντιστοιχεί σε 15% απόδοση ενσώματων ιδίων κεφαλαίων. Τα εξομαλυμένα καθαρά κέρδη διαμορφώθηκαν στα €278 εκατ. στο 3ο τρίμηνο, προσαρμοσμένα για την συνεισφορά της Τράπεζας στο κρατικό πρόγραμμα ανακαίνισης σχολείων</w:t>
      </w:r>
    </w:p>
    <w:p w14:paraId="66CB21DE">
      <w:pPr>
        <w:pStyle w:val="33"/>
        <w:numPr>
          <w:ilvl w:val="0"/>
          <w:numId w:val="3"/>
        </w:numPr>
        <w:suppressAutoHyphens/>
        <w:spacing w:before="60" w:line="320" w:lineRule="exact"/>
        <w:ind w:left="403" w:hanging="403"/>
        <w:contextualSpacing w:val="0"/>
        <w:jc w:val="both"/>
        <w:rPr>
          <w:rFonts w:eastAsia="Times New Roman" w:cs="Calibri"/>
          <w:kern w:val="28"/>
          <w:sz w:val="18"/>
          <w:szCs w:val="18"/>
          <w:lang w:val="el-GR" w:eastAsia="el-GR"/>
          <w14:cntxtalts/>
        </w:rPr>
      </w:pPr>
      <w:r>
        <w:rPr>
          <w:rFonts w:eastAsia="Times New Roman" w:cs="Calibri"/>
          <w:kern w:val="28"/>
          <w:sz w:val="18"/>
          <w:szCs w:val="18"/>
          <w:lang w:val="el-GR" w:eastAsia="el-GR"/>
          <w14:cntxtalts/>
        </w:rPr>
        <w:t>€0,62 κέρδη ανά μετοχή στο εννεάμηνο, σε τροχιά υπέρβασης του ετήσιου στόχου για &gt;€0,80 κέρδη ανά μετοχή</w:t>
      </w:r>
    </w:p>
    <w:p w14:paraId="19DF2B27">
      <w:pPr>
        <w:pStyle w:val="33"/>
        <w:numPr>
          <w:ilvl w:val="0"/>
          <w:numId w:val="3"/>
        </w:numPr>
        <w:suppressAutoHyphens/>
        <w:spacing w:before="60" w:line="320" w:lineRule="exact"/>
        <w:ind w:left="403" w:hanging="403"/>
        <w:contextualSpacing w:val="0"/>
        <w:jc w:val="both"/>
        <w:rPr>
          <w:rFonts w:eastAsia="Times New Roman" w:cs="Calibri"/>
          <w:kern w:val="28"/>
          <w:sz w:val="18"/>
          <w:szCs w:val="18"/>
          <w:lang w:val="el-GR" w:eastAsia="el-GR"/>
          <w14:cntxtalts/>
        </w:rPr>
      </w:pPr>
      <w:r>
        <w:rPr>
          <w:rFonts w:eastAsia="Times New Roman" w:cs="Calibri"/>
          <w:kern w:val="28"/>
          <w:sz w:val="18"/>
          <w:szCs w:val="18"/>
          <w:lang w:val="el-GR" w:eastAsia="el-GR"/>
          <w14:cntxtalts/>
        </w:rPr>
        <w:t>Τα ενσώματα ίδια κεφάλαια ανά μετοχή ανήλθαν σε €6,09, αυξημένα κατά 7% ετησίως, περιλαμβάνοντας την πληρωμή μερίσματος ύψους €0,30 τον Ιούνιο 2025</w:t>
      </w:r>
    </w:p>
    <w:p w14:paraId="2187380F">
      <w:pPr>
        <w:pStyle w:val="33"/>
        <w:numPr>
          <w:ilvl w:val="0"/>
          <w:numId w:val="3"/>
        </w:numPr>
        <w:suppressAutoHyphens/>
        <w:spacing w:before="60" w:line="320" w:lineRule="exact"/>
        <w:ind w:left="403" w:hanging="403"/>
        <w:contextualSpacing w:val="0"/>
        <w:jc w:val="both"/>
        <w:rPr>
          <w:rFonts w:eastAsia="Times New Roman" w:cs="Calibri"/>
          <w:kern w:val="28"/>
          <w:sz w:val="18"/>
          <w:szCs w:val="18"/>
          <w:lang w:val="el-GR" w:eastAsia="el-GR"/>
          <w14:cntxtalts/>
        </w:rPr>
      </w:pPr>
      <w:r>
        <w:rPr>
          <w:rFonts w:eastAsia="Times New Roman" w:cs="Calibri"/>
          <w:kern w:val="28"/>
          <w:sz w:val="18"/>
          <w:szCs w:val="18"/>
          <w:lang w:val="el-GR" w:eastAsia="el-GR"/>
          <w14:cntxtalts/>
        </w:rPr>
        <w:t>Καθαρά έσοδα €684 εκατ. στο 3ο τρίμηνο, με τα καθαρά έσοδα προμηθειών αυξημένα κατά 7% ετησίως, και τα καθαρά έσοδα από τόκους σταθερά σε σύγκριση με το 2ο τρίμηνο, σηματοδοτώντας το χαμηλό επίπεδο του κύκλου</w:t>
      </w:r>
    </w:p>
    <w:p w14:paraId="5B7E5676">
      <w:pPr>
        <w:pStyle w:val="33"/>
        <w:numPr>
          <w:ilvl w:val="0"/>
          <w:numId w:val="3"/>
        </w:numPr>
        <w:suppressAutoHyphens/>
        <w:spacing w:before="60" w:line="320" w:lineRule="exact"/>
        <w:ind w:left="403" w:hanging="403"/>
        <w:contextualSpacing w:val="0"/>
        <w:jc w:val="both"/>
        <w:rPr>
          <w:rFonts w:eastAsia="Times New Roman" w:cs="Calibri"/>
          <w:kern w:val="28"/>
          <w:sz w:val="18"/>
          <w:szCs w:val="18"/>
          <w:lang w:val="el-GR" w:eastAsia="el-GR"/>
          <w14:cntxtalts/>
        </w:rPr>
      </w:pPr>
      <w:r>
        <w:rPr>
          <w:rFonts w:eastAsia="Times New Roman" w:cs="Calibri"/>
          <w:kern w:val="28"/>
          <w:sz w:val="18"/>
          <w:szCs w:val="18"/>
          <w:lang w:val="el-GR" w:eastAsia="el-GR"/>
          <w14:cntxtalts/>
        </w:rPr>
        <w:t xml:space="preserve">Τα καθαρά έσοδα προμηθειών αυξήθηκαν στα €489 εκατ. στο εννεάμηνο, στο 25% των καθαρών εσόδων, και σε ευθυγράμμιση με τον αναβαθμισμένο ετήσιο στόχο για περίπου €0,65 δισ.. Τα δάνεια, η διαχείριση κεφαλαίων και η τραπεζοασφάλιση συνέβαλαν δυναμικά στην αύξηση των προμηθειών </w:t>
      </w:r>
    </w:p>
    <w:p w14:paraId="18C7E3DB">
      <w:pPr>
        <w:pStyle w:val="33"/>
        <w:numPr>
          <w:ilvl w:val="0"/>
          <w:numId w:val="3"/>
        </w:numPr>
        <w:suppressAutoHyphens/>
        <w:spacing w:before="60" w:after="240" w:line="320" w:lineRule="exact"/>
        <w:ind w:left="403" w:hanging="403"/>
        <w:contextualSpacing w:val="0"/>
        <w:jc w:val="both"/>
        <w:rPr>
          <w:rFonts w:eastAsia="Times New Roman" w:cs="Calibri"/>
          <w:kern w:val="28"/>
          <w:sz w:val="18"/>
          <w:szCs w:val="18"/>
          <w:lang w:val="el-GR" w:eastAsia="el-GR"/>
          <w14:cntxtalts/>
        </w:rPr>
      </w:pPr>
      <w:r>
        <w:rPr>
          <w:rFonts w:eastAsia="Times New Roman" w:cs="Calibri"/>
          <w:kern w:val="28"/>
          <w:sz w:val="18"/>
          <w:szCs w:val="18"/>
          <w:lang w:val="el-GR" w:eastAsia="el-GR"/>
          <w14:cntxtalts/>
        </w:rPr>
        <w:t>Η Πειραιώς εκκίνησε την ενδιάμεση διανομή από τα κέρδη του 2025, ύψους €100 εκατ. με τη μορφή επαναγοράς μετοχών, η οποία αναμένεται να ολοκληρωθεί τον Νοέμβριο 2025</w:t>
      </w:r>
    </w:p>
    <w:p w14:paraId="477D0D1E">
      <w:pPr>
        <w:spacing w:before="60"/>
        <w:rPr>
          <w:b/>
          <w:bCs/>
          <w:szCs w:val="32"/>
          <w:lang w:val="el-GR"/>
        </w:rPr>
      </w:pPr>
      <w:r>
        <w:rPr>
          <w:b/>
          <w:bCs/>
          <w:szCs w:val="32"/>
          <w:lang w:val="el-GR"/>
        </w:rPr>
        <w:t>Πειθαρχία στη λειτουργική αποτελεσματικότητα και στιβαρή διαχείριση ισολογισμού</w:t>
      </w:r>
    </w:p>
    <w:p w14:paraId="236D1975">
      <w:pPr>
        <w:pStyle w:val="33"/>
        <w:numPr>
          <w:ilvl w:val="0"/>
          <w:numId w:val="3"/>
        </w:numPr>
        <w:suppressAutoHyphens/>
        <w:spacing w:before="60" w:line="320" w:lineRule="exact"/>
        <w:ind w:left="403" w:hanging="403"/>
        <w:contextualSpacing w:val="0"/>
        <w:jc w:val="both"/>
        <w:rPr>
          <w:rFonts w:eastAsia="Times New Roman" w:cs="Calibri"/>
          <w:kern w:val="28"/>
          <w:sz w:val="18"/>
          <w:szCs w:val="18"/>
          <w:lang w:val="el-GR" w:eastAsia="el-GR"/>
          <w14:cntxtalts/>
        </w:rPr>
      </w:pPr>
      <w:r>
        <w:rPr>
          <w:rFonts w:eastAsia="Times New Roman" w:cs="Calibri"/>
          <w:kern w:val="28"/>
          <w:sz w:val="18"/>
          <w:szCs w:val="18"/>
          <w:lang w:val="el-GR" w:eastAsia="el-GR"/>
          <w14:cntxtalts/>
        </w:rPr>
        <w:t xml:space="preserve">Λειτουργική αποτελεσματικότητα, με δείκτη κόστους προς κύρια έσοδα στο 34% στο εννεάμηνο, ενώ συνεχίζονται οι επενδύσεις στο ανθρώπινο δυναμικό, καθώς και σε τεχνολογική και επιχειρηματική ανάπτυξη  </w:t>
      </w:r>
    </w:p>
    <w:p w14:paraId="2B766403">
      <w:pPr>
        <w:pStyle w:val="33"/>
        <w:numPr>
          <w:ilvl w:val="0"/>
          <w:numId w:val="3"/>
        </w:numPr>
        <w:suppressAutoHyphens/>
        <w:spacing w:before="60" w:after="120" w:line="320" w:lineRule="exact"/>
        <w:ind w:left="403" w:hanging="403"/>
        <w:contextualSpacing w:val="0"/>
        <w:jc w:val="both"/>
        <w:rPr>
          <w:rFonts w:eastAsia="Times New Roman" w:cs="Calibri"/>
          <w:kern w:val="28"/>
          <w:sz w:val="18"/>
          <w:szCs w:val="18"/>
          <w:lang w:val="el-GR" w:eastAsia="el-GR"/>
          <w14:cntxtalts/>
        </w:rPr>
      </w:pPr>
      <w:r>
        <w:rPr>
          <w:rFonts w:eastAsia="Times New Roman" w:cs="Calibri"/>
          <w:kern w:val="28"/>
          <w:sz w:val="18"/>
          <w:szCs w:val="18"/>
          <w:lang w:val="el-GR" w:eastAsia="el-GR"/>
          <w14:cntxtalts/>
        </w:rPr>
        <w:t xml:space="preserve">Υγιής ισολογισμός, με το οργανικό κόστος κινδύνου στο 0,5%, σε ευθυγράμμιση με τον ετήσιο στόχο. Ο δείκτης NPE διαμορφώθηκε στο 2,5%, έναντι 3,2% την αντίστοιχη περσινή περίοδο, και </w:t>
      </w:r>
      <w:bookmarkStart w:id="0" w:name="_Hlk191219557"/>
      <w:r>
        <w:rPr>
          <w:rFonts w:eastAsia="Times New Roman" w:cs="Calibri"/>
          <w:kern w:val="28"/>
          <w:sz w:val="18"/>
          <w:szCs w:val="18"/>
          <w:lang w:val="el-GR" w:eastAsia="el-GR"/>
          <w14:cntxtalts/>
        </w:rPr>
        <w:t>η κάλυψη των NPE στο 71%</w:t>
      </w:r>
      <w:bookmarkEnd w:id="0"/>
    </w:p>
    <w:p w14:paraId="77E79E01">
      <w:pPr>
        <w:pStyle w:val="33"/>
        <w:numPr>
          <w:ilvl w:val="0"/>
          <w:numId w:val="3"/>
        </w:numPr>
        <w:suppressAutoHyphens/>
        <w:spacing w:before="60" w:after="240" w:line="320" w:lineRule="exact"/>
        <w:ind w:left="403" w:hanging="403"/>
        <w:contextualSpacing w:val="0"/>
        <w:jc w:val="both"/>
        <w:rPr>
          <w:rFonts w:eastAsia="Times New Roman" w:cs="Calibri"/>
          <w:kern w:val="28"/>
          <w:sz w:val="18"/>
          <w:szCs w:val="18"/>
          <w:lang w:val="el-GR" w:eastAsia="el-GR"/>
          <w14:cntxtalts/>
        </w:rPr>
      </w:pPr>
      <w:r>
        <w:rPr>
          <w:rFonts w:eastAsia="Times New Roman" w:cs="Calibri"/>
          <w:kern w:val="28"/>
          <w:sz w:val="18"/>
          <w:szCs w:val="18"/>
          <w:lang w:val="el-GR" w:eastAsia="el-GR"/>
          <w14:cntxtalts/>
        </w:rPr>
        <w:t xml:space="preserve">Ισχυρό προφίλ ρευστότητας, με τον δείκτη δανείων προς καταθέσεις στο 67% και δείκτη κάλυψης ρευστότητας στο 217% </w:t>
      </w:r>
    </w:p>
    <w:p w14:paraId="0BA5812E">
      <w:pPr>
        <w:suppressAutoHyphens/>
        <w:spacing w:before="60" w:line="360" w:lineRule="exact"/>
        <w:jc w:val="both"/>
        <w:rPr>
          <w:b/>
          <w:bCs/>
          <w:szCs w:val="32"/>
          <w:lang w:val="el-GR"/>
        </w:rPr>
      </w:pPr>
      <w:r>
        <w:rPr>
          <w:b/>
          <w:bCs/>
          <w:szCs w:val="32"/>
          <w:lang w:val="el-GR"/>
        </w:rPr>
        <w:t xml:space="preserve">Δείκτης CET1 με σημαντικά αποθέματα έναντι του στόχου </w:t>
      </w:r>
    </w:p>
    <w:p w14:paraId="67597C14">
      <w:pPr>
        <w:pStyle w:val="33"/>
        <w:numPr>
          <w:ilvl w:val="0"/>
          <w:numId w:val="3"/>
        </w:numPr>
        <w:suppressAutoHyphens/>
        <w:spacing w:before="60" w:line="320" w:lineRule="exact"/>
        <w:ind w:left="403" w:hanging="403"/>
        <w:contextualSpacing w:val="0"/>
        <w:jc w:val="both"/>
        <w:rPr>
          <w:rFonts w:eastAsia="Times New Roman" w:cs="Calibri"/>
          <w:kern w:val="28"/>
          <w:sz w:val="18"/>
          <w:szCs w:val="18"/>
          <w:lang w:val="el-GR" w:eastAsia="el-GR"/>
          <w14:cntxtalts/>
        </w:rPr>
      </w:pPr>
      <w:r>
        <w:rPr>
          <w:rFonts w:eastAsia="Times New Roman" w:cs="Calibri"/>
          <w:kern w:val="28"/>
          <w:sz w:val="18"/>
          <w:szCs w:val="18"/>
          <w:lang w:val="el-GR" w:eastAsia="el-GR"/>
          <w14:cntxtalts/>
        </w:rPr>
        <w:t>Ο proforma δείκτης CET1 διαμορφώθηκε στο 14,6% και ο συνολικός δείκτης κεφαλαίων στο 20,6%, απορροφώντας πρόβλεψη για διανομή στους μετόχους, του 50% επί των κερδών του 2025, την ισχυρή αύξηση των δανείων και την απόσβεση DTC</w:t>
      </w:r>
    </w:p>
    <w:p w14:paraId="4628CA1B">
      <w:pPr>
        <w:pStyle w:val="33"/>
        <w:numPr>
          <w:ilvl w:val="0"/>
          <w:numId w:val="3"/>
        </w:numPr>
        <w:suppressAutoHyphens/>
        <w:spacing w:before="60" w:line="360" w:lineRule="exact"/>
        <w:ind w:left="403" w:hanging="403"/>
        <w:contextualSpacing w:val="0"/>
        <w:jc w:val="both"/>
        <w:rPr>
          <w:rFonts w:eastAsia="Times New Roman" w:cs="Calibri"/>
          <w:kern w:val="28"/>
          <w:sz w:val="18"/>
          <w:szCs w:val="18"/>
          <w:lang w:val="el-GR" w:eastAsia="el-GR"/>
          <w14:cntxtalts/>
        </w:rPr>
      </w:pPr>
      <w:r>
        <w:rPr>
          <w:rFonts w:eastAsia="Times New Roman" w:cs="Calibri"/>
          <w:kern w:val="28"/>
          <w:sz w:val="18"/>
          <w:szCs w:val="18"/>
          <w:lang w:val="el-GR" w:eastAsia="el-GR"/>
          <w14:cntxtalts/>
        </w:rPr>
        <w:t>Απόθεμα περίπου 460 μονάδων βάσης πλέον του P2G (16,0%), ή περίπου 310 μονάδες βάσης συμπεριλαμβάνοντας την επικείμενη εξαγορά της Εθνικής Ασφαλιστικής</w:t>
      </w:r>
    </w:p>
    <w:p w14:paraId="4FC7D3BE">
      <w:pPr>
        <w:pStyle w:val="33"/>
        <w:numPr>
          <w:ilvl w:val="0"/>
          <w:numId w:val="3"/>
        </w:numPr>
        <w:suppressAutoHyphens/>
        <w:spacing w:before="80" w:line="360" w:lineRule="exact"/>
        <w:ind w:left="403" w:hanging="403"/>
        <w:contextualSpacing w:val="0"/>
        <w:jc w:val="both"/>
        <w:rPr>
          <w:rFonts w:eastAsia="Times New Roman" w:cs="Calibri"/>
          <w:kern w:val="28"/>
          <w:sz w:val="18"/>
          <w:szCs w:val="18"/>
          <w:lang w:val="el-GR" w:eastAsia="el-GR"/>
          <w14:cntxtalts/>
        </w:rPr>
      </w:pPr>
      <w:r>
        <w:rPr>
          <w:rFonts w:eastAsia="Times New Roman" w:cs="Calibri"/>
          <w:kern w:val="28"/>
          <w:sz w:val="18"/>
          <w:szCs w:val="18"/>
          <w:lang w:val="el-GR" w:eastAsia="el-GR"/>
          <w14:cntxtalts/>
        </w:rPr>
        <w:t>Στόχος για συνολική διανομή άνω των €500 εκατ. από τα κέρδη του 2025</w:t>
      </w:r>
    </w:p>
    <w:p w14:paraId="751DA16E">
      <w:pPr>
        <w:suppressAutoHyphens/>
        <w:spacing w:before="120" w:line="360" w:lineRule="exact"/>
        <w:jc w:val="both"/>
        <w:rPr>
          <w:rFonts w:asciiTheme="minorHAnsi" w:hAnsiTheme="minorHAnsi"/>
          <w:lang w:val="el-GR"/>
        </w:rPr>
      </w:pPr>
    </w:p>
    <w:p w14:paraId="4659F5E6">
      <w:pPr>
        <w:pStyle w:val="3"/>
        <w:widowControl/>
        <w:autoSpaceDE w:val="0"/>
        <w:autoSpaceDN w:val="0"/>
        <w:adjustRightInd w:val="0"/>
        <w:outlineLvl w:val="0"/>
        <w:rPr>
          <w:sz w:val="52"/>
          <w:lang w:val="el-GR"/>
        </w:rPr>
      </w:pPr>
      <w:bookmarkStart w:id="1" w:name="_Hlk204552865"/>
      <w:r>
        <w:rPr>
          <w:sz w:val="52"/>
          <w:lang w:val="el-GR"/>
        </w:rPr>
        <w:t>Δήλωση Διευθύνοντα Συμβούλου</w:t>
      </w:r>
    </w:p>
    <w:p w14:paraId="5D8AE8F1">
      <w:pPr>
        <w:rPr>
          <w:szCs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04"/>
        <w:gridCol w:w="422"/>
        <w:gridCol w:w="3240"/>
      </w:tblGrid>
      <w:tr w14:paraId="21DA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5" w:hRule="atLeast"/>
        </w:trPr>
        <w:tc>
          <w:tcPr>
            <w:tcW w:w="6804" w:type="dxa"/>
            <w:tcBorders>
              <w:top w:val="nil"/>
              <w:left w:val="nil"/>
              <w:bottom w:val="nil"/>
              <w:right w:val="nil"/>
            </w:tcBorders>
          </w:tcPr>
          <w:p w14:paraId="6408610E">
            <w:pPr>
              <w:spacing w:before="120" w:line="280" w:lineRule="exact"/>
              <w:jc w:val="both"/>
              <w:rPr>
                <w:sz w:val="20"/>
                <w:szCs w:val="20"/>
                <w:lang w:val="el-GR"/>
              </w:rPr>
            </w:pPr>
            <w:bookmarkStart w:id="9" w:name="_GoBack"/>
            <w:r>
              <w:rPr>
                <w:sz w:val="20"/>
                <w:szCs w:val="20"/>
                <w:lang w:val="el-GR"/>
              </w:rPr>
              <w:t>«Η Πειραιώς κατέγραψε ένα ακόμη ισχυρό τρίμηνο  αποτελεσμάτων. Συνεχίζει να αναπτύσσεται, καταγράφοντας δυναμική καθαρή πιστωτική επέκταση, εισροές καταθέσεων και περισσότερα υπό διαχείριση κεφάλαια, ενώ η ποιότητα του ενεργητικού παραμένει υψηλή. Τους πρώτους εννέα μήνες του 2025, πετύχαμε 15% απόδοση ιδίων κεφαλαίων, με ενσώματα κεφάλαια ανά μετοχή στα €6,09, αυξημένα κατά 7% σε ετήσια βάση. Τα έσοδά μας επέδειξαν ανθεκτικότητα, καθώς το χαρτοφυλάκιο δανείων αυξήθηκε κατά 15% ετησίως, στα €37 δισ., υπερβαίνοντας τον ετήσιο στόχο του 2025 νωρίτερα από τον σχεδιασμό μας. Συνεχίζουμε να δημιουργούμε αξία για τους πελάτες μας, οι οποίοι μας εμπιστεύονται με τη μεγαλύτερη βάση κεφαλαίων υπό διαχείριση στην Ελλάδα: €64 δισ. καταθέσεις, αυξημένες κατά 5% σε ετήσια βάση, και €14 δισ. επενδυτικά κεφάλαια, για τα οποία έχουμε ήδη υπερβεί τον επικαιροποιημένο ετήσιο στόχο επιπέδου άνω των €13,5 δισ..</w:t>
            </w:r>
          </w:p>
          <w:p w14:paraId="30804595">
            <w:pPr>
              <w:spacing w:before="120" w:line="280" w:lineRule="exact"/>
              <w:jc w:val="both"/>
              <w:rPr>
                <w:sz w:val="20"/>
                <w:szCs w:val="20"/>
                <w:lang w:val="el-GR"/>
              </w:rPr>
            </w:pPr>
            <w:r>
              <w:rPr>
                <w:sz w:val="20"/>
                <w:szCs w:val="20"/>
                <w:lang w:val="el-GR"/>
              </w:rPr>
              <w:t>Τα καθαρά έσοδα από τόκους ήταν σταθερά σε σχέση με το δεύτερο τρίμηνο, ενώ τα έσοδα από προμήθειες είναι σε τροχιά επίτευξης του στόχου για το σύνολο του έτους. Ο δείκτης καθαρού περιθωρίου επιτοκίου διαμορφώθηκε στο 2,3%, ενώ ο δείκτης καθαρού περιθωρίου προμηθειών παρέμεινε στο 0,8%. Τα λειτουργικά κόστη και το οργανικό κόστος κινδύνου παρέμειναν αμετάβλητα σε σύγκριση με το προηγούμενο τρίμηνο. Το τρίτο τρίμηνο είχαμε μια έκτακτη επιβάρυνση, σχετική με τη δωρεά για το πρόγραμμα ανακαίνισης σχολείων, στο πλαίσιο των δράσεων εταιρικής κοινωνικής υπευθυνότητας.</w:t>
            </w:r>
          </w:p>
          <w:p w14:paraId="43FA2365">
            <w:pPr>
              <w:spacing w:before="120" w:line="280" w:lineRule="exact"/>
              <w:jc w:val="both"/>
              <w:rPr>
                <w:sz w:val="20"/>
                <w:szCs w:val="20"/>
                <w:lang w:val="el-GR"/>
              </w:rPr>
            </w:pPr>
            <w:r>
              <w:rPr>
                <w:sz w:val="20"/>
                <w:szCs w:val="20"/>
                <w:lang w:val="el-GR"/>
              </w:rPr>
              <w:t>Η δανειοδοτική μας δραστηριότητα παραμένει διαφοροποιημένη, με συστηματική ανάπτυξη στον επιχειρηματικό τομέα, τις μικρές και μεσαίες επιχειρήσεις, καθώς και στον τομέα ενεργειακής μετάβασης. Αξίζει να σημειωθεί ότι τα στεγαστικά δάνεια κατέγραψαν θετική καθαρή πιστωτική επέκταση για πρώτη φορά μετά από μια δεκαπενταετία, χάρη στην τόνωση της  ζήτησης και στη στόχευσή μας σε καινοτόμα  προϊόντα. Το προϊόν μας</w:t>
            </w:r>
            <w:r>
              <w:rPr>
                <w:rFonts w:asciiTheme="minorHAnsi" w:hAnsiTheme="minorHAnsi"/>
                <w:sz w:val="20"/>
                <w:szCs w:val="20"/>
                <w:lang w:val="el-GR"/>
              </w:rPr>
              <w:t xml:space="preserve"> </w:t>
            </w:r>
            <w:r>
              <w:rPr>
                <w:sz w:val="20"/>
                <w:szCs w:val="20"/>
                <w:lang w:val="el-GR"/>
              </w:rPr>
              <w:t>«Σπίτι 25» συγκέντρωσε περισσότερες από 930 αιτήσεις σε λίγους μήνες.</w:t>
            </w:r>
          </w:p>
          <w:p w14:paraId="6E2CB15B">
            <w:pPr>
              <w:spacing w:before="120" w:line="280" w:lineRule="exact"/>
              <w:jc w:val="both"/>
              <w:rPr>
                <w:sz w:val="20"/>
                <w:szCs w:val="20"/>
                <w:lang w:val="el-GR"/>
              </w:rPr>
            </w:pPr>
            <w:r>
              <w:rPr>
                <w:sz w:val="20"/>
                <w:szCs w:val="20"/>
                <w:lang w:val="el-GR"/>
              </w:rPr>
              <w:t xml:space="preserve">Διαχειριζόμαστε με συνέπεια την κεφαλαιακή μας θέση και παραμένουμε επικεντρωμένοι στη δημιουργία αξίας για τους μετόχους μας. Τον Οκτώβριο, εκκινήσαμε πρόγραμμα επαναγοράς μετοχών ύψους </w:t>
            </w:r>
            <w:r>
              <w:rPr>
                <w:rFonts w:asciiTheme="minorHAnsi" w:hAnsiTheme="minorHAnsi"/>
                <w:sz w:val="20"/>
                <w:szCs w:val="20"/>
                <w:lang w:val="el-GR"/>
              </w:rPr>
              <w:t>€</w:t>
            </w:r>
            <w:r>
              <w:rPr>
                <w:sz w:val="20"/>
                <w:szCs w:val="20"/>
                <w:lang w:val="el-GR"/>
              </w:rPr>
              <w:t>100 εκατ. στο πλαίσιο ενδιάμεσης διανομής προς τους μετόχους για το 2025. Οι δείκτες κεφαλαιακής επάρκειας παραμένουν σε επίπεδο υψηλότερο από τις συνολικές κεφαλαιακές απαιτήσεις, υποστηρίζοντας την ανάπτυξη, τις διανομές στους μετόχους και τη συνέχιση των επενδύσεων. Ο συνολικός δείκτης κεφαλαίων αυξήθηκε στο 20,6% τον Σεπτέμβριο του 2025, ενσωματώνοντας πρόβλεψη για διανομή στους μετόχους 50% από τα κέρδη του έτους και απορροφώντας την ισχυρή δανειακή επέκταση.</w:t>
            </w:r>
          </w:p>
          <w:p w14:paraId="439CDDD4">
            <w:pPr>
              <w:spacing w:before="120" w:line="280" w:lineRule="exact"/>
              <w:jc w:val="both"/>
              <w:rPr>
                <w:sz w:val="20"/>
                <w:szCs w:val="20"/>
                <w:lang w:val="el-GR"/>
              </w:rPr>
            </w:pPr>
            <w:r>
              <w:rPr>
                <w:sz w:val="20"/>
                <w:szCs w:val="20"/>
                <w:lang w:val="el-GR"/>
              </w:rPr>
              <w:t>Κοιτώντας μπροστά, κινούμαστε σε ένα περιβάλλον ομαλοποίησης των επιτοκίων από θέση ισχύος. Οι προσπάθειές μας για διαφοροποίηση των εσόδων αντικατοπτρίζονται στον δείκτη προμηθειών έναντι των καθαρών εσόδων, ο οποίος διαμορφώνεται στο 25%. Η πειθαρχημένη προσέγγισή μας στη διαχείριση του ισολογισμού και την αντιστάθμιση κινδύνου υποστηρίζει τη διατηρήσιμη ανάπτυξη της Τράπεζας.</w:t>
            </w:r>
          </w:p>
          <w:p w14:paraId="0A9C7414">
            <w:pPr>
              <w:spacing w:before="120" w:line="280" w:lineRule="exact"/>
              <w:jc w:val="both"/>
              <w:rPr>
                <w:sz w:val="20"/>
                <w:szCs w:val="20"/>
                <w:lang w:val="el-GR"/>
              </w:rPr>
            </w:pPr>
          </w:p>
          <w:p w14:paraId="2A1122AD">
            <w:pPr>
              <w:spacing w:before="120" w:line="280" w:lineRule="exact"/>
              <w:jc w:val="both"/>
              <w:rPr>
                <w:sz w:val="20"/>
                <w:szCs w:val="20"/>
                <w:lang w:val="el-GR"/>
              </w:rPr>
            </w:pPr>
          </w:p>
          <w:p w14:paraId="39AEF9A2">
            <w:pPr>
              <w:spacing w:before="120" w:line="280" w:lineRule="exact"/>
              <w:jc w:val="both"/>
              <w:rPr>
                <w:sz w:val="20"/>
                <w:szCs w:val="20"/>
                <w:lang w:val="el-GR"/>
              </w:rPr>
            </w:pPr>
            <w:r>
              <w:rPr>
                <w:sz w:val="20"/>
                <w:szCs w:val="20"/>
                <w:lang w:val="el-GR"/>
              </w:rPr>
              <w:t>Προχωράμε στρατηγικά με τη</w:t>
            </w:r>
            <w:r>
              <w:rPr>
                <w:rFonts w:asciiTheme="minorHAnsi" w:hAnsiTheme="minorHAnsi"/>
                <w:sz w:val="20"/>
                <w:szCs w:val="20"/>
                <w:lang w:val="el-GR"/>
              </w:rPr>
              <w:t>ν</w:t>
            </w:r>
            <w:r>
              <w:rPr>
                <w:sz w:val="20"/>
                <w:szCs w:val="20"/>
                <w:lang w:val="el-GR"/>
              </w:rPr>
              <w:t xml:space="preserve"> εξαγορά της Εθνικής Ασφαλιστικής. Έχουμε λάβει έγκριση από την Ελληνική Επιτροπή Ανταγωνισμού και εργαζόμαστε για </w:t>
            </w:r>
          </w:p>
          <w:p w14:paraId="73F6EBE6">
            <w:pPr>
              <w:spacing w:before="120" w:line="280" w:lineRule="exact"/>
              <w:jc w:val="both"/>
              <w:rPr>
                <w:sz w:val="20"/>
                <w:szCs w:val="20"/>
                <w:lang w:val="el-GR"/>
              </w:rPr>
            </w:pPr>
            <w:r>
              <w:rPr>
                <w:sz w:val="20"/>
                <w:szCs w:val="20"/>
                <w:lang w:val="el-GR"/>
              </w:rPr>
              <w:t>τις υπόλοιπες απαραίτητες εγκρίσεις. Με την αναμενόμενη ολοκλήρωση της συναλλαγής, σχεδιάζουμε να ενοποιήσουμε την Εθνική Ασφαλιστική στα αποτελέσματα του οικονομικού έτους 2025 και να παρουσιάσουμε ένα ανανεωμένο επιχειρηματικό σχέδιο με διευρυμένες δυνατότητες στο πεδίο των προμηθειών και της ασφάλισης.</w:t>
            </w:r>
          </w:p>
          <w:p w14:paraId="62C4C73F">
            <w:pPr>
              <w:spacing w:before="120" w:line="280" w:lineRule="exact"/>
              <w:jc w:val="both"/>
              <w:rPr>
                <w:sz w:val="20"/>
                <w:szCs w:val="20"/>
                <w:lang w:val="el-GR"/>
              </w:rPr>
            </w:pPr>
            <w:r>
              <w:rPr>
                <w:sz w:val="20"/>
                <w:szCs w:val="20"/>
                <w:lang w:val="el-GR"/>
              </w:rPr>
              <w:t>Είναι επίσης σημαντικό ότι η neobank Snappi, έκανε το ντεμπούτο της στην ελληνική αγορά κατά το τρίτο τρίμηνο, με ικανοποιητική αρχική προσέλκυση πελατολογίου 30.000  χρηστών μέσω της εφαρμογής, σε λιγότερο από ένα μήνα. Η Snappi αποτελεί πρόταση αξίας προσαρμοσμένη στις ανάγκες πελατών με τεχνολογική εξοικείωση, προωθώντας ένα μοντέλο υπηρεσιών χωρίς καταστήματα. Ταυτόχρονα, συνεχίζουμε να επενδύουμε στον ψηφιακό μετασχηματισμό και σε πρωτοβουλίες ESG, λανσάροντας νέες συνεργασίες fintech και πράσινα χρηματοδοτικά προϊόντα που στηρίζουν την καινοτομία, τη λειτουργική αποτελεσματικότητα και την αξία για τον πελάτη.</w:t>
            </w:r>
          </w:p>
          <w:p w14:paraId="321C9CEC">
            <w:pPr>
              <w:spacing w:before="120" w:line="280" w:lineRule="exact"/>
              <w:jc w:val="both"/>
              <w:rPr>
                <w:sz w:val="20"/>
                <w:szCs w:val="20"/>
                <w:lang w:val="el-GR"/>
              </w:rPr>
            </w:pPr>
            <w:r>
              <w:rPr>
                <w:sz w:val="20"/>
                <w:szCs w:val="20"/>
                <w:lang w:val="el-GR"/>
              </w:rPr>
              <w:t>Το 2025, το ελληνικό ΑΕΠ προβλέπεται να αυξηθεί πάνω από τον μέσο όρο της ΕΕ, κυρίως λόγω των επενδύσεων, της καταναλωτικής δαπάνης και της στήριξης από τα διαρθρωτικά ταμεία της ΕΕ. Η δημοσιονομική εικόνα συνεχίζει να ενισχύεται, με υψηλά πρωτογενή πλεονάσματα και σταθερή μείωση του δείκτη χρέους προς ΑΕΠ, οδηγώντας σε περαιτέρω αναβαθμίσεις του δημόσιου χρέους και μειωμένο κόστος χρηματοδότησης για τις τράπεζες.</w:t>
            </w:r>
          </w:p>
          <w:p w14:paraId="0EBCC5D5">
            <w:pPr>
              <w:spacing w:before="120" w:line="280" w:lineRule="exact"/>
              <w:jc w:val="both"/>
              <w:rPr>
                <w:sz w:val="20"/>
                <w:szCs w:val="20"/>
                <w:lang w:val="el-GR"/>
              </w:rPr>
            </w:pPr>
            <w:r>
              <w:rPr>
                <w:sz w:val="20"/>
                <w:szCs w:val="20"/>
                <w:lang w:val="el-GR"/>
              </w:rPr>
              <w:t>Ο ελληνικός τραπεζικός τομέας συνολικά, και η Πειραιώς ειδικότερα, παρουσιάζουν ισχυρή κερδοφορία, βελτιωμένη ποιότητα ενεργητικού και σημαντικά κεφαλαιακά αποθέματα. Ως εκ τούτου, η Πειραιώς βρίσκεται σε καλή θέση για να λειτουργήσει ως βασικός παράγοντας για την οικονομική ανθεκτικότητα και τη μελλοντική ανάπτυξη της Ελλάδας. Η πρόσφατη αναβάθμισή μας από τον οίκο Fitch σε καθεστώς επενδυτικής βαθμίδας ήταν ένα από τα βασικά επιτεύγματα του τρέχοντος έτους.</w:t>
            </w:r>
          </w:p>
          <w:p w14:paraId="721BA70C">
            <w:pPr>
              <w:spacing w:before="120" w:line="280" w:lineRule="exact"/>
              <w:jc w:val="both"/>
              <w:rPr>
                <w:sz w:val="20"/>
                <w:szCs w:val="20"/>
                <w:lang w:val="el-GR"/>
              </w:rPr>
            </w:pPr>
            <w:r>
              <w:rPr>
                <w:sz w:val="20"/>
                <w:szCs w:val="20"/>
                <w:lang w:val="el-GR"/>
              </w:rPr>
              <w:t>Εισερχόμαστε στο τελευταίο τρίμηνο του 2025 με στόχο να κλείσουμε δυναμικά το έτος, αναβαθμίζοντας τον στόχο καθαρής πιστωτικής επέκτασης σε &gt;€3,5 δισ. από &gt;€3,0 δισ. και την απόδοση ιδίων κεφαλαίων σε 15% από 14% προηγουμένως.»</w:t>
            </w:r>
          </w:p>
          <w:bookmarkEnd w:id="9"/>
          <w:p w14:paraId="29E46B93">
            <w:pPr>
              <w:spacing w:line="280" w:lineRule="exact"/>
              <w:jc w:val="right"/>
              <w:rPr>
                <w:rStyle w:val="55"/>
                <w:rFonts w:asciiTheme="minorHAnsi" w:hAnsiTheme="minorHAnsi"/>
                <w:b/>
                <w:bCs/>
                <w:lang w:val="el-GR"/>
              </w:rPr>
            </w:pPr>
          </w:p>
          <w:p w14:paraId="3AFFB5C1">
            <w:pPr>
              <w:spacing w:line="280" w:lineRule="exact"/>
              <w:rPr>
                <w:rStyle w:val="55"/>
                <w:b/>
                <w:bCs/>
                <w:lang w:val="el-GR"/>
              </w:rPr>
            </w:pPr>
            <w:r>
              <w:rPr>
                <w:rStyle w:val="55"/>
                <w:b/>
                <w:bCs/>
                <w:lang w:val="el-GR"/>
              </w:rPr>
              <w:t>Χρήστος Μεγάλου</w:t>
            </w:r>
          </w:p>
          <w:p w14:paraId="76033F26">
            <w:pPr>
              <w:spacing w:before="120" w:line="300" w:lineRule="exact"/>
              <w:jc w:val="both"/>
              <w:rPr>
                <w:rFonts w:asciiTheme="minorHAnsi" w:hAnsiTheme="minorHAnsi"/>
                <w:sz w:val="18"/>
                <w:szCs w:val="18"/>
                <w:lang w:val="el-GR"/>
              </w:rPr>
            </w:pPr>
            <w:r>
              <w:rPr>
                <w:rStyle w:val="55"/>
              </w:rPr>
              <w:t>Δ</w:t>
            </w:r>
            <w:r>
              <w:rPr>
                <w:rStyle w:val="55"/>
                <w:lang w:val="el-GR"/>
              </w:rPr>
              <w:t>ιευθύνων Σύμβουλος</w:t>
            </w:r>
          </w:p>
          <w:p w14:paraId="4446A71D">
            <w:pPr>
              <w:spacing w:before="40"/>
              <w:jc w:val="both"/>
              <w:rPr>
                <w:rFonts w:asciiTheme="minorHAnsi" w:hAnsiTheme="minorHAnsi"/>
                <w:sz w:val="18"/>
                <w:szCs w:val="18"/>
                <w:lang w:val="el-GR"/>
              </w:rPr>
            </w:pPr>
          </w:p>
          <w:p w14:paraId="4CBA9FEB">
            <w:pPr>
              <w:spacing w:before="40"/>
              <w:jc w:val="both"/>
              <w:rPr>
                <w:rFonts w:asciiTheme="minorHAnsi" w:hAnsiTheme="minorHAnsi"/>
                <w:sz w:val="18"/>
                <w:szCs w:val="18"/>
                <w:lang w:val="el-GR"/>
              </w:rPr>
            </w:pPr>
          </w:p>
          <w:p w14:paraId="5AF801E5">
            <w:pPr>
              <w:spacing w:before="40"/>
              <w:jc w:val="both"/>
              <w:rPr>
                <w:rFonts w:asciiTheme="minorHAnsi" w:hAnsiTheme="minorHAnsi"/>
                <w:sz w:val="18"/>
                <w:szCs w:val="18"/>
                <w:lang w:val="el-GR"/>
              </w:rPr>
            </w:pPr>
          </w:p>
        </w:tc>
        <w:tc>
          <w:tcPr>
            <w:tcW w:w="422" w:type="dxa"/>
            <w:tcBorders>
              <w:top w:val="nil"/>
              <w:left w:val="nil"/>
              <w:bottom w:val="nil"/>
              <w:right w:val="nil"/>
            </w:tcBorders>
          </w:tcPr>
          <w:p w14:paraId="776D8D0C">
            <w:pPr>
              <w:rPr>
                <w:sz w:val="18"/>
                <w:szCs w:val="18"/>
                <w:lang w:val="el-GR"/>
              </w:rPr>
            </w:pPr>
          </w:p>
        </w:tc>
        <w:tc>
          <w:tcPr>
            <w:tcW w:w="3240" w:type="dxa"/>
            <w:tcBorders>
              <w:top w:val="nil"/>
              <w:left w:val="nil"/>
              <w:bottom w:val="nil"/>
              <w:right w:val="nil"/>
            </w:tcBorders>
          </w:tcPr>
          <w:p w14:paraId="77597C6F">
            <w:pPr>
              <w:rPr>
                <w:rStyle w:val="55"/>
                <w:b/>
                <w:bCs/>
                <w:lang w:val="el-GR"/>
              </w:rPr>
            </w:pPr>
            <w:r>
              <w:drawing>
                <wp:anchor distT="0" distB="0" distL="114300" distR="114300" simplePos="0" relativeHeight="251671552" behindDoc="0" locked="0" layoutInCell="1" allowOverlap="1">
                  <wp:simplePos x="0" y="0"/>
                  <wp:positionH relativeFrom="column">
                    <wp:posOffset>0</wp:posOffset>
                  </wp:positionH>
                  <wp:positionV relativeFrom="paragraph">
                    <wp:posOffset>57785</wp:posOffset>
                  </wp:positionV>
                  <wp:extent cx="2048510" cy="1906905"/>
                  <wp:effectExtent l="0" t="0" r="889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8510" cy="1906905"/>
                          </a:xfrm>
                          <a:prstGeom prst="rect">
                            <a:avLst/>
                          </a:prstGeom>
                          <a:noFill/>
                          <a:ln>
                            <a:noFill/>
                          </a:ln>
                        </pic:spPr>
                      </pic:pic>
                    </a:graphicData>
                  </a:graphic>
                </wp:anchor>
              </w:drawing>
            </w:r>
          </w:p>
          <w:p w14:paraId="7AA7F9E7">
            <w:pPr>
              <w:jc w:val="right"/>
              <w:rPr>
                <w:rStyle w:val="55"/>
                <w:b/>
                <w:bCs/>
                <w:lang w:val="el-GR"/>
              </w:rPr>
            </w:pPr>
            <w:r>
              <w:rPr>
                <w:rStyle w:val="55"/>
                <w:b/>
                <w:bCs/>
                <w:lang w:val="el-GR"/>
              </w:rPr>
              <w:t>Χρήστος Μεγάλου</w:t>
            </w:r>
          </w:p>
          <w:p w14:paraId="192B0137">
            <w:pPr>
              <w:jc w:val="right"/>
              <w:rPr>
                <w:lang w:val="el-GR" w:eastAsia="el-GR"/>
              </w:rPr>
            </w:pPr>
            <w:r>
              <w:rPr>
                <w:rStyle w:val="55"/>
              </w:rPr>
              <w:t>Δ</w:t>
            </w:r>
            <w:r>
              <w:rPr>
                <w:rStyle w:val="55"/>
                <w:lang w:val="el-GR"/>
              </w:rPr>
              <w:t>ιευθύνων Σύμβουλος</w:t>
            </w:r>
          </w:p>
        </w:tc>
      </w:tr>
      <w:bookmarkEnd w:id="1"/>
    </w:tbl>
    <w:p w14:paraId="12EF8D4C">
      <w:pPr>
        <w:rPr>
          <w:rFonts w:asciiTheme="minorHAnsi" w:hAnsiTheme="minorHAnsi"/>
          <w:lang w:val="el-GR"/>
        </w:rPr>
      </w:pPr>
    </w:p>
    <w:p w14:paraId="3201CEAE">
      <w:pPr>
        <w:rPr>
          <w:rFonts w:asciiTheme="minorHAnsi" w:hAnsiTheme="minorHAnsi"/>
          <w:lang w:val="el-GR"/>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150"/>
      </w:tblGrid>
      <w:tr w14:paraId="2EB38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7" w:hRule="atLeast"/>
        </w:trPr>
        <w:tc>
          <w:tcPr>
            <w:tcW w:w="9150" w:type="dxa"/>
          </w:tcPr>
          <w:p w14:paraId="4AC100B3"/>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150"/>
            </w:tblGrid>
            <w:tr w14:paraId="493A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8" w:hRule="atLeast"/>
              </w:trPr>
              <w:tc>
                <w:tcPr>
                  <w:tcW w:w="10466" w:type="dxa"/>
                </w:tcPr>
                <w:p w14:paraId="1E22B49D">
                  <w:pPr>
                    <w:pStyle w:val="3"/>
                    <w:widowControl/>
                    <w:autoSpaceDE w:val="0"/>
                    <w:autoSpaceDN w:val="0"/>
                    <w:adjustRightInd w:val="0"/>
                    <w:outlineLvl w:val="0"/>
                    <w:rPr>
                      <w:rFonts w:asciiTheme="minorHAnsi" w:hAnsiTheme="minorHAnsi"/>
                      <w:sz w:val="52"/>
                      <w:lang w:val="el-GR"/>
                    </w:rPr>
                  </w:pPr>
                </w:p>
                <w:p w14:paraId="6D30EBF0">
                  <w:pPr>
                    <w:pStyle w:val="3"/>
                    <w:widowControl/>
                    <w:autoSpaceDE w:val="0"/>
                    <w:autoSpaceDN w:val="0"/>
                    <w:adjustRightInd w:val="0"/>
                    <w:outlineLvl w:val="0"/>
                    <w:rPr>
                      <w:rFonts w:asciiTheme="minorHAnsi" w:hAnsiTheme="minorHAnsi"/>
                      <w:sz w:val="52"/>
                      <w:lang w:val="el-GR"/>
                    </w:rPr>
                  </w:pPr>
                </w:p>
                <w:p w14:paraId="5EC9ED1E">
                  <w:pPr>
                    <w:pStyle w:val="3"/>
                    <w:widowControl/>
                    <w:autoSpaceDE w:val="0"/>
                    <w:autoSpaceDN w:val="0"/>
                    <w:adjustRightInd w:val="0"/>
                    <w:outlineLvl w:val="0"/>
                    <w:rPr>
                      <w:rFonts w:asciiTheme="minorHAnsi" w:hAnsiTheme="minorHAnsi"/>
                      <w:sz w:val="52"/>
                      <w:lang w:val="el-GR"/>
                    </w:rPr>
                  </w:pPr>
                </w:p>
                <w:p w14:paraId="79662C00">
                  <w:pPr>
                    <w:pStyle w:val="3"/>
                    <w:widowControl/>
                    <w:autoSpaceDE w:val="0"/>
                    <w:autoSpaceDN w:val="0"/>
                    <w:adjustRightInd w:val="0"/>
                    <w:outlineLvl w:val="0"/>
                    <w:rPr>
                      <w:sz w:val="52"/>
                    </w:rPr>
                  </w:pPr>
                </w:p>
                <w:p w14:paraId="76C6F1E2">
                  <w:pPr>
                    <w:pStyle w:val="3"/>
                    <w:widowControl/>
                    <w:autoSpaceDE w:val="0"/>
                    <w:autoSpaceDN w:val="0"/>
                    <w:adjustRightInd w:val="0"/>
                    <w:outlineLvl w:val="0"/>
                    <w:rPr>
                      <w:lang w:val="el-GR"/>
                    </w:rPr>
                  </w:pPr>
                  <w:r>
                    <w:rPr>
                      <w:sz w:val="11"/>
                      <w:szCs w:val="11"/>
                    </w:rPr>
                    <mc:AlternateContent>
                      <mc:Choice Requires="wps">
                        <w:drawing>
                          <wp:anchor distT="0" distB="0" distL="114300" distR="114300" simplePos="0" relativeHeight="251672576" behindDoc="0" locked="0" layoutInCell="1" allowOverlap="1">
                            <wp:simplePos x="0" y="0"/>
                            <wp:positionH relativeFrom="margin">
                              <wp:posOffset>0</wp:posOffset>
                            </wp:positionH>
                            <wp:positionV relativeFrom="paragraph">
                              <wp:posOffset>513715</wp:posOffset>
                            </wp:positionV>
                            <wp:extent cx="6710680" cy="8261350"/>
                            <wp:effectExtent l="0" t="0" r="0" b="6350"/>
                            <wp:wrapSquare wrapText="bothSides"/>
                            <wp:docPr id="43" name="Ορθογώνιο 43"/>
                            <wp:cNvGraphicFramePr/>
                            <a:graphic xmlns:a="http://schemas.openxmlformats.org/drawingml/2006/main">
                              <a:graphicData uri="http://schemas.microsoft.com/office/word/2010/wordprocessingShape">
                                <wps:wsp>
                                  <wps:cNvSpPr/>
                                  <wps:spPr>
                                    <a:xfrm>
                                      <a:off x="0" y="0"/>
                                      <a:ext cx="6710680" cy="8261350"/>
                                    </a:xfrm>
                                    <a:prstGeom prst="rect">
                                      <a:avLst/>
                                    </a:prstGeom>
                                    <a:noFill/>
                                    <a:ln w="25400" cap="flat" cmpd="sng" algn="ctr">
                                      <a:noFill/>
                                      <a:prstDash val="solid"/>
                                    </a:ln>
                                    <a:effectLst/>
                                  </wps:spPr>
                                  <wps:txbx>
                                    <w:txbxContent>
                                      <w:tbl>
                                        <w:tblPr>
                                          <w:tblStyle w:val="26"/>
                                          <w:tblW w:w="10530" w:type="dxa"/>
                                          <w:tblInd w:w="0" w:type="dxa"/>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shd w:val="clear" w:color="auto" w:fill="F2F0EB"/>
                                          <w:tblLayout w:type="autofit"/>
                                          <w:tblCellMar>
                                            <w:top w:w="0" w:type="dxa"/>
                                            <w:left w:w="0" w:type="dxa"/>
                                            <w:bottom w:w="57" w:type="dxa"/>
                                            <w:right w:w="0" w:type="dxa"/>
                                          </w:tblCellMar>
                                        </w:tblPr>
                                        <w:tblGrid>
                                          <w:gridCol w:w="3962"/>
                                          <w:gridCol w:w="1642"/>
                                          <w:gridCol w:w="1642"/>
                                          <w:gridCol w:w="1642"/>
                                          <w:gridCol w:w="1642"/>
                                        </w:tblGrid>
                                        <w:tr w14:paraId="27906C45">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shd w:val="clear" w:color="auto" w:fill="F2F0EB"/>
                                            <w:tblCellMar>
                                              <w:top w:w="0" w:type="dxa"/>
                                              <w:left w:w="0" w:type="dxa"/>
                                              <w:bottom w:w="57" w:type="dxa"/>
                                              <w:right w:w="0" w:type="dxa"/>
                                            </w:tblCellMar>
                                          </w:tblPrEx>
                                          <w:trPr>
                                            <w:trHeight w:val="187" w:hRule="atLeast"/>
                                          </w:trPr>
                                          <w:tc>
                                            <w:tcPr>
                                              <w:tcW w:w="3962" w:type="dxa"/>
                                              <w:tcBorders>
                                                <w:top w:val="single" w:color="002F30" w:sz="12" w:space="0"/>
                                                <w:bottom w:val="single" w:color="FFFFFF" w:themeColor="background1" w:sz="4" w:space="0"/>
                                              </w:tcBorders>
                                              <w:shd w:val="clear" w:color="auto" w:fill="E4E1D7"/>
                                              <w:vAlign w:val="bottom"/>
                                            </w:tcPr>
                                            <w:p w14:paraId="3BA4E543">
                                              <w:pPr>
                                                <w:rPr>
                                                  <w:rStyle w:val="17"/>
                                                  <w:b/>
                                                  <w:bCs/>
                                                  <w:sz w:val="14"/>
                                                  <w:szCs w:val="14"/>
                                                  <w:u w:color="002F30"/>
                                                  <w:lang w:val="el-GR"/>
                                                </w:rPr>
                                              </w:pPr>
                                              <w:r>
                                                <w:rPr>
                                                  <w:rStyle w:val="17"/>
                                                  <w:b/>
                                                  <w:bCs/>
                                                  <w:sz w:val="14"/>
                                                  <w:szCs w:val="14"/>
                                                  <w:u w:color="002F30"/>
                                                  <w:lang w:val="el-GR"/>
                                                </w:rPr>
                                                <w:t>Ε</w:t>
                                              </w:r>
                                              <w:r>
                                                <w:rPr>
                                                  <w:b/>
                                                  <w:bCs/>
                                                  <w:color w:val="262626" w:themeColor="text1" w:themeTint="D9"/>
                                                  <w:sz w:val="14"/>
                                                  <w:szCs w:val="14"/>
                                                  <w:u w:color="002F30"/>
                                                  <w:lang w:val="el-GR"/>
                                                  <w14:textFill>
                                                    <w14:solidFill>
                                                      <w14:schemeClr w14:val="tx1">
                                                        <w14:lumMod w14:val="85000"/>
                                                        <w14:lumOff w14:val="15000"/>
                                                      </w14:schemeClr>
                                                    </w14:solidFill>
                                                  </w14:textFill>
                                                </w:rPr>
                                                <w:t>ΠΙΛΕΓΜΕΝΑ ΑΠΟΤΕΛΕΣΜΑΤΑ</w:t>
                                              </w:r>
                                              <w:r>
                                                <w:rPr>
                                                  <w:rStyle w:val="17"/>
                                                  <w:b/>
                                                  <w:bCs/>
                                                  <w:sz w:val="14"/>
                                                  <w:szCs w:val="14"/>
                                                  <w:u w:color="002F30"/>
                                                  <w:vertAlign w:val="superscript"/>
                                                </w:rPr>
                                                <w:t>1</w:t>
                                              </w:r>
                                              <w:r>
                                                <w:rPr>
                                                  <w:rStyle w:val="17"/>
                                                  <w:b/>
                                                  <w:bCs/>
                                                  <w:sz w:val="14"/>
                                                  <w:szCs w:val="14"/>
                                                  <w:u w:color="002F30"/>
                                                </w:rPr>
                                                <w:t xml:space="preserve"> | </w:t>
                                              </w:r>
                                              <w:r>
                                                <w:rPr>
                                                  <w:b/>
                                                  <w:bCs/>
                                                  <w:color w:val="262626" w:themeColor="text1" w:themeTint="D9"/>
                                                  <w:sz w:val="14"/>
                                                  <w:szCs w:val="14"/>
                                                  <w:u w:color="002F30"/>
                                                  <w14:textFill>
                                                    <w14:solidFill>
                                                      <w14:schemeClr w14:val="tx1">
                                                        <w14:lumMod w14:val="85000"/>
                                                        <w14:lumOff w14:val="15000"/>
                                                      </w14:schemeClr>
                                                    </w14:solidFill>
                                                  </w14:textFill>
                                                </w:rPr>
                                                <w:t>ΟΜΙΛΟΣ</w:t>
                                              </w:r>
                                              <w:r>
                                                <w:rPr>
                                                  <w:b/>
                                                  <w:bCs/>
                                                  <w:color w:val="262626" w:themeColor="text1" w:themeTint="D9"/>
                                                  <w:sz w:val="14"/>
                                                  <w:szCs w:val="14"/>
                                                  <w:u w:color="002F30"/>
                                                  <w:lang w:val="el-GR"/>
                                                  <w14:textFill>
                                                    <w14:solidFill>
                                                      <w14:schemeClr w14:val="tx1">
                                                        <w14:lumMod w14:val="85000"/>
                                                        <w14:lumOff w14:val="15000"/>
                                                      </w14:schemeClr>
                                                    </w14:solidFill>
                                                  </w14:textFill>
                                                </w:rPr>
                                                <w:t xml:space="preserve"> (€ εκατ.)</w:t>
                                              </w:r>
                                            </w:p>
                                          </w:tc>
                                          <w:tc>
                                            <w:tcPr>
                                              <w:tcW w:w="1642" w:type="dxa"/>
                                              <w:tcBorders>
                                                <w:top w:val="single" w:color="002F30" w:sz="12" w:space="0"/>
                                                <w:bottom w:val="single" w:color="FFFFFF" w:themeColor="background1" w:sz="4" w:space="0"/>
                                              </w:tcBorders>
                                              <w:shd w:val="clear" w:color="auto" w:fill="E4E1D7"/>
                                              <w:vAlign w:val="center"/>
                                            </w:tcPr>
                                            <w:p w14:paraId="440A7FCA">
                                              <w:pPr>
                                                <w:jc w:val="right"/>
                                                <w:rPr>
                                                  <w:rStyle w:val="17"/>
                                                  <w:rFonts w:ascii="Piraeus Open Serif" w:hAnsi="Piraeus Open Serif"/>
                                                  <w:b/>
                                                  <w:bCs/>
                                                  <w:sz w:val="14"/>
                                                  <w:szCs w:val="14"/>
                                                  <w:u w:color="002F30"/>
                                                  <w:lang w:val="el-GR"/>
                                                </w:rPr>
                                              </w:pPr>
                                              <w:r>
                                                <w:rPr>
                                                  <w:rFonts w:ascii="Piraeus Open Serif" w:hAnsi="Piraeus Open Serif"/>
                                                  <w:b/>
                                                  <w:bCs/>
                                                  <w:color w:val="262626" w:themeColor="text1" w:themeTint="D9"/>
                                                  <w:sz w:val="14"/>
                                                  <w:szCs w:val="14"/>
                                                  <w:u w:color="002F30"/>
                                                  <w:lang w:val="el-GR"/>
                                                  <w14:textFill>
                                                    <w14:solidFill>
                                                      <w14:schemeClr w14:val="tx1">
                                                        <w14:lumMod w14:val="85000"/>
                                                        <w14:lumOff w14:val="15000"/>
                                                      </w14:schemeClr>
                                                    </w14:solidFill>
                                                  </w14:textFill>
                                                </w:rPr>
                                                <w:t xml:space="preserve">9μ </w:t>
                                              </w:r>
                                              <w:r>
                                                <w:rPr>
                                                  <w:rStyle w:val="17"/>
                                                  <w:rFonts w:ascii="Piraeus Open Serif" w:hAnsi="Piraeus Open Serif"/>
                                                  <w:b/>
                                                  <w:bCs/>
                                                  <w:sz w:val="14"/>
                                                  <w:szCs w:val="14"/>
                                                  <w:u w:color="002F30"/>
                                                </w:rPr>
                                                <w:t>202</w:t>
                                              </w:r>
                                              <w:r>
                                                <w:rPr>
                                                  <w:rStyle w:val="17"/>
                                                  <w:rFonts w:ascii="Piraeus Open Serif" w:hAnsi="Piraeus Open Serif"/>
                                                  <w:b/>
                                                  <w:bCs/>
                                                  <w:sz w:val="14"/>
                                                  <w:szCs w:val="14"/>
                                                  <w:u w:color="002F30"/>
                                                  <w:lang w:val="el-GR"/>
                                                </w:rPr>
                                                <w:t>4</w:t>
                                              </w:r>
                                            </w:p>
                                          </w:tc>
                                          <w:tc>
                                            <w:tcPr>
                                              <w:tcW w:w="1642" w:type="dxa"/>
                                              <w:tcBorders>
                                                <w:top w:val="single" w:color="002F30" w:sz="12" w:space="0"/>
                                                <w:bottom w:val="single" w:color="FFFFFF" w:themeColor="background1" w:sz="4" w:space="0"/>
                                              </w:tcBorders>
                                              <w:shd w:val="clear" w:color="auto" w:fill="E4E1D7"/>
                                              <w:vAlign w:val="center"/>
                                            </w:tcPr>
                                            <w:p w14:paraId="61D54119">
                                              <w:pPr>
                                                <w:jc w:val="right"/>
                                                <w:rPr>
                                                  <w:rFonts w:ascii="Piraeus Open Serif" w:hAnsi="Piraeus Open Serif"/>
                                                  <w:b/>
                                                  <w:bCs/>
                                                  <w:color w:val="262626" w:themeColor="text1" w:themeTint="D9"/>
                                                  <w:sz w:val="14"/>
                                                  <w:szCs w:val="14"/>
                                                  <w:u w:color="002F30"/>
                                                  <w:lang w:val="el-GR"/>
                                                  <w14:textFill>
                                                    <w14:solidFill>
                                                      <w14:schemeClr w14:val="tx1">
                                                        <w14:lumMod w14:val="85000"/>
                                                        <w14:lumOff w14:val="15000"/>
                                                      </w14:schemeClr>
                                                    </w14:solidFill>
                                                  </w14:textFill>
                                                </w:rPr>
                                              </w:pPr>
                                              <w:r>
                                                <w:rPr>
                                                  <w:rFonts w:ascii="Piraeus Open Serif" w:hAnsi="Piraeus Open Serif"/>
                                                  <w:b/>
                                                  <w:bCs/>
                                                  <w:color w:val="262626" w:themeColor="text1" w:themeTint="D9"/>
                                                  <w:sz w:val="14"/>
                                                  <w:szCs w:val="14"/>
                                                  <w:u w:color="002F30"/>
                                                  <w:lang w:val="el-GR"/>
                                                  <w14:textFill>
                                                    <w14:solidFill>
                                                      <w14:schemeClr w14:val="tx1">
                                                        <w14:lumMod w14:val="85000"/>
                                                        <w14:lumOff w14:val="15000"/>
                                                      </w14:schemeClr>
                                                    </w14:solidFill>
                                                  </w14:textFill>
                                                </w:rPr>
                                                <w:t>9μ 2025</w:t>
                                              </w:r>
                                            </w:p>
                                          </w:tc>
                                          <w:tc>
                                            <w:tcPr>
                                              <w:tcW w:w="1642" w:type="dxa"/>
                                              <w:tcBorders>
                                                <w:top w:val="single" w:color="002F30" w:sz="12" w:space="0"/>
                                                <w:bottom w:val="single" w:color="FFFFFF" w:themeColor="background1" w:sz="4" w:space="0"/>
                                              </w:tcBorders>
                                              <w:shd w:val="clear" w:color="auto" w:fill="E4E1D7"/>
                                              <w:vAlign w:val="center"/>
                                            </w:tcPr>
                                            <w:p w14:paraId="4D2F3851">
                                              <w:pPr>
                                                <w:ind w:right="142"/>
                                                <w:jc w:val="right"/>
                                                <w:rPr>
                                                  <w:rStyle w:val="17"/>
                                                  <w:rFonts w:ascii="Piraeus Open Serif" w:hAnsi="Piraeus Open Serif"/>
                                                  <w:b/>
                                                  <w:bCs/>
                                                  <w:sz w:val="14"/>
                                                  <w:szCs w:val="14"/>
                                                  <w:u w:color="002F30"/>
                                                </w:rPr>
                                              </w:pPr>
                                              <w:r>
                                                <w:rPr>
                                                  <w:rFonts w:ascii="Piraeus Open Serif" w:hAnsi="Piraeus Open Serif"/>
                                                  <w:b/>
                                                  <w:bCs/>
                                                  <w:color w:val="262626" w:themeColor="text1" w:themeTint="D9"/>
                                                  <w:sz w:val="14"/>
                                                  <w:szCs w:val="14"/>
                                                  <w:u w:color="002F30"/>
                                                  <w:lang w:val="el-GR"/>
                                                  <w14:textFill>
                                                    <w14:solidFill>
                                                      <w14:schemeClr w14:val="tx1">
                                                        <w14:lumMod w14:val="85000"/>
                                                        <w14:lumOff w14:val="15000"/>
                                                      </w14:schemeClr>
                                                    </w14:solidFill>
                                                  </w14:textFill>
                                                </w:rPr>
                                                <w:t>2ο 3μ</w:t>
                                              </w:r>
                                              <w:r>
                                                <w:rPr>
                                                  <w:rStyle w:val="17"/>
                                                  <w:rFonts w:ascii="Piraeus Open Serif" w:hAnsi="Piraeus Open Serif"/>
                                                  <w:sz w:val="14"/>
                                                  <w:szCs w:val="14"/>
                                                  <w:u w:color="002F30"/>
                                                  <w:lang w:val="el-GR"/>
                                                </w:rPr>
                                                <w:t xml:space="preserve"> </w:t>
                                              </w:r>
                                              <w:r>
                                                <w:rPr>
                                                  <w:rStyle w:val="17"/>
                                                  <w:rFonts w:ascii="Piraeus Open Serif" w:hAnsi="Piraeus Open Serif"/>
                                                  <w:b/>
                                                  <w:bCs/>
                                                  <w:sz w:val="14"/>
                                                  <w:szCs w:val="14"/>
                                                  <w:u w:color="002F30"/>
                                                </w:rPr>
                                                <w:t>2025</w:t>
                                              </w:r>
                                            </w:p>
                                          </w:tc>
                                          <w:tc>
                                            <w:tcPr>
                                              <w:tcW w:w="1642" w:type="dxa"/>
                                              <w:tcBorders>
                                                <w:top w:val="single" w:color="002F30" w:sz="12" w:space="0"/>
                                                <w:bottom w:val="single" w:color="FFFFFF" w:themeColor="background1" w:sz="4" w:space="0"/>
                                              </w:tcBorders>
                                              <w:shd w:val="clear" w:color="auto" w:fill="E4E1D7"/>
                                              <w:vAlign w:val="center"/>
                                            </w:tcPr>
                                            <w:p w14:paraId="1556AF0E">
                                              <w:pPr>
                                                <w:ind w:right="142"/>
                                                <w:jc w:val="right"/>
                                                <w:rPr>
                                                  <w:rFonts w:ascii="Piraeus Open Serif" w:hAnsi="Piraeus Open Serif"/>
                                                  <w:b/>
                                                  <w:bCs/>
                                                  <w:color w:val="262626" w:themeColor="text1" w:themeTint="D9"/>
                                                  <w:sz w:val="14"/>
                                                  <w:szCs w:val="14"/>
                                                  <w:u w:color="002F30"/>
                                                  <w14:textFill>
                                                    <w14:solidFill>
                                                      <w14:schemeClr w14:val="tx1">
                                                        <w14:lumMod w14:val="85000"/>
                                                        <w14:lumOff w14:val="15000"/>
                                                      </w14:schemeClr>
                                                    </w14:solidFill>
                                                  </w14:textFill>
                                                </w:rPr>
                                              </w:pPr>
                                              <w:r>
                                                <w:rPr>
                                                  <w:rFonts w:ascii="Piraeus Open Serif" w:hAnsi="Piraeus Open Serif"/>
                                                  <w:b/>
                                                  <w:bCs/>
                                                  <w:color w:val="262626" w:themeColor="text1" w:themeTint="D9"/>
                                                  <w:sz w:val="14"/>
                                                  <w:szCs w:val="14"/>
                                                  <w:u w:color="002F30"/>
                                                  <w:lang w:val="el-GR"/>
                                                  <w14:textFill>
                                                    <w14:solidFill>
                                                      <w14:schemeClr w14:val="tx1">
                                                        <w14:lumMod w14:val="85000"/>
                                                        <w14:lumOff w14:val="15000"/>
                                                      </w14:schemeClr>
                                                    </w14:solidFill>
                                                  </w14:textFill>
                                                </w:rPr>
                                                <w:t>3ο 3μ</w:t>
                                              </w:r>
                                              <w:r>
                                                <w:rPr>
                                                  <w:rStyle w:val="17"/>
                                                  <w:rFonts w:ascii="Piraeus Open Serif" w:hAnsi="Piraeus Open Serif"/>
                                                  <w:sz w:val="14"/>
                                                  <w:szCs w:val="14"/>
                                                  <w:u w:color="002F30"/>
                                                  <w:lang w:val="el-GR"/>
                                                </w:rPr>
                                                <w:t xml:space="preserve"> </w:t>
                                              </w:r>
                                              <w:r>
                                                <w:rPr>
                                                  <w:rStyle w:val="17"/>
                                                  <w:rFonts w:ascii="Piraeus Open Serif" w:hAnsi="Piraeus Open Serif"/>
                                                  <w:b/>
                                                  <w:bCs/>
                                                  <w:sz w:val="14"/>
                                                  <w:szCs w:val="14"/>
                                                  <w:u w:color="002F30"/>
                                                </w:rPr>
                                                <w:t>2025</w:t>
                                              </w:r>
                                            </w:p>
                                          </w:tc>
                                        </w:tr>
                                        <w:tr w14:paraId="64690B4D">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FFFFFF" w:themeColor="background1" w:sz="4" w:space="0"/>
                                              </w:tcBorders>
                                              <w:shd w:val="clear" w:color="auto" w:fill="F2F0EB"/>
                                              <w:vAlign w:val="center"/>
                                            </w:tcPr>
                                            <w:p w14:paraId="6A965BAB">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Καθαρά Έσοδα Τόκων </w:t>
                                              </w:r>
                                            </w:p>
                                          </w:tc>
                                          <w:tc>
                                            <w:tcPr>
                                              <w:tcW w:w="1642" w:type="dxa"/>
                                              <w:tcBorders>
                                                <w:top w:val="single" w:color="FFFFFF" w:themeColor="background1" w:sz="4" w:space="0"/>
                                              </w:tcBorders>
                                              <w:shd w:val="clear" w:color="auto" w:fill="F2F0EB"/>
                                              <w:vAlign w:val="bottom"/>
                                            </w:tcPr>
                                            <w:p w14:paraId="4A2C342D">
                                              <w:pPr>
                                                <w:ind w:right="29"/>
                                                <w:jc w:val="right"/>
                                                <w:rPr>
                                                  <w:rStyle w:val="17"/>
                                                  <w:sz w:val="14"/>
                                                  <w:szCs w:val="14"/>
                                                </w:rPr>
                                              </w:pPr>
                                              <w:r>
                                                <w:rPr>
                                                  <w:sz w:val="14"/>
                                                  <w:szCs w:val="14"/>
                                                </w:rPr>
                                                <w:t>1</w:t>
                                              </w:r>
                                              <w:r>
                                                <w:rPr>
                                                  <w:sz w:val="14"/>
                                                  <w:szCs w:val="14"/>
                                                  <w:lang w:val="el-GR"/>
                                                </w:rPr>
                                                <w:t>.</w:t>
                                              </w:r>
                                              <w:r>
                                                <w:rPr>
                                                  <w:sz w:val="14"/>
                                                  <w:szCs w:val="14"/>
                                                </w:rPr>
                                                <w:t>575</w:t>
                                              </w:r>
                                            </w:p>
                                          </w:tc>
                                          <w:tc>
                                            <w:tcPr>
                                              <w:tcW w:w="1642" w:type="dxa"/>
                                              <w:tcBorders>
                                                <w:top w:val="single" w:color="FFFFFF" w:themeColor="background1" w:sz="4" w:space="0"/>
                                              </w:tcBorders>
                                              <w:shd w:val="clear" w:color="auto" w:fill="F2F0EB"/>
                                              <w:vAlign w:val="bottom"/>
                                            </w:tcPr>
                                            <w:p w14:paraId="1CDA8D7F">
                                              <w:pPr>
                                                <w:ind w:right="63"/>
                                                <w:jc w:val="right"/>
                                                <w:rPr>
                                                  <w:sz w:val="14"/>
                                                  <w:szCs w:val="14"/>
                                                </w:rPr>
                                              </w:pPr>
                                              <w:r>
                                                <w:rPr>
                                                  <w:sz w:val="14"/>
                                                  <w:szCs w:val="14"/>
                                                </w:rPr>
                                                <w:t>1</w:t>
                                              </w:r>
                                              <w:r>
                                                <w:rPr>
                                                  <w:sz w:val="14"/>
                                                  <w:szCs w:val="14"/>
                                                  <w:lang w:val="el-GR"/>
                                                </w:rPr>
                                                <w:t>.</w:t>
                                              </w:r>
                                              <w:r>
                                                <w:rPr>
                                                  <w:sz w:val="14"/>
                                                  <w:szCs w:val="14"/>
                                                </w:rPr>
                                                <w:t>426</w:t>
                                              </w:r>
                                            </w:p>
                                          </w:tc>
                                          <w:tc>
                                            <w:tcPr>
                                              <w:tcW w:w="1642" w:type="dxa"/>
                                              <w:tcBorders>
                                                <w:top w:val="single" w:color="FFFFFF" w:themeColor="background1" w:sz="4" w:space="0"/>
                                              </w:tcBorders>
                                              <w:shd w:val="clear" w:color="auto" w:fill="F2F0EB"/>
                                              <w:vAlign w:val="bottom"/>
                                            </w:tcPr>
                                            <w:p w14:paraId="0773113D">
                                              <w:pPr>
                                                <w:ind w:right="142"/>
                                                <w:jc w:val="right"/>
                                                <w:rPr>
                                                  <w:rStyle w:val="17"/>
                                                  <w:sz w:val="14"/>
                                                  <w:szCs w:val="14"/>
                                                </w:rPr>
                                              </w:pPr>
                                              <w:r>
                                                <w:rPr>
                                                  <w:sz w:val="14"/>
                                                  <w:szCs w:val="14"/>
                                                </w:rPr>
                                                <w:t>474</w:t>
                                              </w:r>
                                            </w:p>
                                          </w:tc>
                                          <w:tc>
                                            <w:tcPr>
                                              <w:tcW w:w="1642" w:type="dxa"/>
                                              <w:tcBorders>
                                                <w:top w:val="single" w:color="FFFFFF" w:themeColor="background1" w:sz="4" w:space="0"/>
                                              </w:tcBorders>
                                              <w:shd w:val="clear" w:color="auto" w:fill="F2F0EB"/>
                                              <w:vAlign w:val="bottom"/>
                                            </w:tcPr>
                                            <w:p w14:paraId="75FE0719">
                                              <w:pPr>
                                                <w:ind w:right="142"/>
                                                <w:jc w:val="right"/>
                                                <w:rPr>
                                                  <w:sz w:val="14"/>
                                                  <w:szCs w:val="14"/>
                                                  <w:lang w:val="el-GR"/>
                                                </w:rPr>
                                              </w:pPr>
                                              <w:r>
                                                <w:rPr>
                                                  <w:sz w:val="14"/>
                                                  <w:szCs w:val="14"/>
                                                </w:rPr>
                                                <w:t>47</w:t>
                                              </w:r>
                                              <w:r>
                                                <w:rPr>
                                                  <w:sz w:val="14"/>
                                                  <w:szCs w:val="14"/>
                                                  <w:lang w:val="el-GR"/>
                                                </w:rPr>
                                                <w:t>1</w:t>
                                              </w:r>
                                            </w:p>
                                          </w:tc>
                                        </w:tr>
                                        <w:tr w14:paraId="64BEB9E9">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2CE38761">
                                              <w:pPr>
                                                <w:rPr>
                                                  <w:rStyle w:val="17"/>
                                                  <w:sz w:val="14"/>
                                                  <w:szCs w:val="14"/>
                                                  <w:lang w:val="el-GR"/>
                                                </w:rPr>
                                              </w:pPr>
                                              <w:r>
                                                <w:rPr>
                                                  <w:rFonts w:cstheme="minorHAnsi"/>
                                                  <w:color w:val="262626" w:themeColor="text1" w:themeTint="D9"/>
                                                  <w:sz w:val="14"/>
                                                  <w:szCs w:val="14"/>
                                                  <w14:textFill>
                                                    <w14:solidFill>
                                                      <w14:schemeClr w14:val="tx1">
                                                        <w14:lumMod w14:val="85000"/>
                                                        <w14:lumOff w14:val="15000"/>
                                                      </w14:schemeClr>
                                                    </w14:solidFill>
                                                  </w14:textFill>
                                                </w:rPr>
                                                <w:t>Καθαρά Έσοδα Προμηθειών</w:t>
                                              </w:r>
                                              <w:r>
                                                <w:rPr>
                                                  <w:rFonts w:cstheme="minorHAnsi"/>
                                                  <w:color w:val="262626" w:themeColor="text1" w:themeTint="D9"/>
                                                  <w:sz w:val="14"/>
                                                  <w:szCs w:val="14"/>
                                                  <w:lang w:val="el-GR"/>
                                                  <w14:textFill>
                                                    <w14:solidFill>
                                                      <w14:schemeClr w14:val="tx1">
                                                        <w14:lumMod w14:val="85000"/>
                                                        <w14:lumOff w14:val="15000"/>
                                                      </w14:schemeClr>
                                                    </w14:solidFill>
                                                  </w14:textFill>
                                                </w:rPr>
                                                <w:t xml:space="preserve"> </w:t>
                                              </w:r>
                                              <w:r>
                                                <w:rPr>
                                                  <w:rFonts w:cstheme="minorHAnsi"/>
                                                  <w:color w:val="262626" w:themeColor="text1" w:themeTint="D9"/>
                                                  <w:sz w:val="14"/>
                                                  <w:szCs w:val="14"/>
                                                  <w:vertAlign w:val="superscript"/>
                                                  <w14:textFill>
                                                    <w14:solidFill>
                                                      <w14:schemeClr w14:val="tx1">
                                                        <w14:lumMod w14:val="85000"/>
                                                        <w14:lumOff w14:val="15000"/>
                                                      </w14:schemeClr>
                                                    </w14:solidFill>
                                                  </w14:textFill>
                                                </w:rPr>
                                                <w:t>2</w:t>
                                              </w:r>
                                            </w:p>
                                          </w:tc>
                                          <w:tc>
                                            <w:tcPr>
                                              <w:tcW w:w="1642" w:type="dxa"/>
                                              <w:shd w:val="clear" w:color="auto" w:fill="F2F0EB"/>
                                              <w:vAlign w:val="bottom"/>
                                            </w:tcPr>
                                            <w:p w14:paraId="73BA8CD4">
                                              <w:pPr>
                                                <w:ind w:right="29"/>
                                                <w:jc w:val="right"/>
                                                <w:rPr>
                                                  <w:rStyle w:val="17"/>
                                                  <w:sz w:val="14"/>
                                                  <w:szCs w:val="14"/>
                                                </w:rPr>
                                              </w:pPr>
                                              <w:r>
                                                <w:rPr>
                                                  <w:sz w:val="14"/>
                                                  <w:szCs w:val="14"/>
                                                </w:rPr>
                                                <w:t>480</w:t>
                                              </w:r>
                                            </w:p>
                                          </w:tc>
                                          <w:tc>
                                            <w:tcPr>
                                              <w:tcW w:w="1642" w:type="dxa"/>
                                              <w:shd w:val="clear" w:color="auto" w:fill="F2F0EB"/>
                                              <w:vAlign w:val="bottom"/>
                                            </w:tcPr>
                                            <w:p w14:paraId="56B98C9D">
                                              <w:pPr>
                                                <w:ind w:right="63"/>
                                                <w:jc w:val="right"/>
                                                <w:rPr>
                                                  <w:sz w:val="14"/>
                                                  <w:szCs w:val="14"/>
                                                </w:rPr>
                                              </w:pPr>
                                              <w:r>
                                                <w:rPr>
                                                  <w:sz w:val="14"/>
                                                  <w:szCs w:val="14"/>
                                                </w:rPr>
                                                <w:t>489</w:t>
                                              </w:r>
                                            </w:p>
                                          </w:tc>
                                          <w:tc>
                                            <w:tcPr>
                                              <w:tcW w:w="1642" w:type="dxa"/>
                                              <w:shd w:val="clear" w:color="auto" w:fill="F2F0EB"/>
                                              <w:vAlign w:val="bottom"/>
                                            </w:tcPr>
                                            <w:p w14:paraId="27543695">
                                              <w:pPr>
                                                <w:ind w:right="142"/>
                                                <w:jc w:val="right"/>
                                                <w:rPr>
                                                  <w:rStyle w:val="17"/>
                                                  <w:sz w:val="14"/>
                                                  <w:szCs w:val="14"/>
                                                </w:rPr>
                                              </w:pPr>
                                              <w:r>
                                                <w:rPr>
                                                  <w:sz w:val="14"/>
                                                  <w:szCs w:val="14"/>
                                                </w:rPr>
                                                <w:t>166</w:t>
                                              </w:r>
                                            </w:p>
                                          </w:tc>
                                          <w:tc>
                                            <w:tcPr>
                                              <w:tcW w:w="1642" w:type="dxa"/>
                                              <w:shd w:val="clear" w:color="auto" w:fill="F2F0EB"/>
                                              <w:vAlign w:val="bottom"/>
                                            </w:tcPr>
                                            <w:p w14:paraId="543FAE9D">
                                              <w:pPr>
                                                <w:ind w:right="142"/>
                                                <w:jc w:val="right"/>
                                                <w:rPr>
                                                  <w:sz w:val="14"/>
                                                  <w:szCs w:val="14"/>
                                                  <w:lang w:val="el-GR"/>
                                                </w:rPr>
                                              </w:pPr>
                                              <w:r>
                                                <w:rPr>
                                                  <w:sz w:val="14"/>
                                                  <w:szCs w:val="14"/>
                                                </w:rPr>
                                                <w:t>16</w:t>
                                              </w:r>
                                              <w:r>
                                                <w:rPr>
                                                  <w:sz w:val="14"/>
                                                  <w:szCs w:val="14"/>
                                                  <w:lang w:val="el-GR"/>
                                                </w:rPr>
                                                <w:t>4</w:t>
                                              </w:r>
                                            </w:p>
                                          </w:tc>
                                        </w:tr>
                                        <w:tr w14:paraId="44F2E668">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shd w:val="clear" w:color="auto" w:fill="F2F0EB"/>
                                            <w:tblCellMar>
                                              <w:top w:w="0" w:type="dxa"/>
                                              <w:left w:w="0" w:type="dxa"/>
                                              <w:bottom w:w="57" w:type="dxa"/>
                                              <w:right w:w="0" w:type="dxa"/>
                                            </w:tblCellMar>
                                          </w:tblPrEx>
                                          <w:trPr>
                                            <w:trHeight w:val="187" w:hRule="atLeast"/>
                                          </w:trPr>
                                          <w:tc>
                                            <w:tcPr>
                                              <w:tcW w:w="3962" w:type="dxa"/>
                                              <w:shd w:val="clear" w:color="auto" w:fill="F2F0EB"/>
                                              <w:vAlign w:val="center"/>
                                            </w:tcPr>
                                            <w:p w14:paraId="03EEF9F0">
                                              <w:pPr>
                                                <w:rPr>
                                                  <w:rStyle w:val="17"/>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 xml:space="preserve">Καθαρό Αποτέλεσμα από Χρηματοοικονομικές Συναλλαγές </w:t>
                                              </w:r>
                                            </w:p>
                                          </w:tc>
                                          <w:tc>
                                            <w:tcPr>
                                              <w:tcW w:w="1642" w:type="dxa"/>
                                              <w:shd w:val="clear" w:color="auto" w:fill="F2F0EB"/>
                                              <w:vAlign w:val="bottom"/>
                                            </w:tcPr>
                                            <w:p w14:paraId="7FD17693">
                                              <w:pPr>
                                                <w:ind w:right="29"/>
                                                <w:jc w:val="right"/>
                                                <w:rPr>
                                                  <w:rStyle w:val="17"/>
                                                  <w:sz w:val="14"/>
                                                  <w:szCs w:val="14"/>
                                                </w:rPr>
                                              </w:pPr>
                                              <w:r>
                                                <w:rPr>
                                                  <w:sz w:val="14"/>
                                                  <w:szCs w:val="14"/>
                                                </w:rPr>
                                                <w:t>36</w:t>
                                              </w:r>
                                            </w:p>
                                          </w:tc>
                                          <w:tc>
                                            <w:tcPr>
                                              <w:tcW w:w="1642" w:type="dxa"/>
                                              <w:shd w:val="clear" w:color="auto" w:fill="F2F0EB"/>
                                              <w:vAlign w:val="bottom"/>
                                            </w:tcPr>
                                            <w:p w14:paraId="21BEDC3E">
                                              <w:pPr>
                                                <w:ind w:right="63"/>
                                                <w:jc w:val="right"/>
                                                <w:rPr>
                                                  <w:sz w:val="14"/>
                                                  <w:szCs w:val="14"/>
                                                </w:rPr>
                                              </w:pPr>
                                              <w:r>
                                                <w:rPr>
                                                  <w:sz w:val="14"/>
                                                  <w:szCs w:val="14"/>
                                                </w:rPr>
                                                <w:t>85</w:t>
                                              </w:r>
                                            </w:p>
                                          </w:tc>
                                          <w:tc>
                                            <w:tcPr>
                                              <w:tcW w:w="1642" w:type="dxa"/>
                                              <w:shd w:val="clear" w:color="auto" w:fill="F2F0EB"/>
                                              <w:vAlign w:val="bottom"/>
                                            </w:tcPr>
                                            <w:p w14:paraId="3214043A">
                                              <w:pPr>
                                                <w:ind w:right="142"/>
                                                <w:jc w:val="right"/>
                                                <w:rPr>
                                                  <w:rStyle w:val="17"/>
                                                  <w:sz w:val="14"/>
                                                  <w:szCs w:val="14"/>
                                                </w:rPr>
                                              </w:pPr>
                                              <w:r>
                                                <w:rPr>
                                                  <w:sz w:val="14"/>
                                                  <w:szCs w:val="14"/>
                                                </w:rPr>
                                                <w:t>47</w:t>
                                              </w:r>
                                            </w:p>
                                          </w:tc>
                                          <w:tc>
                                            <w:tcPr>
                                              <w:tcW w:w="1642" w:type="dxa"/>
                                              <w:shd w:val="clear" w:color="auto" w:fill="F2F0EB"/>
                                              <w:vAlign w:val="bottom"/>
                                            </w:tcPr>
                                            <w:p w14:paraId="57BF10B2">
                                              <w:pPr>
                                                <w:ind w:right="142"/>
                                                <w:jc w:val="right"/>
                                                <w:rPr>
                                                  <w:sz w:val="14"/>
                                                  <w:szCs w:val="14"/>
                                                </w:rPr>
                                              </w:pPr>
                                              <w:r>
                                                <w:rPr>
                                                  <w:sz w:val="14"/>
                                                  <w:szCs w:val="14"/>
                                                </w:rPr>
                                                <w:t xml:space="preserve">19 </w:t>
                                              </w:r>
                                            </w:p>
                                          </w:tc>
                                        </w:tr>
                                        <w:tr w14:paraId="3A36CA7E">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226" w:hRule="atLeast"/>
                                          </w:trPr>
                                          <w:tc>
                                            <w:tcPr>
                                              <w:tcW w:w="3962" w:type="dxa"/>
                                              <w:shd w:val="clear" w:color="auto" w:fill="F2F0EB"/>
                                              <w:vAlign w:val="center"/>
                                            </w:tcPr>
                                            <w:p w14:paraId="357E0C9B">
                                              <w:pPr>
                                                <w:rPr>
                                                  <w:rStyle w:val="17"/>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 xml:space="preserve">Λοιπά Λειτουργικά Έσοδα (πλέον Εσόδων από </w:t>
                                              </w:r>
                                              <w:r>
                                                <w:rPr>
                                                  <w:rFonts w:asciiTheme="minorHAnsi" w:hAnsiTheme="minorHAnsi" w:cstheme="minorHAnsi"/>
                                                  <w:color w:val="262626" w:themeColor="text1" w:themeTint="D9"/>
                                                  <w:sz w:val="14"/>
                                                  <w:szCs w:val="14"/>
                                                  <w:lang w:val="el-GR"/>
                                                  <w14:textFill>
                                                    <w14:solidFill>
                                                      <w14:schemeClr w14:val="tx1">
                                                        <w14:lumMod w14:val="85000"/>
                                                        <w14:lumOff w14:val="15000"/>
                                                      </w14:schemeClr>
                                                    </w14:solidFill>
                                                  </w14:textFill>
                                                </w:rPr>
                                                <w:t>Μερίσματα</w:t>
                                              </w:r>
                                              <w:r>
                                                <w:rPr>
                                                  <w:rFonts w:cstheme="minorHAnsi"/>
                                                  <w:color w:val="262626" w:themeColor="text1" w:themeTint="D9"/>
                                                  <w:sz w:val="14"/>
                                                  <w:szCs w:val="14"/>
                                                  <w:lang w:val="el-GR"/>
                                                  <w14:textFill>
                                                    <w14:solidFill>
                                                      <w14:schemeClr w14:val="tx1">
                                                        <w14:lumMod w14:val="85000"/>
                                                        <w14:lumOff w14:val="15000"/>
                                                      </w14:schemeClr>
                                                    </w14:solidFill>
                                                  </w14:textFill>
                                                </w:rPr>
                                                <w:t>)</w:t>
                                              </w:r>
                                            </w:p>
                                          </w:tc>
                                          <w:tc>
                                            <w:tcPr>
                                              <w:tcW w:w="1642" w:type="dxa"/>
                                              <w:shd w:val="clear" w:color="auto" w:fill="F2F0EB"/>
                                              <w:vAlign w:val="bottom"/>
                                            </w:tcPr>
                                            <w:p w14:paraId="55A2CBD8">
                                              <w:pPr>
                                                <w:ind w:right="29"/>
                                                <w:jc w:val="right"/>
                                                <w:rPr>
                                                  <w:rStyle w:val="17"/>
                                                  <w:sz w:val="14"/>
                                                  <w:szCs w:val="14"/>
                                                </w:rPr>
                                              </w:pPr>
                                              <w:r>
                                                <w:rPr>
                                                  <w:rStyle w:val="17"/>
                                                  <w:color w:val="002F30"/>
                                                  <w:sz w:val="14"/>
                                                  <w:szCs w:val="14"/>
                                                </w:rPr>
                                                <w:t>(</w:t>
                                              </w:r>
                                              <w:r>
                                                <w:rPr>
                                                  <w:sz w:val="14"/>
                                                  <w:szCs w:val="14"/>
                                                </w:rPr>
                                                <w:t>65</w:t>
                                              </w:r>
                                              <w:r>
                                                <w:rPr>
                                                  <w:rStyle w:val="17"/>
                                                  <w:color w:val="002F30"/>
                                                  <w:sz w:val="14"/>
                                                  <w:szCs w:val="14"/>
                                                </w:rPr>
                                                <w:t>)</w:t>
                                              </w:r>
                                            </w:p>
                                          </w:tc>
                                          <w:tc>
                                            <w:tcPr>
                                              <w:tcW w:w="1642" w:type="dxa"/>
                                              <w:shd w:val="clear" w:color="auto" w:fill="F2F0EB"/>
                                              <w:vAlign w:val="bottom"/>
                                            </w:tcPr>
                                            <w:p w14:paraId="61731042">
                                              <w:pPr>
                                                <w:ind w:right="63"/>
                                                <w:jc w:val="right"/>
                                                <w:rPr>
                                                  <w:sz w:val="14"/>
                                                  <w:szCs w:val="14"/>
                                                </w:rPr>
                                              </w:pPr>
                                              <w:r>
                                                <w:rPr>
                                                  <w:sz w:val="14"/>
                                                  <w:szCs w:val="14"/>
                                                </w:rPr>
                                                <w:t>(15)</w:t>
                                              </w:r>
                                            </w:p>
                                          </w:tc>
                                          <w:tc>
                                            <w:tcPr>
                                              <w:tcW w:w="1642" w:type="dxa"/>
                                              <w:shd w:val="clear" w:color="auto" w:fill="F2F0EB"/>
                                              <w:vAlign w:val="bottom"/>
                                            </w:tcPr>
                                            <w:p w14:paraId="1643984F">
                                              <w:pPr>
                                                <w:ind w:right="142"/>
                                                <w:jc w:val="right"/>
                                                <w:rPr>
                                                  <w:rStyle w:val="17"/>
                                                  <w:sz w:val="14"/>
                                                  <w:szCs w:val="14"/>
                                                </w:rPr>
                                              </w:pPr>
                                              <w:r>
                                                <w:rPr>
                                                  <w:sz w:val="14"/>
                                                  <w:szCs w:val="14"/>
                                                </w:rPr>
                                                <w:t>1</w:t>
                                              </w:r>
                                            </w:p>
                                          </w:tc>
                                          <w:tc>
                                            <w:tcPr>
                                              <w:tcW w:w="1642" w:type="dxa"/>
                                              <w:shd w:val="clear" w:color="auto" w:fill="F2F0EB"/>
                                              <w:vAlign w:val="bottom"/>
                                            </w:tcPr>
                                            <w:p w14:paraId="3A1F4571">
                                              <w:pPr>
                                                <w:ind w:right="142"/>
                                                <w:jc w:val="right"/>
                                                <w:rPr>
                                                  <w:sz w:val="14"/>
                                                  <w:szCs w:val="14"/>
                                                </w:rPr>
                                              </w:pPr>
                                              <w:r>
                                                <w:rPr>
                                                  <w:sz w:val="14"/>
                                                  <w:szCs w:val="14"/>
                                                </w:rPr>
                                                <w:t>(5)</w:t>
                                              </w:r>
                                            </w:p>
                                          </w:tc>
                                        </w:tr>
                                        <w:tr w14:paraId="7450DFC8">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63031BAA">
                                              <w:pPr>
                                                <w:rPr>
                                                  <w:rStyle w:val="17"/>
                                                  <w:sz w:val="14"/>
                                                  <w:szCs w:val="14"/>
                                                  <w:lang w:val="el-GR"/>
                                                </w:rPr>
                                              </w:pPr>
                                              <w:r>
                                                <w:rPr>
                                                  <w:rFonts w:cstheme="minorHAnsi"/>
                                                  <w:color w:val="262626" w:themeColor="text1" w:themeTint="D9"/>
                                                  <w:sz w:val="14"/>
                                                  <w:szCs w:val="14"/>
                                                  <w14:textFill>
                                                    <w14:solidFill>
                                                      <w14:schemeClr w14:val="tx1">
                                                        <w14:lumMod w14:val="85000"/>
                                                        <w14:lumOff w14:val="15000"/>
                                                      </w14:schemeClr>
                                                    </w14:solidFill>
                                                  </w14:textFill>
                                                </w:rPr>
                                                <w:t>Σύνολο Λειτουργικών Εξόδων</w:t>
                                              </w:r>
                                            </w:p>
                                          </w:tc>
                                          <w:tc>
                                            <w:tcPr>
                                              <w:tcW w:w="1642" w:type="dxa"/>
                                              <w:shd w:val="clear" w:color="auto" w:fill="F2F0EB"/>
                                              <w:vAlign w:val="bottom"/>
                                            </w:tcPr>
                                            <w:p w14:paraId="561FF4FC">
                                              <w:pPr>
                                                <w:ind w:right="29"/>
                                                <w:jc w:val="right"/>
                                                <w:rPr>
                                                  <w:rStyle w:val="17"/>
                                                  <w:sz w:val="14"/>
                                                  <w:szCs w:val="14"/>
                                                  <w:lang w:val="el-GR"/>
                                                </w:rPr>
                                              </w:pPr>
                                              <w:r>
                                                <w:rPr>
                                                  <w:sz w:val="14"/>
                                                  <w:szCs w:val="14"/>
                                                </w:rPr>
                                                <w:t>(</w:t>
                                              </w:r>
                                              <w:r>
                                                <w:rPr>
                                                  <w:sz w:val="14"/>
                                                  <w:szCs w:val="14"/>
                                                  <w:lang w:val="el-GR"/>
                                                </w:rPr>
                                                <w:t>613</w:t>
                                              </w:r>
                                              <w:r>
                                                <w:rPr>
                                                  <w:sz w:val="14"/>
                                                  <w:szCs w:val="14"/>
                                                </w:rPr>
                                                <w:t>)</w:t>
                                              </w:r>
                                              <w:r>
                                                <w:rPr>
                                                  <w:rStyle w:val="17"/>
                                                  <w:color w:val="002F30"/>
                                                  <w:sz w:val="14"/>
                                                  <w:szCs w:val="14"/>
                                                </w:rPr>
                                                <w:t xml:space="preserve">  </w:t>
                                              </w:r>
                                            </w:p>
                                          </w:tc>
                                          <w:tc>
                                            <w:tcPr>
                                              <w:tcW w:w="1642" w:type="dxa"/>
                                              <w:shd w:val="clear" w:color="auto" w:fill="F2F0EB"/>
                                              <w:vAlign w:val="bottom"/>
                                            </w:tcPr>
                                            <w:p w14:paraId="23065266">
                                              <w:pPr>
                                                <w:ind w:right="63"/>
                                                <w:jc w:val="right"/>
                                                <w:rPr>
                                                  <w:sz w:val="14"/>
                                                  <w:szCs w:val="14"/>
                                                </w:rPr>
                                              </w:pPr>
                                              <w:r>
                                                <w:rPr>
                                                  <w:sz w:val="14"/>
                                                  <w:szCs w:val="14"/>
                                                </w:rPr>
                                                <w:t>(</w:t>
                                              </w:r>
                                              <w:r>
                                                <w:rPr>
                                                  <w:sz w:val="14"/>
                                                  <w:szCs w:val="14"/>
                                                  <w:lang w:val="el-GR"/>
                                                </w:rPr>
                                                <w:t>647</w:t>
                                              </w:r>
                                              <w:r>
                                                <w:rPr>
                                                  <w:sz w:val="14"/>
                                                  <w:szCs w:val="14"/>
                                                </w:rPr>
                                                <w:t>)</w:t>
                                              </w:r>
                                            </w:p>
                                          </w:tc>
                                          <w:tc>
                                            <w:tcPr>
                                              <w:tcW w:w="1642" w:type="dxa"/>
                                              <w:shd w:val="clear" w:color="auto" w:fill="F2F0EB"/>
                                              <w:vAlign w:val="bottom"/>
                                            </w:tcPr>
                                            <w:p w14:paraId="4493C748">
                                              <w:pPr>
                                                <w:ind w:right="142"/>
                                                <w:jc w:val="right"/>
                                                <w:rPr>
                                                  <w:rStyle w:val="17"/>
                                                  <w:sz w:val="14"/>
                                                  <w:szCs w:val="14"/>
                                                </w:rPr>
                                              </w:pPr>
                                              <w:r>
                                                <w:rPr>
                                                  <w:sz w:val="14"/>
                                                  <w:szCs w:val="14"/>
                                                </w:rPr>
                                                <w:t>(212)</w:t>
                                              </w:r>
                                            </w:p>
                                          </w:tc>
                                          <w:tc>
                                            <w:tcPr>
                                              <w:tcW w:w="1642" w:type="dxa"/>
                                              <w:shd w:val="clear" w:color="auto" w:fill="F2F0EB"/>
                                              <w:vAlign w:val="bottom"/>
                                            </w:tcPr>
                                            <w:p w14:paraId="12B082B4">
                                              <w:pPr>
                                                <w:ind w:right="142"/>
                                                <w:jc w:val="right"/>
                                                <w:rPr>
                                                  <w:sz w:val="14"/>
                                                  <w:szCs w:val="14"/>
                                                </w:rPr>
                                              </w:pPr>
                                              <w:r>
                                                <w:rPr>
                                                  <w:sz w:val="14"/>
                                                  <w:szCs w:val="14"/>
                                                </w:rPr>
                                                <w:t>(21</w:t>
                                              </w:r>
                                              <w:r>
                                                <w:rPr>
                                                  <w:sz w:val="14"/>
                                                  <w:szCs w:val="14"/>
                                                  <w:lang w:val="el-GR"/>
                                                </w:rPr>
                                                <w:t>1</w:t>
                                              </w:r>
                                              <w:r>
                                                <w:rPr>
                                                  <w:sz w:val="14"/>
                                                  <w:szCs w:val="14"/>
                                                </w:rPr>
                                                <w:t>)</w:t>
                                              </w:r>
                                            </w:p>
                                          </w:tc>
                                        </w:tr>
                                        <w:tr w14:paraId="1591072A">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5DA5F88F">
                                              <w:pPr>
                                                <w:rPr>
                                                  <w:rStyle w:val="17"/>
                                                  <w:b/>
                                                  <w:bCs/>
                                                  <w:sz w:val="14"/>
                                                  <w:szCs w:val="14"/>
                                                  <w:lang w:val="el-GR"/>
                                                </w:rPr>
                                              </w:pPr>
                                              <w:r>
                                                <w:rPr>
                                                  <w:rFonts w:cstheme="minorHAnsi"/>
                                                  <w:b/>
                                                  <w:bCs/>
                                                  <w:color w:val="262626" w:themeColor="text1" w:themeTint="D9"/>
                                                  <w:sz w:val="14"/>
                                                  <w:szCs w:val="14"/>
                                                  <w:lang w:val="el-GR"/>
                                                  <w14:textFill>
                                                    <w14:solidFill>
                                                      <w14:schemeClr w14:val="tx1">
                                                        <w14:lumMod w14:val="85000"/>
                                                        <w14:lumOff w14:val="15000"/>
                                                      </w14:schemeClr>
                                                    </w14:solidFill>
                                                  </w14:textFill>
                                                </w:rPr>
                                                <w:t>Κέρδη Προ Φόρων &amp; Προβλέψεων</w:t>
                                              </w:r>
                                            </w:p>
                                          </w:tc>
                                          <w:tc>
                                            <w:tcPr>
                                              <w:tcW w:w="1642" w:type="dxa"/>
                                              <w:shd w:val="clear" w:color="auto" w:fill="F2F0EB"/>
                                              <w:vAlign w:val="bottom"/>
                                            </w:tcPr>
                                            <w:p w14:paraId="2925654B">
                                              <w:pPr>
                                                <w:ind w:right="29"/>
                                                <w:jc w:val="right"/>
                                                <w:rPr>
                                                  <w:rStyle w:val="17"/>
                                                  <w:sz w:val="14"/>
                                                  <w:szCs w:val="14"/>
                                                </w:rPr>
                                              </w:pPr>
                                              <w:r>
                                                <w:rPr>
                                                  <w:sz w:val="14"/>
                                                  <w:szCs w:val="14"/>
                                                </w:rPr>
                                                <w:t xml:space="preserve"> </w:t>
                                              </w:r>
                                              <w:r>
                                                <w:rPr>
                                                  <w:b/>
                                                  <w:bCs/>
                                                  <w:sz w:val="14"/>
                                                  <w:szCs w:val="14"/>
                                                </w:rPr>
                                                <w:t>1.413</w:t>
                                              </w:r>
                                              <w:r>
                                                <w:rPr>
                                                  <w:rStyle w:val="17"/>
                                                  <w:b/>
                                                  <w:bCs/>
                                                  <w:color w:val="002F30"/>
                                                  <w:sz w:val="14"/>
                                                  <w:szCs w:val="14"/>
                                                </w:rPr>
                                                <w:t xml:space="preserve"> </w:t>
                                              </w:r>
                                            </w:p>
                                          </w:tc>
                                          <w:tc>
                                            <w:tcPr>
                                              <w:tcW w:w="1642" w:type="dxa"/>
                                              <w:shd w:val="clear" w:color="auto" w:fill="F2F0EB"/>
                                              <w:vAlign w:val="bottom"/>
                                            </w:tcPr>
                                            <w:p w14:paraId="1AABA7DE">
                                              <w:pPr>
                                                <w:ind w:right="63"/>
                                                <w:jc w:val="right"/>
                                                <w:rPr>
                                                  <w:sz w:val="14"/>
                                                  <w:szCs w:val="14"/>
                                                </w:rPr>
                                              </w:pPr>
                                              <w:r>
                                                <w:rPr>
                                                  <w:b/>
                                                  <w:bCs/>
                                                  <w:sz w:val="14"/>
                                                  <w:szCs w:val="14"/>
                                                </w:rPr>
                                                <w:t>1.338</w:t>
                                              </w:r>
                                            </w:p>
                                          </w:tc>
                                          <w:tc>
                                            <w:tcPr>
                                              <w:tcW w:w="1642" w:type="dxa"/>
                                              <w:shd w:val="clear" w:color="auto" w:fill="F2F0EB"/>
                                              <w:vAlign w:val="bottom"/>
                                            </w:tcPr>
                                            <w:p w14:paraId="4653BD46">
                                              <w:pPr>
                                                <w:ind w:right="142"/>
                                                <w:jc w:val="right"/>
                                                <w:rPr>
                                                  <w:rStyle w:val="17"/>
                                                  <w:sz w:val="14"/>
                                                  <w:szCs w:val="14"/>
                                                </w:rPr>
                                              </w:pPr>
                                              <w:r>
                                                <w:rPr>
                                                  <w:b/>
                                                  <w:bCs/>
                                                  <w:sz w:val="14"/>
                                                  <w:szCs w:val="14"/>
                                                </w:rPr>
                                                <w:t>475</w:t>
                                              </w:r>
                                            </w:p>
                                          </w:tc>
                                          <w:tc>
                                            <w:tcPr>
                                              <w:tcW w:w="1642" w:type="dxa"/>
                                              <w:shd w:val="clear" w:color="auto" w:fill="F2F0EB"/>
                                              <w:vAlign w:val="bottom"/>
                                            </w:tcPr>
                                            <w:p w14:paraId="5844F216">
                                              <w:pPr>
                                                <w:ind w:right="142"/>
                                                <w:jc w:val="right"/>
                                                <w:rPr>
                                                  <w:b/>
                                                  <w:bCs/>
                                                  <w:sz w:val="14"/>
                                                  <w:szCs w:val="14"/>
                                                </w:rPr>
                                              </w:pPr>
                                              <w:r>
                                                <w:rPr>
                                                  <w:sz w:val="14"/>
                                                  <w:szCs w:val="14"/>
                                                </w:rPr>
                                                <w:t xml:space="preserve"> </w:t>
                                              </w:r>
                                              <w:r>
                                                <w:rPr>
                                                  <w:b/>
                                                  <w:bCs/>
                                                  <w:sz w:val="14"/>
                                                  <w:szCs w:val="14"/>
                                                </w:rPr>
                                                <w:t>437</w:t>
                                              </w:r>
                                            </w:p>
                                          </w:tc>
                                        </w:tr>
                                        <w:tr w14:paraId="541BDF37">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0C35B5F5">
                                              <w:pPr>
                                                <w:rPr>
                                                  <w:rFonts w:asciiTheme="minorHAnsi" w:hAnsiTheme="minorHAnsi" w:cstheme="minorHAnsi"/>
                                                  <w:color w:val="262626" w:themeColor="text1" w:themeTint="D9"/>
                                                  <w:sz w:val="14"/>
                                                  <w:szCs w:val="14"/>
                                                  <w:lang w:val="el-GR"/>
                                                  <w14:textFill>
                                                    <w14:solidFill>
                                                      <w14:schemeClr w14:val="tx1">
                                                        <w14:lumMod w14:val="85000"/>
                                                        <w14:lumOff w14:val="15000"/>
                                                      </w14:schemeClr>
                                                    </w14:solidFill>
                                                  </w14:textFill>
                                                </w:rPr>
                                              </w:pPr>
                                              <w:r>
                                                <w:rPr>
                                                  <w:rFonts w:cstheme="minorHAnsi"/>
                                                  <w:color w:val="262626" w:themeColor="text1" w:themeTint="D9"/>
                                                  <w:sz w:val="14"/>
                                                  <w:szCs w:val="14"/>
                                                  <w:lang w:val="el-GR"/>
                                                  <w14:textFill>
                                                    <w14:solidFill>
                                                      <w14:schemeClr w14:val="tx1">
                                                        <w14:lumMod w14:val="85000"/>
                                                        <w14:lumOff w14:val="15000"/>
                                                      </w14:schemeClr>
                                                    </w14:solidFill>
                                                  </w14:textFill>
                                                </w:rPr>
                                                <w:t>Κόστος Κινδύνου</w:t>
                                              </w:r>
                                              <w:r>
                                                <w:rPr>
                                                  <w:rFonts w:asciiTheme="minorHAnsi" w:hAnsiTheme="minorHAnsi" w:cstheme="minorHAnsi"/>
                                                  <w:color w:val="262626" w:themeColor="text1" w:themeTint="D9"/>
                                                  <w:sz w:val="14"/>
                                                  <w:szCs w:val="14"/>
                                                  <w:lang w:val="el-GR"/>
                                                  <w14:textFill>
                                                    <w14:solidFill>
                                                      <w14:schemeClr w14:val="tx1">
                                                        <w14:lumMod w14:val="85000"/>
                                                        <w14:lumOff w14:val="15000"/>
                                                      </w14:schemeClr>
                                                    </w14:solidFill>
                                                  </w14:textFill>
                                                </w:rPr>
                                                <w:t xml:space="preserve"> </w:t>
                                              </w:r>
                                            </w:p>
                                          </w:tc>
                                          <w:tc>
                                            <w:tcPr>
                                              <w:tcW w:w="1642" w:type="dxa"/>
                                              <w:shd w:val="clear" w:color="auto" w:fill="F2F0EB"/>
                                              <w:vAlign w:val="bottom"/>
                                            </w:tcPr>
                                            <w:p w14:paraId="03922663">
                                              <w:pPr>
                                                <w:ind w:right="29"/>
                                                <w:jc w:val="right"/>
                                                <w:rPr>
                                                  <w:rStyle w:val="17"/>
                                                  <w:color w:val="002F30"/>
                                                  <w:sz w:val="14"/>
                                                  <w:szCs w:val="14"/>
                                                </w:rPr>
                                              </w:pPr>
                                              <w:r>
                                                <w:rPr>
                                                  <w:rStyle w:val="17"/>
                                                  <w:color w:val="002F30"/>
                                                  <w:sz w:val="14"/>
                                                  <w:szCs w:val="14"/>
                                                </w:rPr>
                                                <w:t>(153)</w:t>
                                              </w:r>
                                            </w:p>
                                          </w:tc>
                                          <w:tc>
                                            <w:tcPr>
                                              <w:tcW w:w="1642" w:type="dxa"/>
                                              <w:shd w:val="clear" w:color="auto" w:fill="F2F0EB"/>
                                              <w:vAlign w:val="bottom"/>
                                            </w:tcPr>
                                            <w:p w14:paraId="18D76827">
                                              <w:pPr>
                                                <w:ind w:right="63"/>
                                                <w:jc w:val="right"/>
                                                <w:rPr>
                                                  <w:sz w:val="14"/>
                                                  <w:szCs w:val="14"/>
                                                </w:rPr>
                                              </w:pPr>
                                              <w:r>
                                                <w:rPr>
                                                  <w:sz w:val="14"/>
                                                  <w:szCs w:val="14"/>
                                                </w:rPr>
                                                <w:t>(197)</w:t>
                                              </w:r>
                                            </w:p>
                                          </w:tc>
                                          <w:tc>
                                            <w:tcPr>
                                              <w:tcW w:w="1642" w:type="dxa"/>
                                              <w:shd w:val="clear" w:color="auto" w:fill="F2F0EB"/>
                                              <w:vAlign w:val="bottom"/>
                                            </w:tcPr>
                                            <w:p w14:paraId="1AC35EE3">
                                              <w:pPr>
                                                <w:ind w:right="142"/>
                                                <w:jc w:val="right"/>
                                                <w:rPr>
                                                  <w:rStyle w:val="17"/>
                                                  <w:color w:val="002F30"/>
                                                  <w:sz w:val="14"/>
                                                  <w:szCs w:val="14"/>
                                                </w:rPr>
                                              </w:pPr>
                                              <w:r>
                                                <w:rPr>
                                                  <w:sz w:val="14"/>
                                                  <w:szCs w:val="14"/>
                                                </w:rPr>
                                                <w:t>(94)</w:t>
                                              </w:r>
                                            </w:p>
                                          </w:tc>
                                          <w:tc>
                                            <w:tcPr>
                                              <w:tcW w:w="1642" w:type="dxa"/>
                                              <w:shd w:val="clear" w:color="auto" w:fill="F2F0EB"/>
                                              <w:vAlign w:val="bottom"/>
                                            </w:tcPr>
                                            <w:p w14:paraId="176B5A87">
                                              <w:pPr>
                                                <w:ind w:right="142"/>
                                                <w:jc w:val="right"/>
                                                <w:rPr>
                                                  <w:rStyle w:val="17"/>
                                                  <w:color w:val="002F30"/>
                                                  <w:sz w:val="14"/>
                                                  <w:szCs w:val="14"/>
                                                </w:rPr>
                                              </w:pPr>
                                              <w:r>
                                                <w:rPr>
                                                  <w:sz w:val="14"/>
                                                  <w:szCs w:val="14"/>
                                                </w:rPr>
                                                <w:t>(68)</w:t>
                                              </w:r>
                                            </w:p>
                                          </w:tc>
                                        </w:tr>
                                        <w:tr w14:paraId="6414E749">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77CC9CD6">
                                              <w:pPr>
                                                <w:ind w:left="270" w:hanging="128"/>
                                                <w:rPr>
                                                  <w:rStyle w:val="17"/>
                                                  <w:i/>
                                                  <w:iCs/>
                                                  <w:sz w:val="14"/>
                                                  <w:szCs w:val="14"/>
                                                  <w:lang w:val="el-GR"/>
                                                </w:rPr>
                                              </w:pPr>
                                              <w:r>
                                                <w:rPr>
                                                  <w:rFonts w:cstheme="minorHAnsi"/>
                                                  <w:i/>
                                                  <w:iCs/>
                                                  <w:color w:val="262626" w:themeColor="text1" w:themeTint="D9"/>
                                                  <w:sz w:val="14"/>
                                                  <w:szCs w:val="14"/>
                                                  <w:lang w:val="el-GR"/>
                                                  <w14:textFill>
                                                    <w14:solidFill>
                                                      <w14:schemeClr w14:val="tx1">
                                                        <w14:lumMod w14:val="85000"/>
                                                        <w14:lumOff w14:val="15000"/>
                                                      </w14:schemeClr>
                                                    </w14:solidFill>
                                                  </w14:textFill>
                                                </w:rPr>
                                                <w:t>Οργανικό Κόστος Κινδύνου (με προσαρμογή PMA για το 2025)</w:t>
                                              </w:r>
                                              <w:r>
                                                <w:rPr>
                                                  <w:color w:val="262626" w:themeColor="text1" w:themeTint="D9"/>
                                                  <w:sz w:val="15"/>
                                                  <w:vertAlign w:val="superscript"/>
                                                  <w:lang w:val="el-GR"/>
                                                  <w14:textFill>
                                                    <w14:solidFill>
                                                      <w14:schemeClr w14:val="tx1">
                                                        <w14:lumMod w14:val="85000"/>
                                                        <w14:lumOff w14:val="15000"/>
                                                      </w14:schemeClr>
                                                    </w14:solidFill>
                                                  </w14:textFill>
                                                </w:rPr>
                                                <w:t xml:space="preserve"> </w:t>
                                              </w:r>
                                            </w:p>
                                          </w:tc>
                                          <w:tc>
                                            <w:tcPr>
                                              <w:tcW w:w="1642" w:type="dxa"/>
                                              <w:shd w:val="clear" w:color="auto" w:fill="F2F0EB"/>
                                              <w:vAlign w:val="bottom"/>
                                            </w:tcPr>
                                            <w:p w14:paraId="2E83F7AE">
                                              <w:pPr>
                                                <w:ind w:right="29"/>
                                                <w:jc w:val="right"/>
                                                <w:rPr>
                                                  <w:rStyle w:val="17"/>
                                                  <w:sz w:val="14"/>
                                                  <w:szCs w:val="14"/>
                                                </w:rPr>
                                              </w:pPr>
                                              <w:r>
                                                <w:rPr>
                                                  <w:rStyle w:val="17"/>
                                                  <w:i/>
                                                  <w:iCs/>
                                                  <w:color w:val="002F30"/>
                                                  <w:sz w:val="14"/>
                                                  <w:szCs w:val="14"/>
                                                </w:rPr>
                                                <w:t>(</w:t>
                                              </w:r>
                                              <w:r>
                                                <w:rPr>
                                                  <w:i/>
                                                  <w:iCs/>
                                                  <w:sz w:val="14"/>
                                                  <w:szCs w:val="14"/>
                                                </w:rPr>
                                                <w:t>141</w:t>
                                              </w:r>
                                              <w:r>
                                                <w:rPr>
                                                  <w:rStyle w:val="17"/>
                                                  <w:i/>
                                                  <w:iCs/>
                                                  <w:color w:val="002F30"/>
                                                  <w:sz w:val="14"/>
                                                  <w:szCs w:val="14"/>
                                                </w:rPr>
                                                <w:t>)</w:t>
                                              </w:r>
                                            </w:p>
                                          </w:tc>
                                          <w:tc>
                                            <w:tcPr>
                                              <w:tcW w:w="1642" w:type="dxa"/>
                                              <w:shd w:val="clear" w:color="auto" w:fill="F2F0EB"/>
                                              <w:vAlign w:val="bottom"/>
                                            </w:tcPr>
                                            <w:p w14:paraId="17C18FED">
                                              <w:pPr>
                                                <w:ind w:right="63"/>
                                                <w:jc w:val="right"/>
                                                <w:rPr>
                                                  <w:sz w:val="14"/>
                                                  <w:szCs w:val="14"/>
                                                </w:rPr>
                                              </w:pPr>
                                              <w:r>
                                                <w:rPr>
                                                  <w:i/>
                                                  <w:iCs/>
                                                  <w:sz w:val="14"/>
                                                  <w:szCs w:val="14"/>
                                                </w:rPr>
                                                <w:t>(174)</w:t>
                                              </w:r>
                                            </w:p>
                                          </w:tc>
                                          <w:tc>
                                            <w:tcPr>
                                              <w:tcW w:w="1642" w:type="dxa"/>
                                              <w:shd w:val="clear" w:color="auto" w:fill="F2F0EB"/>
                                              <w:vAlign w:val="bottom"/>
                                            </w:tcPr>
                                            <w:p w14:paraId="77BB3609">
                                              <w:pPr>
                                                <w:ind w:right="142"/>
                                                <w:jc w:val="right"/>
                                                <w:rPr>
                                                  <w:rStyle w:val="17"/>
                                                  <w:sz w:val="14"/>
                                                  <w:szCs w:val="14"/>
                                                </w:rPr>
                                              </w:pPr>
                                              <w:r>
                                                <w:rPr>
                                                  <w:i/>
                                                  <w:iCs/>
                                                  <w:sz w:val="14"/>
                                                  <w:szCs w:val="14"/>
                                                </w:rPr>
                                                <w:t>(71)</w:t>
                                              </w:r>
                                            </w:p>
                                          </w:tc>
                                          <w:tc>
                                            <w:tcPr>
                                              <w:tcW w:w="1642" w:type="dxa"/>
                                              <w:shd w:val="clear" w:color="auto" w:fill="F2F0EB"/>
                                              <w:vAlign w:val="bottom"/>
                                            </w:tcPr>
                                            <w:p w14:paraId="281D9257">
                                              <w:pPr>
                                                <w:ind w:right="142"/>
                                                <w:jc w:val="right"/>
                                                <w:rPr>
                                                  <w:rStyle w:val="17"/>
                                                  <w:color w:val="002F30"/>
                                                  <w:sz w:val="14"/>
                                                  <w:szCs w:val="14"/>
                                                </w:rPr>
                                              </w:pPr>
                                              <w:r>
                                                <w:rPr>
                                                  <w:i/>
                                                  <w:iCs/>
                                                  <w:sz w:val="14"/>
                                                  <w:szCs w:val="14"/>
                                                </w:rPr>
                                                <w:t>(68)</w:t>
                                              </w:r>
                                            </w:p>
                                          </w:tc>
                                        </w:tr>
                                        <w:tr w14:paraId="67B2A49B">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10F9CAA4">
                                              <w:pPr>
                                                <w:rPr>
                                                  <w:rStyle w:val="17"/>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Λοιπές Προβλέψεις (συμπερ. έσοδα συμμετοχών σε συγγενείς)</w:t>
                                              </w:r>
                                            </w:p>
                                          </w:tc>
                                          <w:tc>
                                            <w:tcPr>
                                              <w:tcW w:w="1642" w:type="dxa"/>
                                              <w:shd w:val="clear" w:color="auto" w:fill="F2F0EB"/>
                                              <w:vAlign w:val="center"/>
                                            </w:tcPr>
                                            <w:p w14:paraId="768A570E">
                                              <w:pPr>
                                                <w:ind w:right="29"/>
                                                <w:jc w:val="right"/>
                                                <w:rPr>
                                                  <w:rStyle w:val="17"/>
                                                  <w:sz w:val="14"/>
                                                  <w:szCs w:val="14"/>
                                                </w:rPr>
                                              </w:pPr>
                                              <w:r>
                                                <w:rPr>
                                                  <w:rStyle w:val="17"/>
                                                  <w:color w:val="002F30"/>
                                                  <w:sz w:val="14"/>
                                                  <w:szCs w:val="14"/>
                                                </w:rPr>
                                                <w:t>(</w:t>
                                              </w:r>
                                              <w:r>
                                                <w:rPr>
                                                  <w:rStyle w:val="17"/>
                                                  <w:color w:val="002F30"/>
                                                  <w:sz w:val="14"/>
                                                  <w:szCs w:val="14"/>
                                                  <w:lang w:val="el-GR"/>
                                                </w:rPr>
                                                <w:t>50</w:t>
                                              </w:r>
                                              <w:r>
                                                <w:rPr>
                                                  <w:rStyle w:val="17"/>
                                                  <w:color w:val="002F30"/>
                                                  <w:sz w:val="14"/>
                                                  <w:szCs w:val="14"/>
                                                </w:rPr>
                                                <w:t xml:space="preserve">) </w:t>
                                              </w:r>
                                            </w:p>
                                          </w:tc>
                                          <w:tc>
                                            <w:tcPr>
                                              <w:tcW w:w="1642" w:type="dxa"/>
                                              <w:shd w:val="clear" w:color="auto" w:fill="F2F0EB"/>
                                              <w:vAlign w:val="center"/>
                                            </w:tcPr>
                                            <w:p w14:paraId="343A9FFC">
                                              <w:pPr>
                                                <w:ind w:right="63"/>
                                                <w:jc w:val="right"/>
                                                <w:rPr>
                                                  <w:sz w:val="14"/>
                                                  <w:szCs w:val="14"/>
                                                </w:rPr>
                                              </w:pPr>
                                              <w:r>
                                                <w:rPr>
                                                  <w:sz w:val="14"/>
                                                  <w:szCs w:val="14"/>
                                                </w:rPr>
                                                <w:t>(37)</w:t>
                                              </w:r>
                                            </w:p>
                                          </w:tc>
                                          <w:tc>
                                            <w:tcPr>
                                              <w:tcW w:w="1642" w:type="dxa"/>
                                              <w:shd w:val="clear" w:color="auto" w:fill="F2F0EB"/>
                                              <w:vAlign w:val="center"/>
                                            </w:tcPr>
                                            <w:p w14:paraId="48184F9A">
                                              <w:pPr>
                                                <w:ind w:right="142"/>
                                                <w:jc w:val="right"/>
                                                <w:rPr>
                                                  <w:rStyle w:val="17"/>
                                                  <w:sz w:val="14"/>
                                                  <w:szCs w:val="14"/>
                                                </w:rPr>
                                              </w:pPr>
                                              <w:r>
                                                <w:rPr>
                                                  <w:sz w:val="14"/>
                                                  <w:szCs w:val="14"/>
                                                </w:rPr>
                                                <w:t>(10)</w:t>
                                              </w:r>
                                            </w:p>
                                          </w:tc>
                                          <w:tc>
                                            <w:tcPr>
                                              <w:tcW w:w="1642" w:type="dxa"/>
                                              <w:shd w:val="clear" w:color="auto" w:fill="F2F0EB"/>
                                              <w:vAlign w:val="center"/>
                                            </w:tcPr>
                                            <w:p w14:paraId="07DDDDC7">
                                              <w:pPr>
                                                <w:ind w:right="142"/>
                                                <w:jc w:val="right"/>
                                                <w:rPr>
                                                  <w:rStyle w:val="17"/>
                                                  <w:color w:val="002F30"/>
                                                  <w:sz w:val="14"/>
                                                  <w:szCs w:val="14"/>
                                                </w:rPr>
                                              </w:pPr>
                                              <w:r>
                                                <w:rPr>
                                                  <w:sz w:val="14"/>
                                                  <w:szCs w:val="14"/>
                                                </w:rPr>
                                                <w:t>(19)</w:t>
                                              </w:r>
                                            </w:p>
                                          </w:tc>
                                        </w:tr>
                                        <w:tr w14:paraId="16BDBDA5">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4B61AA18">
                                              <w:pPr>
                                                <w:rPr>
                                                  <w:rStyle w:val="17"/>
                                                  <w:b/>
                                                  <w:bCs/>
                                                  <w:sz w:val="14"/>
                                                  <w:szCs w:val="14"/>
                                                  <w:lang w:val="el-GR"/>
                                                </w:rPr>
                                              </w:pPr>
                                              <w:r>
                                                <w:rPr>
                                                  <w:rFonts w:cstheme="minorHAnsi"/>
                                                  <w:b/>
                                                  <w:bCs/>
                                                  <w:color w:val="262626" w:themeColor="text1" w:themeTint="D9"/>
                                                  <w:sz w:val="14"/>
                                                  <w:szCs w:val="14"/>
                                                  <w:lang w:val="el-GR"/>
                                                  <w14:textFill>
                                                    <w14:solidFill>
                                                      <w14:schemeClr w14:val="tx1">
                                                        <w14:lumMod w14:val="85000"/>
                                                        <w14:lumOff w14:val="15000"/>
                                                      </w14:schemeClr>
                                                    </w14:solidFill>
                                                  </w14:textFill>
                                                </w:rPr>
                                                <w:t>Κέρδη / (Ζημίες) Προ Φόρων</w:t>
                                              </w:r>
                                              <w:r>
                                                <w:rPr>
                                                  <w:rFonts w:cstheme="minorHAnsi"/>
                                                  <w:b/>
                                                  <w:bCs/>
                                                  <w:color w:val="262626" w:themeColor="text1" w:themeTint="D9"/>
                                                  <w:sz w:val="14"/>
                                                  <w:szCs w:val="14"/>
                                                  <w14:textFill>
                                                    <w14:solidFill>
                                                      <w14:schemeClr w14:val="tx1">
                                                        <w14:lumMod w14:val="85000"/>
                                                        <w14:lumOff w14:val="15000"/>
                                                      </w14:schemeClr>
                                                    </w14:solidFill>
                                                  </w14:textFill>
                                                </w:rPr>
                                                <w:t xml:space="preserve"> </w:t>
                                              </w:r>
                                            </w:p>
                                          </w:tc>
                                          <w:tc>
                                            <w:tcPr>
                                              <w:tcW w:w="1642" w:type="dxa"/>
                                              <w:shd w:val="clear" w:color="auto" w:fill="F2F0EB"/>
                                              <w:vAlign w:val="bottom"/>
                                            </w:tcPr>
                                            <w:p w14:paraId="042661DF">
                                              <w:pPr>
                                                <w:ind w:right="29"/>
                                                <w:jc w:val="right"/>
                                                <w:rPr>
                                                  <w:rStyle w:val="17"/>
                                                  <w:b/>
                                                  <w:bCs/>
                                                  <w:sz w:val="14"/>
                                                  <w:szCs w:val="14"/>
                                                </w:rPr>
                                              </w:pPr>
                                              <w:r>
                                                <w:rPr>
                                                  <w:b/>
                                                  <w:bCs/>
                                                  <w:sz w:val="14"/>
                                                  <w:szCs w:val="14"/>
                                                </w:rPr>
                                                <w:t>1.210</w:t>
                                              </w:r>
                                            </w:p>
                                          </w:tc>
                                          <w:tc>
                                            <w:tcPr>
                                              <w:tcW w:w="1642" w:type="dxa"/>
                                              <w:shd w:val="clear" w:color="auto" w:fill="F2F0EB"/>
                                              <w:vAlign w:val="bottom"/>
                                            </w:tcPr>
                                            <w:p w14:paraId="4F8559B0">
                                              <w:pPr>
                                                <w:ind w:right="63"/>
                                                <w:jc w:val="right"/>
                                                <w:rPr>
                                                  <w:b/>
                                                  <w:bCs/>
                                                  <w:sz w:val="14"/>
                                                  <w:szCs w:val="14"/>
                                                </w:rPr>
                                              </w:pPr>
                                              <w:r>
                                                <w:rPr>
                                                  <w:b/>
                                                  <w:bCs/>
                                                  <w:sz w:val="14"/>
                                                  <w:szCs w:val="14"/>
                                                </w:rPr>
                                                <w:t>1.104</w:t>
                                              </w:r>
                                            </w:p>
                                          </w:tc>
                                          <w:tc>
                                            <w:tcPr>
                                              <w:tcW w:w="1642" w:type="dxa"/>
                                              <w:shd w:val="clear" w:color="auto" w:fill="F2F0EB"/>
                                              <w:vAlign w:val="bottom"/>
                                            </w:tcPr>
                                            <w:p w14:paraId="49CE9F2F">
                                              <w:pPr>
                                                <w:ind w:right="142"/>
                                                <w:jc w:val="right"/>
                                                <w:rPr>
                                                  <w:rStyle w:val="17"/>
                                                  <w:b/>
                                                  <w:bCs/>
                                                  <w:sz w:val="14"/>
                                                  <w:szCs w:val="14"/>
                                                </w:rPr>
                                              </w:pPr>
                                              <w:r>
                                                <w:rPr>
                                                  <w:b/>
                                                  <w:bCs/>
                                                  <w:sz w:val="14"/>
                                                  <w:szCs w:val="14"/>
                                                </w:rPr>
                                                <w:t>371</w:t>
                                              </w:r>
                                            </w:p>
                                          </w:tc>
                                          <w:tc>
                                            <w:tcPr>
                                              <w:tcW w:w="1642" w:type="dxa"/>
                                              <w:shd w:val="clear" w:color="auto" w:fill="F2F0EB"/>
                                              <w:vAlign w:val="bottom"/>
                                            </w:tcPr>
                                            <w:p w14:paraId="27067E1C">
                                              <w:pPr>
                                                <w:ind w:right="142"/>
                                                <w:jc w:val="right"/>
                                                <w:rPr>
                                                  <w:rStyle w:val="17"/>
                                                  <w:b/>
                                                  <w:bCs/>
                                                  <w:color w:val="002F30"/>
                                                  <w:sz w:val="14"/>
                                                  <w:szCs w:val="14"/>
                                                </w:rPr>
                                              </w:pPr>
                                              <w:r>
                                                <w:rPr>
                                                  <w:b/>
                                                  <w:bCs/>
                                                  <w:sz w:val="14"/>
                                                  <w:szCs w:val="14"/>
                                                </w:rPr>
                                                <w:t>351</w:t>
                                              </w:r>
                                            </w:p>
                                          </w:tc>
                                        </w:tr>
                                        <w:tr w14:paraId="7B670EAB">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bottom w:val="single" w:color="FFFFFF" w:themeColor="background1" w:sz="4" w:space="0"/>
                                              </w:tcBorders>
                                              <w:shd w:val="clear" w:color="auto" w:fill="F2F0EB"/>
                                              <w:vAlign w:val="center"/>
                                            </w:tcPr>
                                            <w:p w14:paraId="0821282E">
                                              <w:pPr>
                                                <w:rPr>
                                                  <w:rStyle w:val="17"/>
                                                  <w:sz w:val="14"/>
                                                  <w:szCs w:val="14"/>
                                                </w:rPr>
                                              </w:pPr>
                                              <w:r>
                                                <w:rPr>
                                                  <w:rFonts w:cstheme="minorHAnsi"/>
                                                  <w:b/>
                                                  <w:bCs/>
                                                  <w:color w:val="262626" w:themeColor="text1" w:themeTint="D9"/>
                                                  <w:sz w:val="14"/>
                                                  <w:szCs w:val="14"/>
                                                  <w14:textFill>
                                                    <w14:solidFill>
                                                      <w14:schemeClr w14:val="tx1">
                                                        <w14:lumMod w14:val="85000"/>
                                                        <w14:lumOff w14:val="15000"/>
                                                      </w14:schemeClr>
                                                    </w14:solidFill>
                                                  </w14:textFill>
                                                </w:rPr>
                                                <w:t xml:space="preserve">Καθαρά Κέρδη / (Ζημίες) </w:t>
                                              </w:r>
                                              <w:r>
                                                <w:rPr>
                                                  <w:color w:val="262626"/>
                                                  <w:sz w:val="15"/>
                                                  <w:szCs w:val="15"/>
                                                  <w:vertAlign w:val="superscript"/>
                                                  <w:lang w:val="el-GR"/>
                                                </w:rPr>
                                                <w:t>3</w:t>
                                              </w:r>
                                            </w:p>
                                          </w:tc>
                                          <w:tc>
                                            <w:tcPr>
                                              <w:tcW w:w="1642" w:type="dxa"/>
                                              <w:tcBorders>
                                                <w:bottom w:val="single" w:color="FFFFFF" w:themeColor="background1" w:sz="4" w:space="0"/>
                                              </w:tcBorders>
                                              <w:shd w:val="clear" w:color="auto" w:fill="F2F0EB"/>
                                              <w:vAlign w:val="bottom"/>
                                            </w:tcPr>
                                            <w:p w14:paraId="0D612DFA">
                                              <w:pPr>
                                                <w:ind w:right="29"/>
                                                <w:jc w:val="right"/>
                                                <w:rPr>
                                                  <w:rStyle w:val="17"/>
                                                  <w:b/>
                                                  <w:bCs/>
                                                  <w:sz w:val="14"/>
                                                  <w:szCs w:val="14"/>
                                                </w:rPr>
                                              </w:pPr>
                                              <w:r>
                                                <w:rPr>
                                                  <w:b/>
                                                  <w:bCs/>
                                                  <w:sz w:val="14"/>
                                                  <w:szCs w:val="14"/>
                                                </w:rPr>
                                                <w:t>882</w:t>
                                              </w:r>
                                            </w:p>
                                          </w:tc>
                                          <w:tc>
                                            <w:tcPr>
                                              <w:tcW w:w="1642" w:type="dxa"/>
                                              <w:tcBorders>
                                                <w:bottom w:val="single" w:color="FFFFFF" w:themeColor="background1" w:sz="4" w:space="0"/>
                                              </w:tcBorders>
                                              <w:shd w:val="clear" w:color="auto" w:fill="F2F0EB"/>
                                              <w:vAlign w:val="bottom"/>
                                            </w:tcPr>
                                            <w:p w14:paraId="642D83E5">
                                              <w:pPr>
                                                <w:ind w:right="63"/>
                                                <w:jc w:val="right"/>
                                                <w:rPr>
                                                  <w:b/>
                                                  <w:bCs/>
                                                  <w:sz w:val="14"/>
                                                  <w:szCs w:val="14"/>
                                                </w:rPr>
                                              </w:pPr>
                                              <w:r>
                                                <w:rPr>
                                                  <w:sz w:val="14"/>
                                                  <w:szCs w:val="14"/>
                                                </w:rPr>
                                                <w:t xml:space="preserve"> </w:t>
                                              </w:r>
                                              <w:r>
                                                <w:rPr>
                                                  <w:b/>
                                                  <w:bCs/>
                                                  <w:sz w:val="14"/>
                                                  <w:szCs w:val="14"/>
                                                </w:rPr>
                                                <w:t>815</w:t>
                                              </w:r>
                                            </w:p>
                                          </w:tc>
                                          <w:tc>
                                            <w:tcPr>
                                              <w:tcW w:w="1642" w:type="dxa"/>
                                              <w:tcBorders>
                                                <w:bottom w:val="single" w:color="FFFFFF" w:themeColor="background1" w:sz="4" w:space="0"/>
                                              </w:tcBorders>
                                              <w:shd w:val="clear" w:color="auto" w:fill="F2F0EB"/>
                                              <w:vAlign w:val="bottom"/>
                                            </w:tcPr>
                                            <w:p w14:paraId="4129CB3F">
                                              <w:pPr>
                                                <w:ind w:right="142"/>
                                                <w:jc w:val="right"/>
                                                <w:rPr>
                                                  <w:rStyle w:val="17"/>
                                                  <w:b/>
                                                  <w:bCs/>
                                                  <w:sz w:val="14"/>
                                                  <w:szCs w:val="14"/>
                                                </w:rPr>
                                              </w:pPr>
                                              <w:r>
                                                <w:rPr>
                                                  <w:b/>
                                                  <w:bCs/>
                                                  <w:sz w:val="14"/>
                                                  <w:szCs w:val="14"/>
                                                </w:rPr>
                                                <w:t>274</w:t>
                                              </w:r>
                                            </w:p>
                                          </w:tc>
                                          <w:tc>
                                            <w:tcPr>
                                              <w:tcW w:w="1642" w:type="dxa"/>
                                              <w:tcBorders>
                                                <w:bottom w:val="single" w:color="FFFFFF" w:themeColor="background1" w:sz="4" w:space="0"/>
                                              </w:tcBorders>
                                              <w:shd w:val="clear" w:color="auto" w:fill="F2F0EB"/>
                                              <w:vAlign w:val="bottom"/>
                                            </w:tcPr>
                                            <w:p w14:paraId="65CFD52B">
                                              <w:pPr>
                                                <w:ind w:right="142"/>
                                                <w:jc w:val="right"/>
                                                <w:rPr>
                                                  <w:rStyle w:val="17"/>
                                                  <w:b/>
                                                  <w:bCs/>
                                                  <w:color w:val="002F30"/>
                                                  <w:sz w:val="14"/>
                                                  <w:szCs w:val="14"/>
                                                </w:rPr>
                                              </w:pPr>
                                              <w:r>
                                                <w:rPr>
                                                  <w:sz w:val="14"/>
                                                  <w:szCs w:val="14"/>
                                                </w:rPr>
                                                <w:t xml:space="preserve"> </w:t>
                                              </w:r>
                                              <w:r>
                                                <w:rPr>
                                                  <w:b/>
                                                  <w:bCs/>
                                                  <w:sz w:val="14"/>
                                                  <w:szCs w:val="14"/>
                                                </w:rPr>
                                                <w:t>259</w:t>
                                              </w:r>
                                            </w:p>
                                          </w:tc>
                                        </w:tr>
                                        <w:tr w14:paraId="467A1F97">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FFFFFF" w:themeColor="background1" w:sz="4" w:space="0"/>
                                                <w:bottom w:val="single" w:color="FFFFFF" w:themeColor="background1" w:sz="4" w:space="0"/>
                                              </w:tcBorders>
                                              <w:shd w:val="clear" w:color="auto" w:fill="F2F0EB"/>
                                              <w:vAlign w:val="center"/>
                                            </w:tcPr>
                                            <w:p w14:paraId="4A7C90B6">
                                              <w:pPr>
                                                <w:rPr>
                                                  <w:rFonts w:cstheme="minorHAnsi"/>
                                                  <w:color w:val="262626" w:themeColor="text1" w:themeTint="D9"/>
                                                  <w:sz w:val="14"/>
                                                  <w:szCs w:val="14"/>
                                                  <w:lang w:val="el-GR"/>
                                                  <w14:textFill>
                                                    <w14:solidFill>
                                                      <w14:schemeClr w14:val="tx1">
                                                        <w14:lumMod w14:val="85000"/>
                                                        <w14:lumOff w14:val="15000"/>
                                                      </w14:schemeClr>
                                                    </w14:solidFill>
                                                  </w14:textFill>
                                                </w:rPr>
                                              </w:pPr>
                                              <w:r>
                                                <w:rPr>
                                                  <w:rFonts w:cstheme="minorHAnsi"/>
                                                  <w:b/>
                                                  <w:bCs/>
                                                  <w:color w:val="262626" w:themeColor="text1" w:themeTint="D9"/>
                                                  <w:sz w:val="14"/>
                                                  <w:szCs w:val="14"/>
                                                  <w14:textFill>
                                                    <w14:solidFill>
                                                      <w14:schemeClr w14:val="tx1">
                                                        <w14:lumMod w14:val="85000"/>
                                                        <w14:lumOff w14:val="15000"/>
                                                      </w14:schemeClr>
                                                    </w14:solidFill>
                                                  </w14:textFill>
                                                </w:rPr>
                                                <w:t xml:space="preserve">Καθαρά Κέρδη Μετόχων </w:t>
                                              </w:r>
                                            </w:p>
                                          </w:tc>
                                          <w:tc>
                                            <w:tcPr>
                                              <w:tcW w:w="1642" w:type="dxa"/>
                                              <w:tcBorders>
                                                <w:top w:val="single" w:color="FFFFFF" w:themeColor="background1" w:sz="4" w:space="0"/>
                                                <w:bottom w:val="single" w:color="FFFFFF" w:themeColor="background1" w:sz="4" w:space="0"/>
                                              </w:tcBorders>
                                              <w:shd w:val="clear" w:color="auto" w:fill="F2F0EB"/>
                                              <w:vAlign w:val="bottom"/>
                                            </w:tcPr>
                                            <w:p w14:paraId="27C8804B">
                                              <w:pPr>
                                                <w:ind w:right="29"/>
                                                <w:jc w:val="right"/>
                                                <w:rPr>
                                                  <w:sz w:val="14"/>
                                                  <w:szCs w:val="14"/>
                                                </w:rPr>
                                              </w:pPr>
                                              <w:r>
                                                <w:rPr>
                                                  <w:sz w:val="14"/>
                                                  <w:szCs w:val="14"/>
                                                </w:rPr>
                                                <w:t xml:space="preserve"> </w:t>
                                              </w:r>
                                              <w:r>
                                                <w:rPr>
                                                  <w:b/>
                                                  <w:bCs/>
                                                  <w:sz w:val="14"/>
                                                  <w:szCs w:val="14"/>
                                                </w:rPr>
                                                <w:t>882</w:t>
                                              </w:r>
                                              <w:r>
                                                <w:rPr>
                                                  <w:rStyle w:val="17"/>
                                                  <w:b/>
                                                  <w:bCs/>
                                                  <w:color w:val="002F30"/>
                                                  <w:sz w:val="14"/>
                                                  <w:szCs w:val="14"/>
                                                </w:rPr>
                                                <w:t xml:space="preserve"> </w:t>
                                              </w:r>
                                            </w:p>
                                          </w:tc>
                                          <w:tc>
                                            <w:tcPr>
                                              <w:tcW w:w="1642" w:type="dxa"/>
                                              <w:tcBorders>
                                                <w:top w:val="single" w:color="FFFFFF" w:themeColor="background1" w:sz="4" w:space="0"/>
                                                <w:bottom w:val="single" w:color="FFFFFF" w:themeColor="background1" w:sz="4" w:space="0"/>
                                              </w:tcBorders>
                                              <w:shd w:val="clear" w:color="auto" w:fill="F2F0EB"/>
                                              <w:vAlign w:val="bottom"/>
                                            </w:tcPr>
                                            <w:p w14:paraId="51EE7F7B">
                                              <w:pPr>
                                                <w:ind w:right="63"/>
                                                <w:jc w:val="right"/>
                                                <w:rPr>
                                                  <w:sz w:val="14"/>
                                                  <w:szCs w:val="14"/>
                                                </w:rPr>
                                              </w:pPr>
                                              <w:r>
                                                <w:rPr>
                                                  <w:sz w:val="14"/>
                                                  <w:szCs w:val="14"/>
                                                </w:rPr>
                                                <w:t xml:space="preserve"> </w:t>
                                              </w:r>
                                              <w:r>
                                                <w:rPr>
                                                  <w:b/>
                                                  <w:bCs/>
                                                  <w:sz w:val="14"/>
                                                  <w:szCs w:val="14"/>
                                                </w:rPr>
                                                <w:t>820</w:t>
                                              </w:r>
                                            </w:p>
                                          </w:tc>
                                          <w:tc>
                                            <w:tcPr>
                                              <w:tcW w:w="1642" w:type="dxa"/>
                                              <w:tcBorders>
                                                <w:top w:val="single" w:color="FFFFFF" w:themeColor="background1" w:sz="4" w:space="0"/>
                                                <w:bottom w:val="single" w:color="FFFFFF" w:themeColor="background1" w:sz="4" w:space="0"/>
                                              </w:tcBorders>
                                              <w:shd w:val="clear" w:color="auto" w:fill="F2F0EB"/>
                                              <w:vAlign w:val="bottom"/>
                                            </w:tcPr>
                                            <w:p w14:paraId="459D8167">
                                              <w:pPr>
                                                <w:ind w:right="142"/>
                                                <w:jc w:val="right"/>
                                                <w:rPr>
                                                  <w:sz w:val="14"/>
                                                  <w:szCs w:val="14"/>
                                                </w:rPr>
                                              </w:pPr>
                                              <w:r>
                                                <w:rPr>
                                                  <w:b/>
                                                  <w:bCs/>
                                                  <w:sz w:val="14"/>
                                                  <w:szCs w:val="14"/>
                                                </w:rPr>
                                                <w:t>276</w:t>
                                              </w:r>
                                            </w:p>
                                          </w:tc>
                                          <w:tc>
                                            <w:tcPr>
                                              <w:tcW w:w="1642" w:type="dxa"/>
                                              <w:tcBorders>
                                                <w:top w:val="single" w:color="FFFFFF" w:themeColor="background1" w:sz="4" w:space="0"/>
                                                <w:bottom w:val="single" w:color="FFFFFF" w:themeColor="background1" w:sz="4" w:space="0"/>
                                              </w:tcBorders>
                                              <w:shd w:val="clear" w:color="auto" w:fill="F2F0EB"/>
                                              <w:vAlign w:val="bottom"/>
                                            </w:tcPr>
                                            <w:p w14:paraId="1ED3A171">
                                              <w:pPr>
                                                <w:ind w:right="142"/>
                                                <w:jc w:val="right"/>
                                                <w:rPr>
                                                  <w:b/>
                                                  <w:bCs/>
                                                  <w:sz w:val="14"/>
                                                  <w:szCs w:val="14"/>
                                                </w:rPr>
                                              </w:pPr>
                                              <w:r>
                                                <w:rPr>
                                                  <w:sz w:val="14"/>
                                                  <w:szCs w:val="14"/>
                                                </w:rPr>
                                                <w:t xml:space="preserve"> </w:t>
                                              </w:r>
                                              <w:r>
                                                <w:rPr>
                                                  <w:b/>
                                                  <w:bCs/>
                                                  <w:sz w:val="14"/>
                                                  <w:szCs w:val="14"/>
                                                </w:rPr>
                                                <w:t>261</w:t>
                                              </w:r>
                                            </w:p>
                                          </w:tc>
                                        </w:tr>
                                        <w:tr w14:paraId="1F930005">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002F30" w:sz="12" w:space="0"/>
                                                <w:bottom w:val="single" w:color="FFFFFF" w:themeColor="background1" w:sz="4" w:space="0"/>
                                              </w:tcBorders>
                                              <w:shd w:val="clear" w:color="auto" w:fill="E4E1D7"/>
                                              <w:vAlign w:val="bottom"/>
                                            </w:tcPr>
                                            <w:p w14:paraId="73C35665">
                                              <w:pPr>
                                                <w:rPr>
                                                  <w:rStyle w:val="17"/>
                                                  <w:b/>
                                                  <w:bCs/>
                                                  <w:sz w:val="14"/>
                                                  <w:szCs w:val="14"/>
                                                  <w:lang w:val="el-GR"/>
                                                </w:rPr>
                                              </w:pPr>
                                              <w:r>
                                                <w:rPr>
                                                  <w:b/>
                                                  <w:bCs/>
                                                  <w:color w:val="262626" w:themeColor="text1" w:themeTint="D9"/>
                                                  <w:sz w:val="14"/>
                                                  <w:szCs w:val="14"/>
                                                  <w:lang w:val="el-GR"/>
                                                  <w14:textFill>
                                                    <w14:solidFill>
                                                      <w14:schemeClr w14:val="tx1">
                                                        <w14:lumMod w14:val="85000"/>
                                                        <w14:lumOff w14:val="15000"/>
                                                      </w14:schemeClr>
                                                    </w14:solidFill>
                                                  </w14:textFill>
                                                </w:rPr>
                                                <w:t>ΙΣΟΛΟΓΙΣΜΟΣ &amp; ΚΕΦΑΛΑΙΑ ΠΕΛΑΤΩΝ | ΟΜΙΛΟΣ (€ εκατ.)</w:t>
                                              </w:r>
                                            </w:p>
                                          </w:tc>
                                          <w:tc>
                                            <w:tcPr>
                                              <w:tcW w:w="1642" w:type="dxa"/>
                                              <w:tcBorders>
                                                <w:top w:val="single" w:color="002F30" w:sz="12" w:space="0"/>
                                                <w:bottom w:val="single" w:color="FFFFFF" w:themeColor="background1" w:sz="4" w:space="0"/>
                                              </w:tcBorders>
                                              <w:shd w:val="clear" w:color="auto" w:fill="E4E1D7"/>
                                              <w:vAlign w:val="bottom"/>
                                            </w:tcPr>
                                            <w:p w14:paraId="6245317E">
                                              <w:pPr>
                                                <w:jc w:val="right"/>
                                                <w:rPr>
                                                  <w:rStyle w:val="17"/>
                                                  <w:b/>
                                                  <w:bCs/>
                                                  <w:sz w:val="14"/>
                                                  <w:szCs w:val="14"/>
                                                  <w:lang w:val="el-GR"/>
                                                </w:rPr>
                                              </w:pPr>
                                              <w:r>
                                                <w:rPr>
                                                  <w:rStyle w:val="17"/>
                                                  <w:b/>
                                                  <w:bCs/>
                                                  <w:sz w:val="14"/>
                                                  <w:szCs w:val="14"/>
                                                </w:rPr>
                                                <w:t>30.09.24</w:t>
                                              </w:r>
                                            </w:p>
                                          </w:tc>
                                          <w:tc>
                                            <w:tcPr>
                                              <w:tcW w:w="1642" w:type="dxa"/>
                                              <w:tcBorders>
                                                <w:top w:val="single" w:color="002F30" w:sz="12" w:space="0"/>
                                                <w:bottom w:val="single" w:color="FFFFFF" w:themeColor="background1" w:sz="4" w:space="0"/>
                                              </w:tcBorders>
                                              <w:shd w:val="clear" w:color="auto" w:fill="E4E1D7"/>
                                              <w:vAlign w:val="bottom"/>
                                            </w:tcPr>
                                            <w:p w14:paraId="1388A8E9">
                                              <w:pPr>
                                                <w:jc w:val="right"/>
                                                <w:rPr>
                                                  <w:rStyle w:val="17"/>
                                                  <w:b/>
                                                  <w:bCs/>
                                                  <w:sz w:val="14"/>
                                                  <w:szCs w:val="14"/>
                                                </w:rPr>
                                              </w:pPr>
                                              <w:r>
                                                <w:rPr>
                                                  <w:rStyle w:val="17"/>
                                                  <w:b/>
                                                  <w:bCs/>
                                                  <w:sz w:val="14"/>
                                                  <w:szCs w:val="14"/>
                                                </w:rPr>
                                                <w:t>31.12.2024</w:t>
                                              </w:r>
                                            </w:p>
                                          </w:tc>
                                          <w:tc>
                                            <w:tcPr>
                                              <w:tcW w:w="1642" w:type="dxa"/>
                                              <w:tcBorders>
                                                <w:top w:val="single" w:color="002F30" w:sz="12" w:space="0"/>
                                                <w:bottom w:val="single" w:color="FFFFFF" w:themeColor="background1" w:sz="4" w:space="0"/>
                                              </w:tcBorders>
                                              <w:shd w:val="clear" w:color="auto" w:fill="E4E1D7"/>
                                              <w:vAlign w:val="bottom"/>
                                            </w:tcPr>
                                            <w:p w14:paraId="7CC4A8F7">
                                              <w:pPr>
                                                <w:ind w:right="142"/>
                                                <w:jc w:val="right"/>
                                                <w:rPr>
                                                  <w:rStyle w:val="17"/>
                                                  <w:b/>
                                                  <w:bCs/>
                                                  <w:sz w:val="14"/>
                                                  <w:szCs w:val="14"/>
                                                  <w:lang w:val="el-GR"/>
                                                </w:rPr>
                                              </w:pPr>
                                              <w:r>
                                                <w:rPr>
                                                  <w:rStyle w:val="17"/>
                                                  <w:b/>
                                                  <w:bCs/>
                                                  <w:sz w:val="14"/>
                                                  <w:szCs w:val="14"/>
                                                </w:rPr>
                                                <w:t>30.06.25</w:t>
                                              </w:r>
                                            </w:p>
                                          </w:tc>
                                          <w:tc>
                                            <w:tcPr>
                                              <w:tcW w:w="1642" w:type="dxa"/>
                                              <w:tcBorders>
                                                <w:top w:val="single" w:color="002F30" w:sz="12" w:space="0"/>
                                                <w:bottom w:val="single" w:color="FFFFFF" w:themeColor="background1" w:sz="4" w:space="0"/>
                                              </w:tcBorders>
                                              <w:shd w:val="clear" w:color="auto" w:fill="E4E1D7"/>
                                              <w:vAlign w:val="bottom"/>
                                            </w:tcPr>
                                            <w:p w14:paraId="6B61D670">
                                              <w:pPr>
                                                <w:ind w:right="142"/>
                                                <w:jc w:val="right"/>
                                                <w:rPr>
                                                  <w:rStyle w:val="17"/>
                                                  <w:b/>
                                                  <w:bCs/>
                                                  <w:sz w:val="14"/>
                                                  <w:szCs w:val="14"/>
                                                </w:rPr>
                                              </w:pPr>
                                              <w:r>
                                                <w:rPr>
                                                  <w:rStyle w:val="17"/>
                                                  <w:b/>
                                                  <w:bCs/>
                                                  <w:sz w:val="14"/>
                                                  <w:szCs w:val="14"/>
                                                </w:rPr>
                                                <w:t>30.09.25</w:t>
                                              </w:r>
                                            </w:p>
                                          </w:tc>
                                        </w:tr>
                                        <w:tr w14:paraId="70290A06">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FFFFFF" w:themeColor="background1" w:sz="4" w:space="0"/>
                                              </w:tcBorders>
                                              <w:shd w:val="clear" w:color="auto" w:fill="F2F0EB"/>
                                              <w:vAlign w:val="center"/>
                                            </w:tcPr>
                                            <w:p w14:paraId="6574960F">
                                              <w:pPr>
                                                <w:rPr>
                                                  <w:rStyle w:val="17"/>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 xml:space="preserve">Σύνολο </w:t>
                                              </w:r>
                                              <w:r>
                                                <w:rPr>
                                                  <w:rFonts w:cstheme="minorHAnsi"/>
                                                  <w:color w:val="262626" w:themeColor="text1" w:themeTint="D9"/>
                                                  <w:sz w:val="14"/>
                                                  <w:szCs w:val="14"/>
                                                  <w14:textFill>
                                                    <w14:solidFill>
                                                      <w14:schemeClr w14:val="tx1">
                                                        <w14:lumMod w14:val="85000"/>
                                                        <w14:lumOff w14:val="15000"/>
                                                      </w14:schemeClr>
                                                    </w14:solidFill>
                                                  </w14:textFill>
                                                </w:rPr>
                                                <w:t>Ενεργητικ</w:t>
                                              </w:r>
                                              <w:r>
                                                <w:rPr>
                                                  <w:rFonts w:cstheme="minorHAnsi"/>
                                                  <w:color w:val="262626" w:themeColor="text1" w:themeTint="D9"/>
                                                  <w:sz w:val="14"/>
                                                  <w:szCs w:val="14"/>
                                                  <w:lang w:val="el-GR"/>
                                                  <w14:textFill>
                                                    <w14:solidFill>
                                                      <w14:schemeClr w14:val="tx1">
                                                        <w14:lumMod w14:val="85000"/>
                                                        <w14:lumOff w14:val="15000"/>
                                                      </w14:schemeClr>
                                                    </w14:solidFill>
                                                  </w14:textFill>
                                                </w:rPr>
                                                <w:t xml:space="preserve">ού Προσαρμοσμένο </w:t>
                                              </w:r>
                                              <w:r>
                                                <w:rPr>
                                                  <w:color w:val="262626" w:themeColor="text1" w:themeTint="D9"/>
                                                  <w:sz w:val="15"/>
                                                  <w:vertAlign w:val="superscript"/>
                                                  <w:lang w:val="el-GR"/>
                                                  <w14:textFill>
                                                    <w14:solidFill>
                                                      <w14:schemeClr w14:val="tx1">
                                                        <w14:lumMod w14:val="85000"/>
                                                        <w14:lumOff w14:val="15000"/>
                                                      </w14:schemeClr>
                                                    </w14:solidFill>
                                                  </w14:textFill>
                                                </w:rPr>
                                                <w:t>4</w:t>
                                              </w:r>
                                              <w:r>
                                                <w:rPr>
                                                  <w:rFonts w:asciiTheme="minorHAnsi" w:hAnsiTheme="minorHAnsi"/>
                                                  <w:color w:val="262626"/>
                                                  <w:sz w:val="15"/>
                                                  <w:szCs w:val="15"/>
                                                  <w:vertAlign w:val="superscript"/>
                                                  <w:lang w:val="el-GR"/>
                                                </w:rPr>
                                                <w:t xml:space="preserve"> </w:t>
                                              </w:r>
                                            </w:p>
                                          </w:tc>
                                          <w:tc>
                                            <w:tcPr>
                                              <w:tcW w:w="1642" w:type="dxa"/>
                                              <w:tcBorders>
                                                <w:top w:val="single" w:color="FFFFFF" w:themeColor="background1" w:sz="4" w:space="0"/>
                                              </w:tcBorders>
                                              <w:shd w:val="clear" w:color="auto" w:fill="F2F0EB"/>
                                              <w:vAlign w:val="bottom"/>
                                            </w:tcPr>
                                            <w:p w14:paraId="52F65F07">
                                              <w:pPr>
                                                <w:ind w:right="29"/>
                                                <w:jc w:val="right"/>
                                                <w:rPr>
                                                  <w:rStyle w:val="17"/>
                                                  <w:sz w:val="14"/>
                                                  <w:szCs w:val="14"/>
                                                </w:rPr>
                                              </w:pPr>
                                              <w:r>
                                                <w:rPr>
                                                  <w:sz w:val="14"/>
                                                  <w:szCs w:val="14"/>
                                                </w:rPr>
                                                <w:t xml:space="preserve">78.790 </w:t>
                                              </w:r>
                                            </w:p>
                                          </w:tc>
                                          <w:tc>
                                            <w:tcPr>
                                              <w:tcW w:w="1642" w:type="dxa"/>
                                              <w:tcBorders>
                                                <w:top w:val="single" w:color="FFFFFF" w:themeColor="background1" w:sz="4" w:space="0"/>
                                              </w:tcBorders>
                                              <w:shd w:val="clear" w:color="auto" w:fill="F2F0EB"/>
                                              <w:vAlign w:val="bottom"/>
                                            </w:tcPr>
                                            <w:p w14:paraId="50A87226">
                                              <w:pPr>
                                                <w:ind w:right="63"/>
                                                <w:jc w:val="right"/>
                                                <w:rPr>
                                                  <w:sz w:val="14"/>
                                                  <w:szCs w:val="14"/>
                                                </w:rPr>
                                              </w:pPr>
                                              <w:r>
                                                <w:rPr>
                                                  <w:sz w:val="14"/>
                                                  <w:szCs w:val="14"/>
                                                  <w:lang w:val="el-GR"/>
                                                </w:rPr>
                                                <w:t>79.125</w:t>
                                              </w:r>
                                            </w:p>
                                          </w:tc>
                                          <w:tc>
                                            <w:tcPr>
                                              <w:tcW w:w="1642" w:type="dxa"/>
                                              <w:tcBorders>
                                                <w:top w:val="single" w:color="FFFFFF" w:themeColor="background1" w:sz="4" w:space="0"/>
                                              </w:tcBorders>
                                              <w:shd w:val="clear" w:color="auto" w:fill="F2F0EB"/>
                                              <w:vAlign w:val="bottom"/>
                                            </w:tcPr>
                                            <w:p w14:paraId="692FF724">
                                              <w:pPr>
                                                <w:ind w:right="142"/>
                                                <w:jc w:val="right"/>
                                                <w:rPr>
                                                  <w:rStyle w:val="17"/>
                                                  <w:sz w:val="14"/>
                                                  <w:szCs w:val="14"/>
                                                </w:rPr>
                                              </w:pPr>
                                              <w:r>
                                                <w:rPr>
                                                  <w:sz w:val="14"/>
                                                  <w:szCs w:val="14"/>
                                                </w:rPr>
                                                <w:t>81.249</w:t>
                                              </w:r>
                                            </w:p>
                                          </w:tc>
                                          <w:tc>
                                            <w:tcPr>
                                              <w:tcW w:w="1642" w:type="dxa"/>
                                              <w:tcBorders>
                                                <w:top w:val="single" w:color="FFFFFF" w:themeColor="background1" w:sz="4" w:space="0"/>
                                              </w:tcBorders>
                                              <w:shd w:val="clear" w:color="auto" w:fill="F2F0EB"/>
                                              <w:vAlign w:val="bottom"/>
                                            </w:tcPr>
                                            <w:p w14:paraId="130D06C5">
                                              <w:pPr>
                                                <w:ind w:right="142"/>
                                                <w:jc w:val="right"/>
                                                <w:rPr>
                                                  <w:sz w:val="14"/>
                                                  <w:szCs w:val="14"/>
                                                  <w:lang w:val="el-GR"/>
                                                </w:rPr>
                                              </w:pPr>
                                              <w:r>
                                                <w:rPr>
                                                  <w:sz w:val="14"/>
                                                  <w:szCs w:val="14"/>
                                                </w:rPr>
                                                <w:t>83.059</w:t>
                                              </w:r>
                                            </w:p>
                                          </w:tc>
                                        </w:tr>
                                        <w:tr w14:paraId="6E53E8F9">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7172823C">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Δάνεια προ Προβλέψεων </w:t>
                                              </w:r>
                                              <w:r>
                                                <w:rPr>
                                                  <w:color w:val="262626"/>
                                                  <w:sz w:val="15"/>
                                                  <w:szCs w:val="15"/>
                                                  <w:vertAlign w:val="superscript"/>
                                                  <w:lang w:val="el-GR"/>
                                                </w:rPr>
                                                <w:t>5</w:t>
                                              </w:r>
                                            </w:p>
                                          </w:tc>
                                          <w:tc>
                                            <w:tcPr>
                                              <w:tcW w:w="1642" w:type="dxa"/>
                                              <w:shd w:val="clear" w:color="auto" w:fill="F2F0EB"/>
                                              <w:vAlign w:val="bottom"/>
                                            </w:tcPr>
                                            <w:p w14:paraId="5004F0BB">
                                              <w:pPr>
                                                <w:ind w:right="29"/>
                                                <w:jc w:val="right"/>
                                                <w:rPr>
                                                  <w:rStyle w:val="17"/>
                                                  <w:sz w:val="14"/>
                                                  <w:szCs w:val="14"/>
                                                </w:rPr>
                                              </w:pPr>
                                              <w:r>
                                                <w:rPr>
                                                  <w:sz w:val="14"/>
                                                  <w:szCs w:val="14"/>
                                                </w:rPr>
                                                <w:t>39.036</w:t>
                                              </w:r>
                                            </w:p>
                                          </w:tc>
                                          <w:tc>
                                            <w:tcPr>
                                              <w:tcW w:w="1642" w:type="dxa"/>
                                              <w:shd w:val="clear" w:color="auto" w:fill="F2F0EB"/>
                                              <w:vAlign w:val="bottom"/>
                                            </w:tcPr>
                                            <w:p w14:paraId="68940EA6">
                                              <w:pPr>
                                                <w:ind w:right="63"/>
                                                <w:jc w:val="right"/>
                                                <w:rPr>
                                                  <w:sz w:val="14"/>
                                                  <w:szCs w:val="14"/>
                                                </w:rPr>
                                              </w:pPr>
                                              <w:r>
                                                <w:rPr>
                                                  <w:sz w:val="14"/>
                                                  <w:szCs w:val="14"/>
                                                </w:rPr>
                                                <w:t>41.425</w:t>
                                              </w:r>
                                            </w:p>
                                          </w:tc>
                                          <w:tc>
                                            <w:tcPr>
                                              <w:tcW w:w="1642" w:type="dxa"/>
                                              <w:shd w:val="clear" w:color="auto" w:fill="F2F0EB"/>
                                              <w:vAlign w:val="bottom"/>
                                            </w:tcPr>
                                            <w:p w14:paraId="1302D28B">
                                              <w:pPr>
                                                <w:ind w:right="142"/>
                                                <w:jc w:val="right"/>
                                                <w:rPr>
                                                  <w:rStyle w:val="17"/>
                                                  <w:sz w:val="14"/>
                                                  <w:szCs w:val="14"/>
                                                </w:rPr>
                                              </w:pPr>
                                              <w:r>
                                                <w:rPr>
                                                  <w:sz w:val="14"/>
                                                  <w:szCs w:val="14"/>
                                                </w:rPr>
                                                <w:t>42.542</w:t>
                                              </w:r>
                                            </w:p>
                                          </w:tc>
                                          <w:tc>
                                            <w:tcPr>
                                              <w:tcW w:w="1642" w:type="dxa"/>
                                              <w:shd w:val="clear" w:color="auto" w:fill="F2F0EB"/>
                                              <w:vAlign w:val="bottom"/>
                                            </w:tcPr>
                                            <w:p w14:paraId="4DE41BBE">
                                              <w:pPr>
                                                <w:ind w:right="142"/>
                                                <w:jc w:val="right"/>
                                                <w:rPr>
                                                  <w:sz w:val="14"/>
                                                  <w:szCs w:val="14"/>
                                                  <w:lang w:val="el-GR"/>
                                                </w:rPr>
                                              </w:pPr>
                                              <w:r>
                                                <w:rPr>
                                                  <w:sz w:val="14"/>
                                                  <w:szCs w:val="14"/>
                                                </w:rPr>
                                                <w:t>43.359</w:t>
                                              </w:r>
                                            </w:p>
                                          </w:tc>
                                        </w:tr>
                                        <w:tr w14:paraId="2F7D205A">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241D876E">
                                              <w:pPr>
                                                <w:ind w:firstLine="284"/>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Εξυπηρετούμενα Ανοίγματα </w:t>
                                              </w:r>
                                              <w:r>
                                                <w:rPr>
                                                  <w:color w:val="262626"/>
                                                  <w:sz w:val="15"/>
                                                  <w:szCs w:val="15"/>
                                                  <w:vertAlign w:val="superscript"/>
                                                  <w:lang w:val="el-GR"/>
                                                </w:rPr>
                                                <w:t>5</w:t>
                                              </w:r>
                                            </w:p>
                                          </w:tc>
                                          <w:tc>
                                            <w:tcPr>
                                              <w:tcW w:w="1642" w:type="dxa"/>
                                              <w:shd w:val="clear" w:color="auto" w:fill="F2F0EB"/>
                                              <w:vAlign w:val="bottom"/>
                                            </w:tcPr>
                                            <w:p w14:paraId="2A9CEB96">
                                              <w:pPr>
                                                <w:ind w:right="29"/>
                                                <w:jc w:val="right"/>
                                                <w:rPr>
                                                  <w:rStyle w:val="17"/>
                                                  <w:sz w:val="14"/>
                                                  <w:szCs w:val="14"/>
                                                </w:rPr>
                                              </w:pPr>
                                              <w:r>
                                                <w:rPr>
                                                  <w:sz w:val="14"/>
                                                  <w:szCs w:val="14"/>
                                                </w:rPr>
                                                <w:t>31.987</w:t>
                                              </w:r>
                                            </w:p>
                                          </w:tc>
                                          <w:tc>
                                            <w:tcPr>
                                              <w:tcW w:w="1642" w:type="dxa"/>
                                              <w:shd w:val="clear" w:color="auto" w:fill="F2F0EB"/>
                                              <w:vAlign w:val="bottom"/>
                                            </w:tcPr>
                                            <w:p w14:paraId="61069A27">
                                              <w:pPr>
                                                <w:ind w:right="63"/>
                                                <w:jc w:val="right"/>
                                                <w:rPr>
                                                  <w:sz w:val="14"/>
                                                  <w:szCs w:val="14"/>
                                                </w:rPr>
                                              </w:pPr>
                                              <w:r>
                                                <w:rPr>
                                                  <w:sz w:val="14"/>
                                                  <w:szCs w:val="14"/>
                                                </w:rPr>
                                                <w:t>33.716</w:t>
                                              </w:r>
                                            </w:p>
                                          </w:tc>
                                          <w:tc>
                                            <w:tcPr>
                                              <w:tcW w:w="1642" w:type="dxa"/>
                                              <w:shd w:val="clear" w:color="auto" w:fill="F2F0EB"/>
                                              <w:vAlign w:val="bottom"/>
                                            </w:tcPr>
                                            <w:p w14:paraId="5554C101">
                                              <w:pPr>
                                                <w:ind w:right="142"/>
                                                <w:jc w:val="right"/>
                                                <w:rPr>
                                                  <w:rStyle w:val="17"/>
                                                  <w:sz w:val="14"/>
                                                  <w:szCs w:val="14"/>
                                                </w:rPr>
                                              </w:pPr>
                                              <w:r>
                                                <w:rPr>
                                                  <w:sz w:val="14"/>
                                                  <w:szCs w:val="14"/>
                                                </w:rPr>
                                                <w:t>35.883</w:t>
                                              </w:r>
                                            </w:p>
                                          </w:tc>
                                          <w:tc>
                                            <w:tcPr>
                                              <w:tcW w:w="1642" w:type="dxa"/>
                                              <w:shd w:val="clear" w:color="auto" w:fill="F2F0EB"/>
                                              <w:vAlign w:val="bottom"/>
                                            </w:tcPr>
                                            <w:p w14:paraId="4E6B03B8">
                                              <w:pPr>
                                                <w:ind w:right="142"/>
                                                <w:jc w:val="right"/>
                                                <w:rPr>
                                                  <w:sz w:val="14"/>
                                                  <w:szCs w:val="14"/>
                                                </w:rPr>
                                              </w:pPr>
                                              <w:r>
                                                <w:rPr>
                                                  <w:sz w:val="14"/>
                                                  <w:szCs w:val="14"/>
                                                </w:rPr>
                                                <w:t>36.776</w:t>
                                              </w:r>
                                            </w:p>
                                          </w:tc>
                                        </w:tr>
                                        <w:tr w14:paraId="477CF917">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6E4EE021">
                                              <w:pPr>
                                                <w:ind w:firstLine="284"/>
                                                <w:rPr>
                                                  <w:color w:val="262626" w:themeColor="text1" w:themeTint="D9"/>
                                                  <w:sz w:val="14"/>
                                                  <w:szCs w:val="14"/>
                                                  <w:lang w:val="el-GR"/>
                                                  <w14:textFill>
                                                    <w14:solidFill>
                                                      <w14:schemeClr w14:val="tx1">
                                                        <w14:lumMod w14:val="85000"/>
                                                        <w14:lumOff w14:val="15000"/>
                                                      </w14:schemeClr>
                                                    </w14:solidFill>
                                                  </w14:textFill>
                                                </w:rPr>
                                              </w:pPr>
                                              <w:r>
                                                <w:rPr>
                                                  <w:color w:val="262626" w:themeColor="text1" w:themeTint="D9"/>
                                                  <w:sz w:val="14"/>
                                                  <w:szCs w:val="14"/>
                                                  <w:lang w:val="el-GR"/>
                                                  <w14:textFill>
                                                    <w14:solidFill>
                                                      <w14:schemeClr w14:val="tx1">
                                                        <w14:lumMod w14:val="85000"/>
                                                        <w14:lumOff w14:val="15000"/>
                                                      </w14:schemeClr>
                                                    </w14:solidFill>
                                                  </w14:textFill>
                                                </w:rPr>
                                                <w:t>Ομολογίες</w:t>
                                              </w:r>
                                              <w:r>
                                                <w:rPr>
                                                  <w:rFonts w:asciiTheme="minorHAnsi" w:hAnsiTheme="minorHAnsi"/>
                                                  <w:color w:val="262626" w:themeColor="text1" w:themeTint="D9"/>
                                                  <w:sz w:val="14"/>
                                                  <w:szCs w:val="14"/>
                                                  <w:lang w:val="el-GR"/>
                                                  <w14:textFill>
                                                    <w14:solidFill>
                                                      <w14:schemeClr w14:val="tx1">
                                                        <w14:lumMod w14:val="85000"/>
                                                        <w14:lumOff w14:val="15000"/>
                                                      </w14:schemeClr>
                                                    </w14:solidFill>
                                                  </w14:textFill>
                                                </w:rPr>
                                                <w:t xml:space="preserve"> </w:t>
                                              </w:r>
                                              <w:r>
                                                <w:rPr>
                                                  <w:color w:val="262626" w:themeColor="text1" w:themeTint="D9"/>
                                                  <w:sz w:val="14"/>
                                                  <w:szCs w:val="14"/>
                                                  <w:lang w:val="el-GR"/>
                                                  <w14:textFill>
                                                    <w14:solidFill>
                                                      <w14:schemeClr w14:val="tx1">
                                                        <w14:lumMod w14:val="85000"/>
                                                        <w14:lumOff w14:val="15000"/>
                                                      </w14:schemeClr>
                                                    </w14:solidFill>
                                                  </w14:textFill>
                                                </w:rPr>
                                                <w:t xml:space="preserve">Υψηλής Εξοφλητικής Προτεραιότητας </w:t>
                                              </w:r>
                                              <w:r>
                                                <w:rPr>
                                                  <w:color w:val="262626" w:themeColor="text1" w:themeTint="D9"/>
                                                  <w:sz w:val="12"/>
                                                  <w:szCs w:val="12"/>
                                                  <w:lang w:val="el-GR"/>
                                                  <w14:textFill>
                                                    <w14:solidFill>
                                                      <w14:schemeClr w14:val="tx1">
                                                        <w14:lumMod w14:val="85000"/>
                                                        <w14:lumOff w14:val="15000"/>
                                                      </w14:schemeClr>
                                                    </w14:solidFill>
                                                  </w14:textFill>
                                                </w:rPr>
                                                <w:t>από</w:t>
                                              </w:r>
                                              <w:r>
                                                <w:rPr>
                                                  <w:rFonts w:asciiTheme="minorHAnsi" w:hAnsiTheme="minorHAnsi"/>
                                                  <w:color w:val="262626" w:themeColor="text1" w:themeTint="D9"/>
                                                  <w:sz w:val="14"/>
                                                  <w:szCs w:val="14"/>
                                                  <w:lang w:val="el-GR"/>
                                                  <w14:textFill>
                                                    <w14:solidFill>
                                                      <w14:schemeClr w14:val="tx1">
                                                        <w14:lumMod w14:val="85000"/>
                                                        <w14:lumOff w14:val="15000"/>
                                                      </w14:schemeClr>
                                                    </w14:solidFill>
                                                  </w14:textFill>
                                                </w:rPr>
                                                <w:t xml:space="preserve"> </w:t>
                                              </w:r>
                                              <w:r>
                                                <w:rPr>
                                                  <w:color w:val="262626" w:themeColor="text1" w:themeTint="D9"/>
                                                  <w:sz w:val="14"/>
                                                  <w:szCs w:val="14"/>
                                                  <w:lang w:val="el-GR"/>
                                                  <w14:textFill>
                                                    <w14:solidFill>
                                                      <w14:schemeClr w14:val="tx1">
                                                        <w14:lumMod w14:val="85000"/>
                                                        <w14:lumOff w14:val="15000"/>
                                                      </w14:schemeClr>
                                                    </w14:solidFill>
                                                  </w14:textFill>
                                                </w:rPr>
                                                <w:t xml:space="preserve">NPE </w:t>
                                              </w:r>
                                              <w:r>
                                                <w:rPr>
                                                  <w:color w:val="262626"/>
                                                  <w:sz w:val="15"/>
                                                  <w:szCs w:val="15"/>
                                                  <w:vertAlign w:val="superscript"/>
                                                  <w:lang w:val="el-GR"/>
                                                </w:rPr>
                                                <w:t>5</w:t>
                                              </w:r>
                                            </w:p>
                                          </w:tc>
                                          <w:tc>
                                            <w:tcPr>
                                              <w:tcW w:w="1642" w:type="dxa"/>
                                              <w:shd w:val="clear" w:color="auto" w:fill="F2F0EB"/>
                                              <w:vAlign w:val="bottom"/>
                                            </w:tcPr>
                                            <w:p w14:paraId="0ED09636">
                                              <w:pPr>
                                                <w:ind w:right="29"/>
                                                <w:jc w:val="right"/>
                                                <w:rPr>
                                                  <w:rStyle w:val="17"/>
                                                  <w:sz w:val="14"/>
                                                  <w:szCs w:val="14"/>
                                                </w:rPr>
                                              </w:pPr>
                                              <w:r>
                                                <w:rPr>
                                                  <w:sz w:val="14"/>
                                                  <w:szCs w:val="14"/>
                                                </w:rPr>
                                                <w:t>5.787</w:t>
                                              </w:r>
                                            </w:p>
                                          </w:tc>
                                          <w:tc>
                                            <w:tcPr>
                                              <w:tcW w:w="1642" w:type="dxa"/>
                                              <w:shd w:val="clear" w:color="auto" w:fill="F2F0EB"/>
                                              <w:vAlign w:val="bottom"/>
                                            </w:tcPr>
                                            <w:p w14:paraId="731F4784">
                                              <w:pPr>
                                                <w:ind w:right="63"/>
                                                <w:jc w:val="right"/>
                                                <w:rPr>
                                                  <w:sz w:val="14"/>
                                                  <w:szCs w:val="14"/>
                                                </w:rPr>
                                              </w:pPr>
                                              <w:r>
                                                <w:rPr>
                                                  <w:sz w:val="14"/>
                                                  <w:szCs w:val="14"/>
                                                </w:rPr>
                                                <w:t>5.722</w:t>
                                              </w:r>
                                            </w:p>
                                          </w:tc>
                                          <w:tc>
                                            <w:tcPr>
                                              <w:tcW w:w="1642" w:type="dxa"/>
                                              <w:shd w:val="clear" w:color="auto" w:fill="F2F0EB"/>
                                              <w:vAlign w:val="bottom"/>
                                            </w:tcPr>
                                            <w:p w14:paraId="1207921C">
                                              <w:pPr>
                                                <w:ind w:right="142"/>
                                                <w:jc w:val="right"/>
                                                <w:rPr>
                                                  <w:rStyle w:val="17"/>
                                                  <w:sz w:val="14"/>
                                                  <w:szCs w:val="14"/>
                                                  <w:lang w:val="el-GR"/>
                                                </w:rPr>
                                              </w:pPr>
                                              <w:r>
                                                <w:rPr>
                                                  <w:sz w:val="14"/>
                                                  <w:szCs w:val="14"/>
                                                </w:rPr>
                                                <w:t>5.573</w:t>
                                              </w:r>
                                            </w:p>
                                          </w:tc>
                                          <w:tc>
                                            <w:tcPr>
                                              <w:tcW w:w="1642" w:type="dxa"/>
                                              <w:shd w:val="clear" w:color="auto" w:fill="F2F0EB"/>
                                              <w:vAlign w:val="bottom"/>
                                            </w:tcPr>
                                            <w:p w14:paraId="487F693B">
                                              <w:pPr>
                                                <w:ind w:right="142"/>
                                                <w:jc w:val="right"/>
                                                <w:rPr>
                                                  <w:sz w:val="14"/>
                                                  <w:szCs w:val="14"/>
                                                </w:rPr>
                                              </w:pPr>
                                              <w:r>
                                                <w:rPr>
                                                  <w:sz w:val="14"/>
                                                  <w:szCs w:val="14"/>
                                                </w:rPr>
                                                <w:t>5.495</w:t>
                                              </w:r>
                                            </w:p>
                                          </w:tc>
                                        </w:tr>
                                        <w:tr w14:paraId="0731E2EC">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206CB4AF">
                                              <w:pPr>
                                                <w:ind w:firstLine="284"/>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Μη Εξυπηρετούμενα Ανοίγματα (NPE) </w:t>
                                              </w:r>
                                              <w:r>
                                                <w:rPr>
                                                  <w:color w:val="262626"/>
                                                  <w:sz w:val="15"/>
                                                  <w:szCs w:val="15"/>
                                                  <w:vertAlign w:val="superscript"/>
                                                  <w:lang w:val="el-GR"/>
                                                </w:rPr>
                                                <w:t>5</w:t>
                                              </w:r>
                                              <w:r>
                                                <w:rPr>
                                                  <w:rFonts w:asciiTheme="minorHAnsi" w:hAnsiTheme="minorHAnsi"/>
                                                  <w:color w:val="262626" w:themeColor="text1" w:themeTint="D9"/>
                                                  <w:sz w:val="15"/>
                                                  <w:szCs w:val="15"/>
                                                  <w:vertAlign w:val="superscript"/>
                                                  <w:lang w:val="el-GR"/>
                                                  <w14:textFill>
                                                    <w14:solidFill>
                                                      <w14:schemeClr w14:val="tx1">
                                                        <w14:lumMod w14:val="85000"/>
                                                        <w14:lumOff w14:val="15000"/>
                                                      </w14:schemeClr>
                                                    </w14:solidFill>
                                                  </w14:textFill>
                                                </w:rPr>
                                                <w:t xml:space="preserve"> </w:t>
                                              </w:r>
                                            </w:p>
                                          </w:tc>
                                          <w:tc>
                                            <w:tcPr>
                                              <w:tcW w:w="1642" w:type="dxa"/>
                                              <w:shd w:val="clear" w:color="auto" w:fill="F2F0EB"/>
                                              <w:vAlign w:val="bottom"/>
                                            </w:tcPr>
                                            <w:p w14:paraId="44391364">
                                              <w:pPr>
                                                <w:ind w:right="29"/>
                                                <w:jc w:val="right"/>
                                                <w:rPr>
                                                  <w:rStyle w:val="17"/>
                                                  <w:sz w:val="14"/>
                                                  <w:szCs w:val="14"/>
                                                  <w:lang w:val="el-GR"/>
                                                </w:rPr>
                                              </w:pPr>
                                              <w:r>
                                                <w:rPr>
                                                  <w:sz w:val="14"/>
                                                  <w:szCs w:val="14"/>
                                                </w:rPr>
                                                <w:t xml:space="preserve">1.262 </w:t>
                                              </w:r>
                                            </w:p>
                                          </w:tc>
                                          <w:tc>
                                            <w:tcPr>
                                              <w:tcW w:w="1642" w:type="dxa"/>
                                              <w:shd w:val="clear" w:color="auto" w:fill="F2F0EB"/>
                                              <w:vAlign w:val="bottom"/>
                                            </w:tcPr>
                                            <w:p w14:paraId="5CA9BFB7">
                                              <w:pPr>
                                                <w:ind w:right="63"/>
                                                <w:jc w:val="right"/>
                                                <w:rPr>
                                                  <w:sz w:val="14"/>
                                                  <w:szCs w:val="14"/>
                                                </w:rPr>
                                              </w:pPr>
                                              <w:r>
                                                <w:rPr>
                                                  <w:sz w:val="14"/>
                                                  <w:szCs w:val="14"/>
                                                </w:rPr>
                                                <w:t>1.068</w:t>
                                              </w:r>
                                            </w:p>
                                          </w:tc>
                                          <w:tc>
                                            <w:tcPr>
                                              <w:tcW w:w="1642" w:type="dxa"/>
                                              <w:shd w:val="clear" w:color="auto" w:fill="F2F0EB"/>
                                              <w:vAlign w:val="bottom"/>
                                            </w:tcPr>
                                            <w:p w14:paraId="772CA7E5">
                                              <w:pPr>
                                                <w:ind w:right="142"/>
                                                <w:jc w:val="right"/>
                                                <w:rPr>
                                                  <w:rStyle w:val="17"/>
                                                  <w:sz w:val="14"/>
                                                  <w:szCs w:val="14"/>
                                                </w:rPr>
                                              </w:pPr>
                                              <w:r>
                                                <w:rPr>
                                                  <w:sz w:val="14"/>
                                                  <w:szCs w:val="14"/>
                                                </w:rPr>
                                                <w:t>1.086</w:t>
                                              </w:r>
                                            </w:p>
                                          </w:tc>
                                          <w:tc>
                                            <w:tcPr>
                                              <w:tcW w:w="1642" w:type="dxa"/>
                                              <w:shd w:val="clear" w:color="auto" w:fill="F2F0EB"/>
                                              <w:vAlign w:val="bottom"/>
                                            </w:tcPr>
                                            <w:p w14:paraId="7C969B11">
                                              <w:pPr>
                                                <w:ind w:right="142"/>
                                                <w:jc w:val="right"/>
                                                <w:rPr>
                                                  <w:sz w:val="14"/>
                                                  <w:szCs w:val="14"/>
                                                </w:rPr>
                                              </w:pPr>
                                              <w:r>
                                                <w:rPr>
                                                  <w:sz w:val="14"/>
                                                  <w:szCs w:val="14"/>
                                                </w:rPr>
                                                <w:t>1.088</w:t>
                                              </w:r>
                                            </w:p>
                                          </w:tc>
                                        </w:tr>
                                        <w:tr w14:paraId="46853E60">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7DBD4F66">
                                              <w:pPr>
                                                <w:ind w:firstLine="284"/>
                                                <w:rPr>
                                                  <w:rFonts w:cstheme="minorHAnsi"/>
                                                  <w:color w:val="262626" w:themeColor="text1" w:themeTint="D9"/>
                                                  <w:sz w:val="14"/>
                                                  <w:szCs w:val="14"/>
                                                  <w:lang w:val="el-GR"/>
                                                  <w14:textFill>
                                                    <w14:solidFill>
                                                      <w14:schemeClr w14:val="tx1">
                                                        <w14:lumMod w14:val="85000"/>
                                                        <w14:lumOff w14:val="15000"/>
                                                      </w14:schemeClr>
                                                    </w14:solidFill>
                                                  </w14:textFill>
                                                </w:rPr>
                                              </w:pPr>
                                              <w:r>
                                                <w:rPr>
                                                  <w:rFonts w:cstheme="minorHAnsi"/>
                                                  <w:color w:val="262626" w:themeColor="text1" w:themeTint="D9"/>
                                                  <w:sz w:val="14"/>
                                                  <w:szCs w:val="14"/>
                                                  <w14:textFill>
                                                    <w14:solidFill>
                                                      <w14:schemeClr w14:val="tx1">
                                                        <w14:lumMod w14:val="85000"/>
                                                        <w14:lumOff w14:val="15000"/>
                                                      </w14:schemeClr>
                                                    </w14:solidFill>
                                                  </w14:textFill>
                                                </w:rPr>
                                                <w:t>Εποχικό αγροτικό</w:t>
                                              </w:r>
                                              <w:r>
                                                <w:rPr>
                                                  <w:rFonts w:cstheme="minorHAnsi"/>
                                                  <w:color w:val="262626" w:themeColor="text1" w:themeTint="D9"/>
                                                  <w:sz w:val="14"/>
                                                  <w:szCs w:val="14"/>
                                                  <w:lang w:val="el-GR"/>
                                                  <w14:textFill>
                                                    <w14:solidFill>
                                                      <w14:schemeClr w14:val="tx1">
                                                        <w14:lumMod w14:val="85000"/>
                                                        <w14:lumOff w14:val="15000"/>
                                                      </w14:schemeClr>
                                                    </w14:solidFill>
                                                  </w14:textFill>
                                                </w:rPr>
                                                <w:t xml:space="preserve"> </w:t>
                                              </w:r>
                                              <w:r>
                                                <w:rPr>
                                                  <w:rFonts w:cstheme="minorHAnsi"/>
                                                  <w:color w:val="262626" w:themeColor="text1" w:themeTint="D9"/>
                                                  <w:sz w:val="14"/>
                                                  <w:szCs w:val="14"/>
                                                  <w14:textFill>
                                                    <w14:solidFill>
                                                      <w14:schemeClr w14:val="tx1">
                                                        <w14:lumMod w14:val="85000"/>
                                                        <w14:lumOff w14:val="15000"/>
                                                      </w14:schemeClr>
                                                    </w14:solidFill>
                                                  </w14:textFill>
                                                </w:rPr>
                                                <w:t>δάνειο</w:t>
                                              </w:r>
                                            </w:p>
                                          </w:tc>
                                          <w:tc>
                                            <w:tcPr>
                                              <w:tcW w:w="1642" w:type="dxa"/>
                                              <w:shd w:val="clear" w:color="auto" w:fill="F2F0EB"/>
                                            </w:tcPr>
                                            <w:p w14:paraId="15995CC2">
                                              <w:pPr>
                                                <w:ind w:right="29"/>
                                                <w:jc w:val="right"/>
                                                <w:rPr>
                                                  <w:sz w:val="14"/>
                                                  <w:szCs w:val="14"/>
                                                </w:rPr>
                                              </w:pPr>
                                              <w:r>
                                                <w:rPr>
                                                  <w:sz w:val="14"/>
                                                  <w:szCs w:val="14"/>
                                                </w:rPr>
                                                <w:t>-</w:t>
                                              </w:r>
                                            </w:p>
                                          </w:tc>
                                          <w:tc>
                                            <w:tcPr>
                                              <w:tcW w:w="1642" w:type="dxa"/>
                                              <w:shd w:val="clear" w:color="auto" w:fill="F2F0EB"/>
                                              <w:vAlign w:val="bottom"/>
                                            </w:tcPr>
                                            <w:p w14:paraId="3788382C">
                                              <w:pPr>
                                                <w:ind w:right="63"/>
                                                <w:jc w:val="right"/>
                                                <w:rPr>
                                                  <w:sz w:val="14"/>
                                                  <w:szCs w:val="14"/>
                                                </w:rPr>
                                              </w:pPr>
                                              <w:r>
                                                <w:rPr>
                                                  <w:sz w:val="14"/>
                                                  <w:szCs w:val="14"/>
                                                </w:rPr>
                                                <w:t>919</w:t>
                                              </w:r>
                                            </w:p>
                                          </w:tc>
                                          <w:tc>
                                            <w:tcPr>
                                              <w:tcW w:w="1642" w:type="dxa"/>
                                              <w:shd w:val="clear" w:color="auto" w:fill="F2F0EB"/>
                                              <w:vAlign w:val="bottom"/>
                                            </w:tcPr>
                                            <w:p w14:paraId="7FDFC493">
                                              <w:pPr>
                                                <w:ind w:right="142"/>
                                                <w:jc w:val="right"/>
                                                <w:rPr>
                                                  <w:sz w:val="14"/>
                                                  <w:szCs w:val="14"/>
                                                </w:rPr>
                                              </w:pPr>
                                              <w:r>
                                                <w:rPr>
                                                  <w:sz w:val="14"/>
                                                  <w:szCs w:val="14"/>
                                                </w:rPr>
                                                <w:t>-</w:t>
                                              </w:r>
                                            </w:p>
                                          </w:tc>
                                          <w:tc>
                                            <w:tcPr>
                                              <w:tcW w:w="1642" w:type="dxa"/>
                                              <w:shd w:val="clear" w:color="auto" w:fill="F2F0EB"/>
                                              <w:vAlign w:val="bottom"/>
                                            </w:tcPr>
                                            <w:p w14:paraId="63DC4524">
                                              <w:pPr>
                                                <w:ind w:right="142"/>
                                                <w:jc w:val="right"/>
                                                <w:rPr>
                                                  <w:sz w:val="14"/>
                                                  <w:szCs w:val="14"/>
                                                </w:rPr>
                                              </w:pPr>
                                              <w:r>
                                                <w:rPr>
                                                  <w:sz w:val="14"/>
                                                  <w:szCs w:val="14"/>
                                                </w:rPr>
                                                <w:t>-</w:t>
                                              </w:r>
                                            </w:p>
                                          </w:tc>
                                        </w:tr>
                                        <w:tr w14:paraId="6A16CC7F">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1FDB2C69">
                                              <w:pPr>
                                                <w:ind w:right="-189"/>
                                                <w:rPr>
                                                  <w:rStyle w:val="17"/>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 xml:space="preserve">Δάνεια μετά από Προβλέψεις, Εποχικώς Προσαρμοσμένα </w:t>
                                              </w:r>
                                              <w:r>
                                                <w:rPr>
                                                  <w:color w:val="262626" w:themeColor="text1" w:themeTint="D9"/>
                                                  <w:sz w:val="15"/>
                                                  <w:vertAlign w:val="superscript"/>
                                                  <w:lang w:val="el-GR"/>
                                                  <w14:textFill>
                                                    <w14:solidFill>
                                                      <w14:schemeClr w14:val="tx1">
                                                        <w14:lumMod w14:val="85000"/>
                                                        <w14:lumOff w14:val="15000"/>
                                                      </w14:schemeClr>
                                                    </w14:solidFill>
                                                  </w14:textFill>
                                                </w:rPr>
                                                <w:t>4</w:t>
                                              </w:r>
                                              <w:r>
                                                <w:rPr>
                                                  <w:rFonts w:asciiTheme="minorHAnsi" w:hAnsiTheme="minorHAnsi"/>
                                                  <w:color w:val="262626"/>
                                                  <w:sz w:val="15"/>
                                                  <w:szCs w:val="15"/>
                                                  <w:vertAlign w:val="superscript"/>
                                                  <w:lang w:val="el-GR"/>
                                                </w:rPr>
                                                <w:t xml:space="preserve">, </w:t>
                                              </w:r>
                                              <w:r>
                                                <w:rPr>
                                                  <w:color w:val="262626"/>
                                                  <w:sz w:val="15"/>
                                                  <w:szCs w:val="15"/>
                                                  <w:vertAlign w:val="superscript"/>
                                                  <w:lang w:val="el-GR"/>
                                                </w:rPr>
                                                <w:t>5</w:t>
                                              </w:r>
                                            </w:p>
                                          </w:tc>
                                          <w:tc>
                                            <w:tcPr>
                                              <w:tcW w:w="1642" w:type="dxa"/>
                                              <w:shd w:val="clear" w:color="auto" w:fill="F2F0EB"/>
                                              <w:vAlign w:val="bottom"/>
                                            </w:tcPr>
                                            <w:p w14:paraId="5780F686">
                                              <w:pPr>
                                                <w:ind w:right="29"/>
                                                <w:jc w:val="right"/>
                                                <w:rPr>
                                                  <w:rStyle w:val="17"/>
                                                  <w:sz w:val="14"/>
                                                  <w:szCs w:val="14"/>
                                                </w:rPr>
                                              </w:pPr>
                                              <w:r>
                                                <w:rPr>
                                                  <w:sz w:val="14"/>
                                                  <w:szCs w:val="14"/>
                                                </w:rPr>
                                                <w:t xml:space="preserve">38.262 </w:t>
                                              </w:r>
                                            </w:p>
                                          </w:tc>
                                          <w:tc>
                                            <w:tcPr>
                                              <w:tcW w:w="1642" w:type="dxa"/>
                                              <w:shd w:val="clear" w:color="auto" w:fill="F2F0EB"/>
                                              <w:vAlign w:val="bottom"/>
                                            </w:tcPr>
                                            <w:p w14:paraId="097E46E7">
                                              <w:pPr>
                                                <w:ind w:right="63"/>
                                                <w:jc w:val="right"/>
                                                <w:rPr>
                                                  <w:sz w:val="14"/>
                                                  <w:szCs w:val="14"/>
                                                </w:rPr>
                                              </w:pPr>
                                              <w:r>
                                                <w:rPr>
                                                  <w:sz w:val="14"/>
                                                  <w:szCs w:val="14"/>
                                                </w:rPr>
                                                <w:t>39.815</w:t>
                                              </w:r>
                                            </w:p>
                                          </w:tc>
                                          <w:tc>
                                            <w:tcPr>
                                              <w:tcW w:w="1642" w:type="dxa"/>
                                              <w:shd w:val="clear" w:color="auto" w:fill="F2F0EB"/>
                                              <w:vAlign w:val="bottom"/>
                                            </w:tcPr>
                                            <w:p w14:paraId="4C72C5B0">
                                              <w:pPr>
                                                <w:ind w:right="142"/>
                                                <w:jc w:val="right"/>
                                                <w:rPr>
                                                  <w:rStyle w:val="17"/>
                                                  <w:sz w:val="14"/>
                                                  <w:szCs w:val="14"/>
                                                </w:rPr>
                                              </w:pPr>
                                              <w:r>
                                                <w:rPr>
                                                  <w:sz w:val="14"/>
                                                  <w:szCs w:val="14"/>
                                                </w:rPr>
                                                <w:t>41.805</w:t>
                                              </w:r>
                                            </w:p>
                                          </w:tc>
                                          <w:tc>
                                            <w:tcPr>
                                              <w:tcW w:w="1642" w:type="dxa"/>
                                              <w:shd w:val="clear" w:color="auto" w:fill="F2F0EB"/>
                                              <w:vAlign w:val="bottom"/>
                                            </w:tcPr>
                                            <w:p w14:paraId="2C17EBCE">
                                              <w:pPr>
                                                <w:ind w:right="142"/>
                                                <w:jc w:val="right"/>
                                                <w:rPr>
                                                  <w:sz w:val="14"/>
                                                  <w:szCs w:val="14"/>
                                                </w:rPr>
                                              </w:pPr>
                                              <w:r>
                                                <w:rPr>
                                                  <w:sz w:val="14"/>
                                                  <w:szCs w:val="14"/>
                                                </w:rPr>
                                                <w:t xml:space="preserve">42.568 </w:t>
                                              </w:r>
                                            </w:p>
                                          </w:tc>
                                        </w:tr>
                                        <w:tr w14:paraId="091488FA">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bottom w:val="single" w:color="FFFFFF" w:themeColor="background1" w:sz="4" w:space="0"/>
                                              </w:tcBorders>
                                              <w:shd w:val="clear" w:color="auto" w:fill="F2F0EB"/>
                                              <w:vAlign w:val="center"/>
                                            </w:tcPr>
                                            <w:p w14:paraId="07B022FE">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Καταθέσεις Πελατών </w:t>
                                              </w:r>
                                            </w:p>
                                          </w:tc>
                                          <w:tc>
                                            <w:tcPr>
                                              <w:tcW w:w="1642" w:type="dxa"/>
                                              <w:tcBorders>
                                                <w:bottom w:val="single" w:color="FFFFFF" w:themeColor="background1" w:sz="4" w:space="0"/>
                                              </w:tcBorders>
                                              <w:shd w:val="clear" w:color="auto" w:fill="F2F0EB"/>
                                              <w:vAlign w:val="center"/>
                                            </w:tcPr>
                                            <w:p w14:paraId="78EADE26">
                                              <w:pPr>
                                                <w:ind w:right="29"/>
                                                <w:jc w:val="right"/>
                                                <w:rPr>
                                                  <w:rStyle w:val="17"/>
                                                  <w:sz w:val="14"/>
                                                  <w:szCs w:val="14"/>
                                                </w:rPr>
                                              </w:pPr>
                                              <w:r>
                                                <w:rPr>
                                                  <w:sz w:val="14"/>
                                                  <w:szCs w:val="14"/>
                                                </w:rPr>
                                                <w:t xml:space="preserve">60.540 </w:t>
                                              </w:r>
                                            </w:p>
                                          </w:tc>
                                          <w:tc>
                                            <w:tcPr>
                                              <w:tcW w:w="1642" w:type="dxa"/>
                                              <w:tcBorders>
                                                <w:bottom w:val="single" w:color="FFFFFF" w:themeColor="background1" w:sz="4" w:space="0"/>
                                              </w:tcBorders>
                                              <w:shd w:val="clear" w:color="auto" w:fill="F2F0EB"/>
                                              <w:vAlign w:val="center"/>
                                            </w:tcPr>
                                            <w:p w14:paraId="655945A6">
                                              <w:pPr>
                                                <w:ind w:right="63"/>
                                                <w:jc w:val="right"/>
                                                <w:rPr>
                                                  <w:sz w:val="14"/>
                                                  <w:szCs w:val="14"/>
                                                </w:rPr>
                                              </w:pPr>
                                              <w:r>
                                                <w:rPr>
                                                  <w:sz w:val="14"/>
                                                  <w:szCs w:val="14"/>
                                                </w:rPr>
                                                <w:t xml:space="preserve">62.853 </w:t>
                                              </w:r>
                                            </w:p>
                                          </w:tc>
                                          <w:tc>
                                            <w:tcPr>
                                              <w:tcW w:w="1642" w:type="dxa"/>
                                              <w:tcBorders>
                                                <w:bottom w:val="single" w:color="FFFFFF" w:themeColor="background1" w:sz="4" w:space="0"/>
                                              </w:tcBorders>
                                              <w:shd w:val="clear" w:color="auto" w:fill="F2F0EB"/>
                                              <w:vAlign w:val="center"/>
                                            </w:tcPr>
                                            <w:p w14:paraId="2CD1D63C">
                                              <w:pPr>
                                                <w:ind w:right="142"/>
                                                <w:jc w:val="right"/>
                                                <w:rPr>
                                                  <w:rStyle w:val="17"/>
                                                  <w:sz w:val="14"/>
                                                  <w:szCs w:val="14"/>
                                                </w:rPr>
                                              </w:pPr>
                                              <w:r>
                                                <w:rPr>
                                                  <w:sz w:val="14"/>
                                                  <w:szCs w:val="14"/>
                                                </w:rPr>
                                                <w:t>62.858</w:t>
                                              </w:r>
                                            </w:p>
                                          </w:tc>
                                          <w:tc>
                                            <w:tcPr>
                                              <w:tcW w:w="1642" w:type="dxa"/>
                                              <w:tcBorders>
                                                <w:bottom w:val="single" w:color="FFFFFF" w:themeColor="background1" w:sz="4" w:space="0"/>
                                              </w:tcBorders>
                                              <w:shd w:val="clear" w:color="auto" w:fill="F2F0EB"/>
                                              <w:vAlign w:val="center"/>
                                            </w:tcPr>
                                            <w:p w14:paraId="13293ED3">
                                              <w:pPr>
                                                <w:ind w:right="142"/>
                                                <w:jc w:val="right"/>
                                                <w:rPr>
                                                  <w:sz w:val="14"/>
                                                  <w:szCs w:val="14"/>
                                                </w:rPr>
                                              </w:pPr>
                                              <w:r>
                                                <w:rPr>
                                                  <w:sz w:val="14"/>
                                                  <w:szCs w:val="14"/>
                                                </w:rPr>
                                                <w:t>63.869</w:t>
                                              </w:r>
                                            </w:p>
                                          </w:tc>
                                        </w:tr>
                                        <w:tr w14:paraId="29663B10">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FFFFFF" w:themeColor="background1" w:sz="4" w:space="0"/>
                                                <w:bottom w:val="nil"/>
                                              </w:tcBorders>
                                              <w:shd w:val="clear" w:color="auto" w:fill="F2F0EB"/>
                                              <w:vAlign w:val="center"/>
                                            </w:tcPr>
                                            <w:p w14:paraId="73D795BD">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Ενσώματα Ίδια Κεφάλαια </w:t>
                                              </w:r>
                                            </w:p>
                                          </w:tc>
                                          <w:tc>
                                            <w:tcPr>
                                              <w:tcW w:w="1642" w:type="dxa"/>
                                              <w:tcBorders>
                                                <w:top w:val="single" w:color="FFFFFF" w:themeColor="background1" w:sz="4" w:space="0"/>
                                                <w:bottom w:val="nil"/>
                                              </w:tcBorders>
                                              <w:shd w:val="clear" w:color="auto" w:fill="F2F0EB"/>
                                              <w:vAlign w:val="bottom"/>
                                            </w:tcPr>
                                            <w:p w14:paraId="64738D84">
                                              <w:pPr>
                                                <w:ind w:right="29"/>
                                                <w:jc w:val="right"/>
                                                <w:rPr>
                                                  <w:rStyle w:val="17"/>
                                                  <w:sz w:val="14"/>
                                                  <w:szCs w:val="14"/>
                                                </w:rPr>
                                              </w:pPr>
                                              <w:r>
                                                <w:rPr>
                                                  <w:sz w:val="14"/>
                                                  <w:szCs w:val="14"/>
                                                </w:rPr>
                                                <w:t>7.092</w:t>
                                              </w:r>
                                            </w:p>
                                          </w:tc>
                                          <w:tc>
                                            <w:tcPr>
                                              <w:tcW w:w="1642" w:type="dxa"/>
                                              <w:tcBorders>
                                                <w:top w:val="single" w:color="FFFFFF" w:themeColor="background1" w:sz="4" w:space="0"/>
                                                <w:bottom w:val="nil"/>
                                              </w:tcBorders>
                                              <w:shd w:val="clear" w:color="auto" w:fill="F2F0EB"/>
                                              <w:vAlign w:val="bottom"/>
                                            </w:tcPr>
                                            <w:p w14:paraId="4008E069">
                                              <w:pPr>
                                                <w:ind w:right="63"/>
                                                <w:jc w:val="right"/>
                                                <w:rPr>
                                                  <w:sz w:val="14"/>
                                                  <w:szCs w:val="14"/>
                                                </w:rPr>
                                              </w:pPr>
                                              <w:r>
                                                <w:rPr>
                                                  <w:sz w:val="14"/>
                                                  <w:szCs w:val="14"/>
                                                </w:rPr>
                                                <w:t>7.200</w:t>
                                              </w:r>
                                            </w:p>
                                          </w:tc>
                                          <w:tc>
                                            <w:tcPr>
                                              <w:tcW w:w="1642" w:type="dxa"/>
                                              <w:tcBorders>
                                                <w:top w:val="single" w:color="FFFFFF" w:themeColor="background1" w:sz="4" w:space="0"/>
                                                <w:bottom w:val="nil"/>
                                              </w:tcBorders>
                                              <w:shd w:val="clear" w:color="auto" w:fill="F2F0EB"/>
                                              <w:vAlign w:val="bottom"/>
                                            </w:tcPr>
                                            <w:p w14:paraId="2F9605B8">
                                              <w:pPr>
                                                <w:ind w:right="142"/>
                                                <w:jc w:val="right"/>
                                                <w:rPr>
                                                  <w:rStyle w:val="17"/>
                                                  <w:sz w:val="14"/>
                                                  <w:szCs w:val="14"/>
                                                </w:rPr>
                                              </w:pPr>
                                              <w:r>
                                                <w:rPr>
                                                  <w:sz w:val="14"/>
                                                  <w:szCs w:val="14"/>
                                                </w:rPr>
                                                <w:t>7.358</w:t>
                                              </w:r>
                                            </w:p>
                                          </w:tc>
                                          <w:tc>
                                            <w:tcPr>
                                              <w:tcW w:w="1642" w:type="dxa"/>
                                              <w:tcBorders>
                                                <w:top w:val="single" w:color="FFFFFF" w:themeColor="background1" w:sz="4" w:space="0"/>
                                                <w:bottom w:val="nil"/>
                                              </w:tcBorders>
                                              <w:shd w:val="clear" w:color="auto" w:fill="F2F0EB"/>
                                              <w:vAlign w:val="bottom"/>
                                            </w:tcPr>
                                            <w:p w14:paraId="50C101AA">
                                              <w:pPr>
                                                <w:ind w:right="142"/>
                                                <w:jc w:val="right"/>
                                                <w:rPr>
                                                  <w:sz w:val="14"/>
                                                  <w:szCs w:val="14"/>
                                                </w:rPr>
                                              </w:pPr>
                                              <w:r>
                                                <w:rPr>
                                                  <w:sz w:val="14"/>
                                                  <w:szCs w:val="14"/>
                                                </w:rPr>
                                                <w:t>7.600</w:t>
                                              </w:r>
                                            </w:p>
                                          </w:tc>
                                        </w:tr>
                                        <w:tr w14:paraId="7501F8ED">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FFFFFF" w:themeColor="background1" w:sz="4" w:space="0"/>
                                                <w:bottom w:val="nil"/>
                                              </w:tcBorders>
                                              <w:shd w:val="clear" w:color="auto" w:fill="F2F0EB"/>
                                              <w:vAlign w:val="center"/>
                                            </w:tcPr>
                                            <w:p w14:paraId="51F498C6">
                                              <w:pPr>
                                                <w:rPr>
                                                  <w:rFonts w:cstheme="minorHAnsi"/>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Ενσώματα Ίδ. Κεφάλαια ανά Μτχ (€) (προσαρμογή για ίδιες μτχ)</w:t>
                                              </w:r>
                                            </w:p>
                                          </w:tc>
                                          <w:tc>
                                            <w:tcPr>
                                              <w:tcW w:w="1642" w:type="dxa"/>
                                              <w:tcBorders>
                                                <w:top w:val="single" w:color="FFFFFF" w:themeColor="background1" w:sz="4" w:space="0"/>
                                                <w:bottom w:val="nil"/>
                                              </w:tcBorders>
                                              <w:shd w:val="clear" w:color="auto" w:fill="F2F0EB"/>
                                              <w:vAlign w:val="bottom"/>
                                            </w:tcPr>
                                            <w:p w14:paraId="1D2B30EC">
                                              <w:pPr>
                                                <w:ind w:right="29"/>
                                                <w:jc w:val="right"/>
                                                <w:rPr>
                                                  <w:rStyle w:val="17"/>
                                                  <w:sz w:val="14"/>
                                                  <w:szCs w:val="14"/>
                                                </w:rPr>
                                              </w:pPr>
                                              <w:r>
                                                <w:rPr>
                                                  <w:sz w:val="14"/>
                                                  <w:szCs w:val="14"/>
                                                </w:rPr>
                                                <w:t>5,69</w:t>
                                              </w:r>
                                            </w:p>
                                          </w:tc>
                                          <w:tc>
                                            <w:tcPr>
                                              <w:tcW w:w="1642" w:type="dxa"/>
                                              <w:tcBorders>
                                                <w:top w:val="single" w:color="FFFFFF" w:themeColor="background1" w:sz="4" w:space="0"/>
                                                <w:bottom w:val="nil"/>
                                              </w:tcBorders>
                                              <w:shd w:val="clear" w:color="auto" w:fill="F2F0EB"/>
                                              <w:vAlign w:val="bottom"/>
                                            </w:tcPr>
                                            <w:p w14:paraId="1D00A1A8">
                                              <w:pPr>
                                                <w:ind w:right="63"/>
                                                <w:jc w:val="right"/>
                                                <w:rPr>
                                                  <w:sz w:val="14"/>
                                                  <w:szCs w:val="14"/>
                                                </w:rPr>
                                              </w:pPr>
                                              <w:r>
                                                <w:rPr>
                                                  <w:sz w:val="14"/>
                                                  <w:szCs w:val="14"/>
                                                </w:rPr>
                                                <w:t>5,78</w:t>
                                              </w:r>
                                            </w:p>
                                          </w:tc>
                                          <w:tc>
                                            <w:tcPr>
                                              <w:tcW w:w="1642" w:type="dxa"/>
                                              <w:tcBorders>
                                                <w:top w:val="single" w:color="FFFFFF" w:themeColor="background1" w:sz="4" w:space="0"/>
                                                <w:bottom w:val="nil"/>
                                              </w:tcBorders>
                                              <w:shd w:val="clear" w:color="auto" w:fill="F2F0EB"/>
                                              <w:vAlign w:val="bottom"/>
                                            </w:tcPr>
                                            <w:p w14:paraId="3C466E4B">
                                              <w:pPr>
                                                <w:ind w:right="142"/>
                                                <w:jc w:val="right"/>
                                                <w:rPr>
                                                  <w:rStyle w:val="17"/>
                                                  <w:sz w:val="14"/>
                                                  <w:szCs w:val="14"/>
                                                </w:rPr>
                                              </w:pPr>
                                              <w:r>
                                                <w:rPr>
                                                  <w:sz w:val="14"/>
                                                  <w:szCs w:val="14"/>
                                                </w:rPr>
                                                <w:t>5,90</w:t>
                                              </w:r>
                                            </w:p>
                                          </w:tc>
                                          <w:tc>
                                            <w:tcPr>
                                              <w:tcW w:w="1642" w:type="dxa"/>
                                              <w:tcBorders>
                                                <w:top w:val="single" w:color="FFFFFF" w:themeColor="background1" w:sz="4" w:space="0"/>
                                                <w:bottom w:val="nil"/>
                                              </w:tcBorders>
                                              <w:shd w:val="clear" w:color="auto" w:fill="F2F0EB"/>
                                              <w:vAlign w:val="bottom"/>
                                            </w:tcPr>
                                            <w:p w14:paraId="4EF03500">
                                              <w:pPr>
                                                <w:ind w:right="142"/>
                                                <w:jc w:val="right"/>
                                                <w:rPr>
                                                  <w:sz w:val="14"/>
                                                  <w:szCs w:val="14"/>
                                                </w:rPr>
                                              </w:pPr>
                                              <w:r>
                                                <w:rPr>
                                                  <w:sz w:val="14"/>
                                                  <w:szCs w:val="14"/>
                                                </w:rPr>
                                                <w:t>6,09</w:t>
                                              </w:r>
                                            </w:p>
                                          </w:tc>
                                        </w:tr>
                                        <w:tr w14:paraId="49E91D37">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14" w:hRule="atLeast"/>
                                          </w:trPr>
                                          <w:tc>
                                            <w:tcPr>
                                              <w:tcW w:w="3962" w:type="dxa"/>
                                              <w:tcBorders>
                                                <w:top w:val="single" w:color="FFFFFF" w:themeColor="background1" w:sz="4" w:space="0"/>
                                                <w:bottom w:val="single" w:color="FFFFFF" w:themeColor="background1" w:sz="4" w:space="0"/>
                                              </w:tcBorders>
                                              <w:shd w:val="clear" w:color="auto" w:fill="F2F0EB"/>
                                              <w:vAlign w:val="center"/>
                                            </w:tcPr>
                                            <w:p w14:paraId="67B79973">
                                              <w:pPr>
                                                <w:rPr>
                                                  <w:rStyle w:val="17"/>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 xml:space="preserve">Συνολικά Ίδια Κεφάλαια (συμπερ. </w:t>
                                              </w:r>
                                              <w:r>
                                                <w:rPr>
                                                  <w:rFonts w:cstheme="minorHAnsi"/>
                                                  <w:color w:val="262626" w:themeColor="text1" w:themeTint="D9"/>
                                                  <w:sz w:val="14"/>
                                                  <w:szCs w:val="14"/>
                                                  <w14:textFill>
                                                    <w14:solidFill>
                                                      <w14:schemeClr w14:val="tx1">
                                                        <w14:lumMod w14:val="85000"/>
                                                        <w14:lumOff w14:val="15000"/>
                                                      </w14:schemeClr>
                                                    </w14:solidFill>
                                                  </w14:textFill>
                                                </w:rPr>
                                                <w:t>AT</w:t>
                                              </w:r>
                                              <w:r>
                                                <w:rPr>
                                                  <w:rFonts w:cstheme="minorHAnsi"/>
                                                  <w:color w:val="262626" w:themeColor="text1" w:themeTint="D9"/>
                                                  <w:sz w:val="14"/>
                                                  <w:szCs w:val="14"/>
                                                  <w:lang w:val="el-GR"/>
                                                  <w14:textFill>
                                                    <w14:solidFill>
                                                      <w14:schemeClr w14:val="tx1">
                                                        <w14:lumMod w14:val="85000"/>
                                                        <w14:lumOff w14:val="15000"/>
                                                      </w14:schemeClr>
                                                    </w14:solidFill>
                                                  </w14:textFill>
                                                </w:rPr>
                                                <w:t>1)</w:t>
                                              </w:r>
                                            </w:p>
                                          </w:tc>
                                          <w:tc>
                                            <w:tcPr>
                                              <w:tcW w:w="1642" w:type="dxa"/>
                                              <w:tcBorders>
                                                <w:top w:val="single" w:color="FFFFFF" w:themeColor="background1" w:sz="4" w:space="0"/>
                                                <w:bottom w:val="single" w:color="FFFFFF" w:themeColor="background1" w:sz="4" w:space="0"/>
                                              </w:tcBorders>
                                              <w:shd w:val="clear" w:color="auto" w:fill="F2F0EB"/>
                                              <w:vAlign w:val="bottom"/>
                                            </w:tcPr>
                                            <w:p w14:paraId="1365465C">
                                              <w:pPr>
                                                <w:ind w:right="29"/>
                                                <w:jc w:val="right"/>
                                                <w:rPr>
                                                  <w:rStyle w:val="17"/>
                                                  <w:sz w:val="14"/>
                                                  <w:szCs w:val="14"/>
                                                </w:rPr>
                                              </w:pPr>
                                              <w:r>
                                                <w:rPr>
                                                  <w:sz w:val="14"/>
                                                  <w:szCs w:val="14"/>
                                                </w:rPr>
                                                <w:t>8.150</w:t>
                                              </w:r>
                                            </w:p>
                                          </w:tc>
                                          <w:tc>
                                            <w:tcPr>
                                              <w:tcW w:w="1642" w:type="dxa"/>
                                              <w:tcBorders>
                                                <w:top w:val="single" w:color="FFFFFF" w:themeColor="background1" w:sz="4" w:space="0"/>
                                                <w:bottom w:val="single" w:color="FFFFFF" w:themeColor="background1" w:sz="4" w:space="0"/>
                                              </w:tcBorders>
                                              <w:shd w:val="clear" w:color="auto" w:fill="F2F0EB"/>
                                              <w:vAlign w:val="bottom"/>
                                            </w:tcPr>
                                            <w:p w14:paraId="2F48F34A">
                                              <w:pPr>
                                                <w:ind w:right="63"/>
                                                <w:jc w:val="right"/>
                                                <w:rPr>
                                                  <w:sz w:val="14"/>
                                                  <w:szCs w:val="14"/>
                                                </w:rPr>
                                              </w:pPr>
                                              <w:r>
                                                <w:rPr>
                                                  <w:sz w:val="14"/>
                                                  <w:szCs w:val="14"/>
                                                </w:rPr>
                                                <w:t>8.273</w:t>
                                              </w:r>
                                            </w:p>
                                          </w:tc>
                                          <w:tc>
                                            <w:tcPr>
                                              <w:tcW w:w="1642" w:type="dxa"/>
                                              <w:tcBorders>
                                                <w:top w:val="single" w:color="FFFFFF" w:themeColor="background1" w:sz="4" w:space="0"/>
                                                <w:bottom w:val="single" w:color="FFFFFF" w:themeColor="background1" w:sz="4" w:space="0"/>
                                              </w:tcBorders>
                                              <w:shd w:val="clear" w:color="auto" w:fill="F2F0EB"/>
                                              <w:vAlign w:val="bottom"/>
                                            </w:tcPr>
                                            <w:p w14:paraId="1CAA3CBF">
                                              <w:pPr>
                                                <w:ind w:right="142"/>
                                                <w:jc w:val="right"/>
                                                <w:rPr>
                                                  <w:rStyle w:val="17"/>
                                                  <w:sz w:val="14"/>
                                                  <w:szCs w:val="14"/>
                                                </w:rPr>
                                              </w:pPr>
                                              <w:r>
                                                <w:rPr>
                                                  <w:sz w:val="14"/>
                                                  <w:szCs w:val="14"/>
                                                </w:rPr>
                                                <w:t>8.865</w:t>
                                              </w:r>
                                            </w:p>
                                          </w:tc>
                                          <w:tc>
                                            <w:tcPr>
                                              <w:tcW w:w="1642" w:type="dxa"/>
                                              <w:tcBorders>
                                                <w:top w:val="single" w:color="FFFFFF" w:themeColor="background1" w:sz="4" w:space="0"/>
                                                <w:bottom w:val="single" w:color="FFFFFF" w:themeColor="background1" w:sz="4" w:space="0"/>
                                              </w:tcBorders>
                                              <w:shd w:val="clear" w:color="auto" w:fill="F2F0EB"/>
                                              <w:vAlign w:val="bottom"/>
                                            </w:tcPr>
                                            <w:p w14:paraId="34D3CFC0">
                                              <w:pPr>
                                                <w:ind w:right="142"/>
                                                <w:jc w:val="right"/>
                                                <w:rPr>
                                                  <w:sz w:val="14"/>
                                                  <w:szCs w:val="14"/>
                                                </w:rPr>
                                              </w:pPr>
                                              <w:r>
                                                <w:rPr>
                                                  <w:sz w:val="14"/>
                                                  <w:szCs w:val="14"/>
                                                </w:rPr>
                                                <w:t>9.127</w:t>
                                              </w:r>
                                            </w:p>
                                          </w:tc>
                                        </w:tr>
                                        <w:tr w14:paraId="5DB5F84C">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FFFFFF" w:themeColor="background1" w:sz="4" w:space="0"/>
                                                <w:bottom w:val="single" w:color="002F30" w:sz="12" w:space="0"/>
                                              </w:tcBorders>
                                              <w:shd w:val="clear" w:color="auto" w:fill="F2F0EB"/>
                                              <w:vAlign w:val="center"/>
                                            </w:tcPr>
                                            <w:p w14:paraId="0F1298CE">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Κεφάλαια Πελατών υπό Διαχείριση </w:t>
                                              </w:r>
                                              <w:r>
                                                <w:rPr>
                                                  <w:color w:val="262626" w:themeColor="text1" w:themeTint="D9"/>
                                                  <w:sz w:val="15"/>
                                                  <w:szCs w:val="15"/>
                                                  <w:vertAlign w:val="superscript"/>
                                                  <w:lang w:val="el-GR"/>
                                                  <w14:textFill>
                                                    <w14:solidFill>
                                                      <w14:schemeClr w14:val="tx1">
                                                        <w14:lumMod w14:val="85000"/>
                                                        <w14:lumOff w14:val="15000"/>
                                                      </w14:schemeClr>
                                                    </w14:solidFill>
                                                  </w14:textFill>
                                                </w:rPr>
                                                <w:t xml:space="preserve">6 </w:t>
                                              </w:r>
                                              <w:r>
                                                <w:rPr>
                                                  <w:rStyle w:val="17"/>
                                                  <w:sz w:val="15"/>
                                                  <w:szCs w:val="15"/>
                                                  <w:lang w:val="el-GR"/>
                                                </w:rPr>
                                                <w:t xml:space="preserve"> </w:t>
                                              </w:r>
                                            </w:p>
                                          </w:tc>
                                          <w:tc>
                                            <w:tcPr>
                                              <w:tcW w:w="1642" w:type="dxa"/>
                                              <w:tcBorders>
                                                <w:top w:val="single" w:color="FFFFFF" w:themeColor="background1" w:sz="4" w:space="0"/>
                                                <w:bottom w:val="single" w:color="002F30" w:sz="12" w:space="0"/>
                                              </w:tcBorders>
                                              <w:shd w:val="clear" w:color="auto" w:fill="F2F0EB"/>
                                              <w:vAlign w:val="bottom"/>
                                            </w:tcPr>
                                            <w:p w14:paraId="6B6F9974">
                                              <w:pPr>
                                                <w:ind w:right="29"/>
                                                <w:jc w:val="right"/>
                                                <w:rPr>
                                                  <w:rStyle w:val="17"/>
                                                  <w:sz w:val="14"/>
                                                  <w:szCs w:val="14"/>
                                                </w:rPr>
                                              </w:pPr>
                                              <w:r>
                                                <w:rPr>
                                                  <w:sz w:val="14"/>
                                                  <w:szCs w:val="14"/>
                                                </w:rPr>
                                                <w:t>11.009</w:t>
                                              </w:r>
                                            </w:p>
                                          </w:tc>
                                          <w:tc>
                                            <w:tcPr>
                                              <w:tcW w:w="1642" w:type="dxa"/>
                                              <w:tcBorders>
                                                <w:top w:val="single" w:color="FFFFFF" w:themeColor="background1" w:sz="4" w:space="0"/>
                                                <w:bottom w:val="single" w:color="002F30" w:sz="12" w:space="0"/>
                                              </w:tcBorders>
                                              <w:shd w:val="clear" w:color="auto" w:fill="F2F0EB"/>
                                              <w:vAlign w:val="bottom"/>
                                            </w:tcPr>
                                            <w:p w14:paraId="335EEA02">
                                              <w:pPr>
                                                <w:ind w:right="63"/>
                                                <w:jc w:val="right"/>
                                                <w:rPr>
                                                  <w:sz w:val="14"/>
                                                  <w:szCs w:val="14"/>
                                                </w:rPr>
                                              </w:pPr>
                                              <w:r>
                                                <w:rPr>
                                                  <w:sz w:val="14"/>
                                                  <w:szCs w:val="14"/>
                                                </w:rPr>
                                                <w:t>11.440</w:t>
                                              </w:r>
                                            </w:p>
                                          </w:tc>
                                          <w:tc>
                                            <w:tcPr>
                                              <w:tcW w:w="1642" w:type="dxa"/>
                                              <w:tcBorders>
                                                <w:top w:val="single" w:color="FFFFFF" w:themeColor="background1" w:sz="4" w:space="0"/>
                                                <w:bottom w:val="single" w:color="002F30" w:sz="12" w:space="0"/>
                                              </w:tcBorders>
                                              <w:shd w:val="clear" w:color="auto" w:fill="F2F0EB"/>
                                              <w:vAlign w:val="bottom"/>
                                            </w:tcPr>
                                            <w:p w14:paraId="5B4413BC">
                                              <w:pPr>
                                                <w:ind w:right="142"/>
                                                <w:jc w:val="right"/>
                                                <w:rPr>
                                                  <w:rStyle w:val="17"/>
                                                  <w:sz w:val="14"/>
                                                  <w:szCs w:val="14"/>
                                                </w:rPr>
                                              </w:pPr>
                                              <w:r>
                                                <w:rPr>
                                                  <w:sz w:val="14"/>
                                                  <w:szCs w:val="14"/>
                                                </w:rPr>
                                                <w:t>13.192</w:t>
                                              </w:r>
                                            </w:p>
                                          </w:tc>
                                          <w:tc>
                                            <w:tcPr>
                                              <w:tcW w:w="1642" w:type="dxa"/>
                                              <w:tcBorders>
                                                <w:top w:val="single" w:color="FFFFFF" w:themeColor="background1" w:sz="4" w:space="0"/>
                                                <w:bottom w:val="single" w:color="002F30" w:sz="12" w:space="0"/>
                                              </w:tcBorders>
                                              <w:shd w:val="clear" w:color="auto" w:fill="F2F0EB"/>
                                              <w:vAlign w:val="bottom"/>
                                            </w:tcPr>
                                            <w:p w14:paraId="71FCBC86">
                                              <w:pPr>
                                                <w:ind w:right="142"/>
                                                <w:jc w:val="right"/>
                                                <w:rPr>
                                                  <w:sz w:val="14"/>
                                                  <w:szCs w:val="14"/>
                                                  <w:lang w:val="el-GR"/>
                                                </w:rPr>
                                              </w:pPr>
                                              <w:r>
                                                <w:rPr>
                                                  <w:sz w:val="14"/>
                                                  <w:szCs w:val="14"/>
                                                </w:rPr>
                                                <w:t>14.268</w:t>
                                              </w:r>
                                            </w:p>
                                          </w:tc>
                                        </w:tr>
                                        <w:tr w14:paraId="5D8677AD">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002F30" w:sz="12" w:space="0"/>
                                                <w:bottom w:val="single" w:color="FFFFFF" w:themeColor="background1" w:sz="4" w:space="0"/>
                                              </w:tcBorders>
                                              <w:shd w:val="clear" w:color="auto" w:fill="E4E1D7"/>
                                              <w:vAlign w:val="bottom"/>
                                            </w:tcPr>
                                            <w:p w14:paraId="2903761E">
                                              <w:pPr>
                                                <w:rPr>
                                                  <w:rStyle w:val="17"/>
                                                  <w:b/>
                                                  <w:bCs/>
                                                  <w:sz w:val="14"/>
                                                  <w:szCs w:val="14"/>
                                                </w:rPr>
                                              </w:pPr>
                                              <w:r>
                                                <w:rPr>
                                                  <w:b/>
                                                  <w:bCs/>
                                                  <w:color w:val="262626" w:themeColor="text1" w:themeTint="D9"/>
                                                  <w:sz w:val="14"/>
                                                  <w:szCs w:val="14"/>
                                                  <w14:textFill>
                                                    <w14:solidFill>
                                                      <w14:schemeClr w14:val="tx1">
                                                        <w14:lumMod w14:val="85000"/>
                                                        <w14:lumOff w14:val="15000"/>
                                                      </w14:schemeClr>
                                                    </w14:solidFill>
                                                  </w14:textFill>
                                                </w:rPr>
                                                <w:t>ΧΡΗΜΑΤΟΟΙΚΟΝΟΜΙΚΟΙ ΔΕΙΚΤΕΣ | ΟΜΙΛΟΣ</w:t>
                                              </w:r>
                                            </w:p>
                                          </w:tc>
                                          <w:tc>
                                            <w:tcPr>
                                              <w:tcW w:w="1642" w:type="dxa"/>
                                              <w:tcBorders>
                                                <w:top w:val="single" w:color="002F30" w:sz="12" w:space="0"/>
                                                <w:bottom w:val="single" w:color="FFFFFF" w:themeColor="background1" w:sz="4" w:space="0"/>
                                              </w:tcBorders>
                                              <w:shd w:val="clear" w:color="auto" w:fill="E4E1D7"/>
                                              <w:vAlign w:val="center"/>
                                            </w:tcPr>
                                            <w:p w14:paraId="4F41E37F">
                                              <w:pPr>
                                                <w:jc w:val="right"/>
                                                <w:rPr>
                                                  <w:rStyle w:val="17"/>
                                                  <w:b/>
                                                  <w:bCs/>
                                                  <w:sz w:val="14"/>
                                                  <w:szCs w:val="14"/>
                                                </w:rPr>
                                              </w:pPr>
                                              <w:r>
                                                <w:rPr>
                                                  <w:rFonts w:ascii="Piraeus Open Serif" w:hAnsi="Piraeus Open Serif"/>
                                                  <w:b/>
                                                  <w:bCs/>
                                                  <w:color w:val="262626" w:themeColor="text1" w:themeTint="D9"/>
                                                  <w:sz w:val="14"/>
                                                  <w:szCs w:val="14"/>
                                                  <w:u w:color="002F30"/>
                                                  <w:lang w:val="el-GR"/>
                                                  <w14:textFill>
                                                    <w14:solidFill>
                                                      <w14:schemeClr w14:val="tx1">
                                                        <w14:lumMod w14:val="85000"/>
                                                        <w14:lumOff w14:val="15000"/>
                                                      </w14:schemeClr>
                                                    </w14:solidFill>
                                                  </w14:textFill>
                                                </w:rPr>
                                                <w:t xml:space="preserve">9μ </w:t>
                                              </w:r>
                                              <w:r>
                                                <w:rPr>
                                                  <w:rStyle w:val="17"/>
                                                  <w:rFonts w:ascii="Piraeus Open Serif" w:hAnsi="Piraeus Open Serif"/>
                                                  <w:b/>
                                                  <w:bCs/>
                                                  <w:sz w:val="14"/>
                                                  <w:szCs w:val="14"/>
                                                  <w:u w:color="002F30"/>
                                                </w:rPr>
                                                <w:t>202</w:t>
                                              </w:r>
                                              <w:r>
                                                <w:rPr>
                                                  <w:rStyle w:val="17"/>
                                                  <w:rFonts w:ascii="Piraeus Open Serif" w:hAnsi="Piraeus Open Serif"/>
                                                  <w:b/>
                                                  <w:bCs/>
                                                  <w:sz w:val="14"/>
                                                  <w:szCs w:val="14"/>
                                                  <w:u w:color="002F30"/>
                                                  <w:lang w:val="el-GR"/>
                                                </w:rPr>
                                                <w:t>4</w:t>
                                              </w:r>
                                            </w:p>
                                          </w:tc>
                                          <w:tc>
                                            <w:tcPr>
                                              <w:tcW w:w="1642" w:type="dxa"/>
                                              <w:tcBorders>
                                                <w:top w:val="single" w:color="002F30" w:sz="12" w:space="0"/>
                                                <w:bottom w:val="single" w:color="FFFFFF" w:themeColor="background1" w:sz="4" w:space="0"/>
                                              </w:tcBorders>
                                              <w:shd w:val="clear" w:color="auto" w:fill="E4E1D7"/>
                                              <w:vAlign w:val="center"/>
                                            </w:tcPr>
                                            <w:p w14:paraId="2DC15741">
                                              <w:pPr>
                                                <w:jc w:val="right"/>
                                                <w:rPr>
                                                  <w:b/>
                                                  <w:bCs/>
                                                  <w:color w:val="262626" w:themeColor="text1" w:themeTint="D9"/>
                                                  <w:sz w:val="14"/>
                                                  <w:szCs w:val="14"/>
                                                  <w:lang w:val="el-GR"/>
                                                  <w14:textFill>
                                                    <w14:solidFill>
                                                      <w14:schemeClr w14:val="tx1">
                                                        <w14:lumMod w14:val="85000"/>
                                                        <w14:lumOff w14:val="15000"/>
                                                      </w14:schemeClr>
                                                    </w14:solidFill>
                                                  </w14:textFill>
                                                </w:rPr>
                                              </w:pPr>
                                              <w:r>
                                                <w:rPr>
                                                  <w:rFonts w:ascii="Piraeus Open Serif" w:hAnsi="Piraeus Open Serif"/>
                                                  <w:b/>
                                                  <w:bCs/>
                                                  <w:color w:val="262626" w:themeColor="text1" w:themeTint="D9"/>
                                                  <w:sz w:val="14"/>
                                                  <w:szCs w:val="14"/>
                                                  <w:u w:color="002F30"/>
                                                  <w:lang w:val="el-GR"/>
                                                  <w14:textFill>
                                                    <w14:solidFill>
                                                      <w14:schemeClr w14:val="tx1">
                                                        <w14:lumMod w14:val="85000"/>
                                                        <w14:lumOff w14:val="15000"/>
                                                      </w14:schemeClr>
                                                    </w14:solidFill>
                                                  </w14:textFill>
                                                </w:rPr>
                                                <w:t>9μ 2025</w:t>
                                              </w:r>
                                            </w:p>
                                          </w:tc>
                                          <w:tc>
                                            <w:tcPr>
                                              <w:tcW w:w="1642" w:type="dxa"/>
                                              <w:tcBorders>
                                                <w:top w:val="single" w:color="002F30" w:sz="12" w:space="0"/>
                                                <w:bottom w:val="single" w:color="FFFFFF" w:themeColor="background1" w:sz="4" w:space="0"/>
                                              </w:tcBorders>
                                              <w:shd w:val="clear" w:color="auto" w:fill="E4E1D7"/>
                                              <w:vAlign w:val="center"/>
                                            </w:tcPr>
                                            <w:p w14:paraId="6D3D2377">
                                              <w:pPr>
                                                <w:ind w:right="142"/>
                                                <w:jc w:val="right"/>
                                                <w:rPr>
                                                  <w:rStyle w:val="17"/>
                                                  <w:b/>
                                                  <w:bCs/>
                                                  <w:sz w:val="14"/>
                                                  <w:szCs w:val="14"/>
                                                </w:rPr>
                                              </w:pPr>
                                              <w:r>
                                                <w:rPr>
                                                  <w:rFonts w:ascii="Piraeus Open Serif" w:hAnsi="Piraeus Open Serif"/>
                                                  <w:b/>
                                                  <w:bCs/>
                                                  <w:color w:val="262626" w:themeColor="text1" w:themeTint="D9"/>
                                                  <w:sz w:val="14"/>
                                                  <w:szCs w:val="14"/>
                                                  <w:u w:color="002F30"/>
                                                  <w:lang w:val="el-GR"/>
                                                  <w14:textFill>
                                                    <w14:solidFill>
                                                      <w14:schemeClr w14:val="tx1">
                                                        <w14:lumMod w14:val="85000"/>
                                                        <w14:lumOff w14:val="15000"/>
                                                      </w14:schemeClr>
                                                    </w14:solidFill>
                                                  </w14:textFill>
                                                </w:rPr>
                                                <w:t>2ο 3μ</w:t>
                                              </w:r>
                                              <w:r>
                                                <w:rPr>
                                                  <w:rStyle w:val="17"/>
                                                  <w:rFonts w:ascii="Piraeus Open Serif" w:hAnsi="Piraeus Open Serif"/>
                                                  <w:sz w:val="14"/>
                                                  <w:szCs w:val="14"/>
                                                  <w:u w:color="002F30"/>
                                                  <w:lang w:val="el-GR"/>
                                                </w:rPr>
                                                <w:t xml:space="preserve"> </w:t>
                                              </w:r>
                                              <w:r>
                                                <w:rPr>
                                                  <w:rStyle w:val="17"/>
                                                  <w:rFonts w:ascii="Piraeus Open Serif" w:hAnsi="Piraeus Open Serif"/>
                                                  <w:b/>
                                                  <w:bCs/>
                                                  <w:sz w:val="14"/>
                                                  <w:szCs w:val="14"/>
                                                  <w:u w:color="002F30"/>
                                                </w:rPr>
                                                <w:t>2025</w:t>
                                              </w:r>
                                            </w:p>
                                          </w:tc>
                                          <w:tc>
                                            <w:tcPr>
                                              <w:tcW w:w="1642" w:type="dxa"/>
                                              <w:tcBorders>
                                                <w:top w:val="single" w:color="002F30" w:sz="12" w:space="0"/>
                                                <w:bottom w:val="single" w:color="FFFFFF" w:themeColor="background1" w:sz="4" w:space="0"/>
                                              </w:tcBorders>
                                              <w:shd w:val="clear" w:color="auto" w:fill="E4E1D7"/>
                                              <w:vAlign w:val="center"/>
                                            </w:tcPr>
                                            <w:p w14:paraId="395550A0">
                                              <w:pPr>
                                                <w:ind w:right="142"/>
                                                <w:jc w:val="right"/>
                                                <w:rPr>
                                                  <w:b/>
                                                  <w:bCs/>
                                                  <w:color w:val="262626" w:themeColor="text1" w:themeTint="D9"/>
                                                  <w:sz w:val="14"/>
                                                  <w:szCs w:val="14"/>
                                                  <w14:textFill>
                                                    <w14:solidFill>
                                                      <w14:schemeClr w14:val="tx1">
                                                        <w14:lumMod w14:val="85000"/>
                                                        <w14:lumOff w14:val="15000"/>
                                                      </w14:schemeClr>
                                                    </w14:solidFill>
                                                  </w14:textFill>
                                                </w:rPr>
                                              </w:pPr>
                                              <w:r>
                                                <w:rPr>
                                                  <w:rFonts w:ascii="Piraeus Open Serif" w:hAnsi="Piraeus Open Serif"/>
                                                  <w:b/>
                                                  <w:bCs/>
                                                  <w:color w:val="262626" w:themeColor="text1" w:themeTint="D9"/>
                                                  <w:sz w:val="14"/>
                                                  <w:szCs w:val="14"/>
                                                  <w:u w:color="002F30"/>
                                                  <w:lang w:val="el-GR"/>
                                                  <w14:textFill>
                                                    <w14:solidFill>
                                                      <w14:schemeClr w14:val="tx1">
                                                        <w14:lumMod w14:val="85000"/>
                                                        <w14:lumOff w14:val="15000"/>
                                                      </w14:schemeClr>
                                                    </w14:solidFill>
                                                  </w14:textFill>
                                                </w:rPr>
                                                <w:t>3ο 3μ</w:t>
                                              </w:r>
                                              <w:r>
                                                <w:rPr>
                                                  <w:rStyle w:val="17"/>
                                                  <w:rFonts w:ascii="Piraeus Open Serif" w:hAnsi="Piraeus Open Serif"/>
                                                  <w:sz w:val="14"/>
                                                  <w:szCs w:val="14"/>
                                                  <w:u w:color="002F30"/>
                                                  <w:lang w:val="el-GR"/>
                                                </w:rPr>
                                                <w:t xml:space="preserve"> </w:t>
                                              </w:r>
                                              <w:r>
                                                <w:rPr>
                                                  <w:rStyle w:val="17"/>
                                                  <w:rFonts w:ascii="Piraeus Open Serif" w:hAnsi="Piraeus Open Serif"/>
                                                  <w:b/>
                                                  <w:bCs/>
                                                  <w:sz w:val="14"/>
                                                  <w:szCs w:val="14"/>
                                                  <w:u w:color="002F30"/>
                                                </w:rPr>
                                                <w:t>2025</w:t>
                                              </w:r>
                                            </w:p>
                                          </w:tc>
                                        </w:tr>
                                        <w:tr w14:paraId="6D148A1C">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FFFFFF" w:themeColor="background1" w:sz="4" w:space="0"/>
                                              </w:tcBorders>
                                              <w:shd w:val="clear" w:color="auto" w:fill="F2F0EB"/>
                                              <w:vAlign w:val="center"/>
                                            </w:tcPr>
                                            <w:p w14:paraId="0AAA13F9">
                                              <w:pPr>
                                                <w:rPr>
                                                  <w:rStyle w:val="17"/>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 xml:space="preserve">Κέρδη Ανά Μετοχή (€) (προσαρμοσμένα για την πληρωμή του κουπονιού AT1 και για ίδιες μετοχές) </w:t>
                                              </w:r>
                                            </w:p>
                                          </w:tc>
                                          <w:tc>
                                            <w:tcPr>
                                              <w:tcW w:w="1642" w:type="dxa"/>
                                              <w:tcBorders>
                                                <w:top w:val="single" w:color="FFFFFF" w:themeColor="background1" w:sz="4" w:space="0"/>
                                              </w:tcBorders>
                                              <w:shd w:val="clear" w:color="auto" w:fill="F2F0EB"/>
                                              <w:vAlign w:val="center"/>
                                            </w:tcPr>
                                            <w:p w14:paraId="05FBBD63">
                                              <w:pPr>
                                                <w:ind w:right="29"/>
                                                <w:jc w:val="right"/>
                                                <w:rPr>
                                                  <w:rStyle w:val="17"/>
                                                  <w:sz w:val="14"/>
                                                  <w:szCs w:val="14"/>
                                                </w:rPr>
                                              </w:pPr>
                                              <w:r>
                                                <w:rPr>
                                                  <w:sz w:val="14"/>
                                                  <w:szCs w:val="14"/>
                                                </w:rPr>
                                                <w:t>0,68</w:t>
                                              </w:r>
                                            </w:p>
                                          </w:tc>
                                          <w:tc>
                                            <w:tcPr>
                                              <w:tcW w:w="1642" w:type="dxa"/>
                                              <w:tcBorders>
                                                <w:top w:val="single" w:color="FFFFFF" w:themeColor="background1" w:sz="4" w:space="0"/>
                                              </w:tcBorders>
                                              <w:shd w:val="clear" w:color="auto" w:fill="F2F0EB"/>
                                              <w:vAlign w:val="center"/>
                                            </w:tcPr>
                                            <w:p w14:paraId="259D3584">
                                              <w:pPr>
                                                <w:ind w:right="63"/>
                                                <w:jc w:val="right"/>
                                                <w:rPr>
                                                  <w:sz w:val="14"/>
                                                  <w:szCs w:val="14"/>
                                                </w:rPr>
                                              </w:pPr>
                                              <w:r>
                                                <w:rPr>
                                                  <w:sz w:val="14"/>
                                                  <w:szCs w:val="14"/>
                                                </w:rPr>
                                                <w:t>0,62</w:t>
                                              </w:r>
                                            </w:p>
                                          </w:tc>
                                          <w:tc>
                                            <w:tcPr>
                                              <w:tcW w:w="1642" w:type="dxa"/>
                                              <w:tcBorders>
                                                <w:top w:val="single" w:color="FFFFFF" w:themeColor="background1" w:sz="4" w:space="0"/>
                                              </w:tcBorders>
                                              <w:shd w:val="clear" w:color="auto" w:fill="F2F0EB"/>
                                              <w:vAlign w:val="center"/>
                                            </w:tcPr>
                                            <w:p w14:paraId="1B1AC56C">
                                              <w:pPr>
                                                <w:ind w:right="142"/>
                                                <w:jc w:val="right"/>
                                                <w:rPr>
                                                  <w:sz w:val="14"/>
                                                  <w:szCs w:val="14"/>
                                                </w:rPr>
                                              </w:pPr>
                                              <w:r>
                                                <w:rPr>
                                                  <w:sz w:val="14"/>
                                                  <w:szCs w:val="14"/>
                                                </w:rPr>
                                                <w:t>0,21</w:t>
                                              </w:r>
                                            </w:p>
                                          </w:tc>
                                          <w:tc>
                                            <w:tcPr>
                                              <w:tcW w:w="1642" w:type="dxa"/>
                                              <w:tcBorders>
                                                <w:top w:val="single" w:color="FFFFFF" w:themeColor="background1" w:sz="4" w:space="0"/>
                                              </w:tcBorders>
                                              <w:shd w:val="clear" w:color="auto" w:fill="F2F0EB"/>
                                              <w:vAlign w:val="center"/>
                                            </w:tcPr>
                                            <w:p w14:paraId="1DDF38B1">
                                              <w:pPr>
                                                <w:ind w:right="142"/>
                                                <w:jc w:val="right"/>
                                                <w:rPr>
                                                  <w:sz w:val="14"/>
                                                  <w:szCs w:val="14"/>
                                                </w:rPr>
                                              </w:pPr>
                                              <w:r>
                                                <w:rPr>
                                                  <w:sz w:val="14"/>
                                                  <w:szCs w:val="14"/>
                                                </w:rPr>
                                                <w:t>0,19</w:t>
                                              </w:r>
                                            </w:p>
                                          </w:tc>
                                        </w:tr>
                                        <w:tr w14:paraId="5E417AB8">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shd w:val="clear" w:color="auto" w:fill="F2F0EB"/>
                                            <w:tblCellMar>
                                              <w:top w:w="0" w:type="dxa"/>
                                              <w:left w:w="0" w:type="dxa"/>
                                              <w:bottom w:w="57" w:type="dxa"/>
                                              <w:right w:w="0" w:type="dxa"/>
                                            </w:tblCellMar>
                                          </w:tblPrEx>
                                          <w:trPr>
                                            <w:trHeight w:val="187" w:hRule="atLeast"/>
                                          </w:trPr>
                                          <w:tc>
                                            <w:tcPr>
                                              <w:tcW w:w="3962" w:type="dxa"/>
                                              <w:shd w:val="clear" w:color="auto" w:fill="F2F0EB"/>
                                              <w:vAlign w:val="center"/>
                                            </w:tcPr>
                                            <w:p w14:paraId="4803581F">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Kαθαρό Επιτοκιακό Περιθώριο </w:t>
                                              </w:r>
                                            </w:p>
                                          </w:tc>
                                          <w:tc>
                                            <w:tcPr>
                                              <w:tcW w:w="1642" w:type="dxa"/>
                                              <w:shd w:val="clear" w:color="auto" w:fill="F2F0EB"/>
                                              <w:vAlign w:val="center"/>
                                            </w:tcPr>
                                            <w:p w14:paraId="33203AA7">
                                              <w:pPr>
                                                <w:ind w:right="29"/>
                                                <w:jc w:val="right"/>
                                                <w:rPr>
                                                  <w:rStyle w:val="17"/>
                                                  <w:sz w:val="14"/>
                                                  <w:szCs w:val="14"/>
                                                </w:rPr>
                                              </w:pPr>
                                              <w:r>
                                                <w:rPr>
                                                  <w:rStyle w:val="17"/>
                                                  <w:color w:val="002F30"/>
                                                  <w:sz w:val="14"/>
                                                  <w:szCs w:val="14"/>
                                                </w:rPr>
                                                <w:t>2,7%</w:t>
                                              </w:r>
                                            </w:p>
                                          </w:tc>
                                          <w:tc>
                                            <w:tcPr>
                                              <w:tcW w:w="1642" w:type="dxa"/>
                                              <w:shd w:val="clear" w:color="auto" w:fill="F2F0EB"/>
                                              <w:vAlign w:val="bottom"/>
                                            </w:tcPr>
                                            <w:p w14:paraId="7676F580">
                                              <w:pPr>
                                                <w:ind w:right="63"/>
                                                <w:jc w:val="right"/>
                                                <w:rPr>
                                                  <w:sz w:val="14"/>
                                                  <w:szCs w:val="14"/>
                                                </w:rPr>
                                              </w:pPr>
                                              <w:r>
                                                <w:rPr>
                                                  <w:sz w:val="14"/>
                                                  <w:szCs w:val="14"/>
                                                </w:rPr>
                                                <w:t>2,3%</w:t>
                                              </w:r>
                                            </w:p>
                                          </w:tc>
                                          <w:tc>
                                            <w:tcPr>
                                              <w:tcW w:w="1642" w:type="dxa"/>
                                              <w:shd w:val="clear" w:color="auto" w:fill="F2F0EB"/>
                                              <w:vAlign w:val="bottom"/>
                                            </w:tcPr>
                                            <w:p w14:paraId="4CB531BA">
                                              <w:pPr>
                                                <w:ind w:right="142"/>
                                                <w:jc w:val="right"/>
                                                <w:rPr>
                                                  <w:rStyle w:val="17"/>
                                                  <w:sz w:val="14"/>
                                                  <w:szCs w:val="14"/>
                                                </w:rPr>
                                              </w:pPr>
                                              <w:r>
                                                <w:rPr>
                                                  <w:sz w:val="14"/>
                                                  <w:szCs w:val="14"/>
                                                </w:rPr>
                                                <w:t>2,4%</w:t>
                                              </w:r>
                                            </w:p>
                                          </w:tc>
                                          <w:tc>
                                            <w:tcPr>
                                              <w:tcW w:w="1642" w:type="dxa"/>
                                              <w:shd w:val="clear" w:color="auto" w:fill="F2F0EB"/>
                                              <w:vAlign w:val="bottom"/>
                                            </w:tcPr>
                                            <w:p w14:paraId="5497E429">
                                              <w:pPr>
                                                <w:ind w:right="142"/>
                                                <w:jc w:val="right"/>
                                                <w:rPr>
                                                  <w:sz w:val="14"/>
                                                  <w:szCs w:val="14"/>
                                                </w:rPr>
                                              </w:pPr>
                                              <w:r>
                                                <w:rPr>
                                                  <w:sz w:val="14"/>
                                                  <w:szCs w:val="14"/>
                                                </w:rPr>
                                                <w:t>2,3%</w:t>
                                              </w:r>
                                            </w:p>
                                          </w:tc>
                                        </w:tr>
                                        <w:tr w14:paraId="1D566068">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110DCFFF">
                                              <w:pPr>
                                                <w:rPr>
                                                  <w:rStyle w:val="17"/>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Καθαρά Έσοδα Προμηθειών / Καθαρά Έσοδα</w:t>
                                              </w:r>
                                            </w:p>
                                          </w:tc>
                                          <w:tc>
                                            <w:tcPr>
                                              <w:tcW w:w="1642" w:type="dxa"/>
                                              <w:shd w:val="clear" w:color="auto" w:fill="F2F0EB"/>
                                              <w:vAlign w:val="center"/>
                                            </w:tcPr>
                                            <w:p w14:paraId="10810406">
                                              <w:pPr>
                                                <w:ind w:right="29"/>
                                                <w:jc w:val="right"/>
                                                <w:rPr>
                                                  <w:rStyle w:val="17"/>
                                                  <w:sz w:val="14"/>
                                                  <w:szCs w:val="14"/>
                                                </w:rPr>
                                              </w:pPr>
                                              <w:r>
                                                <w:rPr>
                                                  <w:sz w:val="14"/>
                                                  <w:szCs w:val="14"/>
                                                </w:rPr>
                                                <w:t>23</w:t>
                                              </w:r>
                                              <w:r>
                                                <w:rPr>
                                                  <w:rStyle w:val="17"/>
                                                  <w:color w:val="002F30"/>
                                                  <w:sz w:val="14"/>
                                                  <w:szCs w:val="14"/>
                                                </w:rPr>
                                                <w:t>%</w:t>
                                              </w:r>
                                            </w:p>
                                          </w:tc>
                                          <w:tc>
                                            <w:tcPr>
                                              <w:tcW w:w="1642" w:type="dxa"/>
                                              <w:shd w:val="clear" w:color="auto" w:fill="F2F0EB"/>
                                              <w:vAlign w:val="bottom"/>
                                            </w:tcPr>
                                            <w:p w14:paraId="40840BDC">
                                              <w:pPr>
                                                <w:ind w:right="63"/>
                                                <w:jc w:val="right"/>
                                                <w:rPr>
                                                  <w:sz w:val="14"/>
                                                  <w:szCs w:val="14"/>
                                                </w:rPr>
                                              </w:pPr>
                                              <w:r>
                                                <w:rPr>
                                                  <w:sz w:val="14"/>
                                                  <w:szCs w:val="14"/>
                                                </w:rPr>
                                                <w:t>25%</w:t>
                                              </w:r>
                                            </w:p>
                                          </w:tc>
                                          <w:tc>
                                            <w:tcPr>
                                              <w:tcW w:w="1642" w:type="dxa"/>
                                              <w:shd w:val="clear" w:color="auto" w:fill="F2F0EB"/>
                                              <w:vAlign w:val="bottom"/>
                                            </w:tcPr>
                                            <w:p w14:paraId="24C7BACF">
                                              <w:pPr>
                                                <w:ind w:right="142"/>
                                                <w:jc w:val="right"/>
                                                <w:rPr>
                                                  <w:rStyle w:val="17"/>
                                                  <w:sz w:val="14"/>
                                                  <w:szCs w:val="14"/>
                                                </w:rPr>
                                              </w:pPr>
                                              <w:r>
                                                <w:rPr>
                                                  <w:sz w:val="14"/>
                                                  <w:szCs w:val="14"/>
                                                </w:rPr>
                                                <w:t>24%</w:t>
                                              </w:r>
                                            </w:p>
                                          </w:tc>
                                          <w:tc>
                                            <w:tcPr>
                                              <w:tcW w:w="1642" w:type="dxa"/>
                                              <w:shd w:val="clear" w:color="auto" w:fill="F2F0EB"/>
                                              <w:vAlign w:val="bottom"/>
                                            </w:tcPr>
                                            <w:p w14:paraId="6F61908F">
                                              <w:pPr>
                                                <w:ind w:right="142"/>
                                                <w:jc w:val="right"/>
                                                <w:rPr>
                                                  <w:sz w:val="14"/>
                                                  <w:szCs w:val="14"/>
                                                  <w:lang w:val="el-GR"/>
                                                </w:rPr>
                                              </w:pPr>
                                              <w:r>
                                                <w:rPr>
                                                  <w:sz w:val="14"/>
                                                  <w:szCs w:val="14"/>
                                                </w:rPr>
                                                <w:t>25%</w:t>
                                              </w:r>
                                            </w:p>
                                          </w:tc>
                                        </w:tr>
                                        <w:tr w14:paraId="3B4F8FEF">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15BD3B05">
                                              <w:pPr>
                                                <w:rPr>
                                                  <w:rStyle w:val="17"/>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 xml:space="preserve">Δείκτης Κόστους προς Βασικά  Έσοδα </w:t>
                                              </w:r>
                                            </w:p>
                                          </w:tc>
                                          <w:tc>
                                            <w:tcPr>
                                              <w:tcW w:w="1642" w:type="dxa"/>
                                              <w:shd w:val="clear" w:color="auto" w:fill="F2F0EB"/>
                                              <w:vAlign w:val="center"/>
                                            </w:tcPr>
                                            <w:p w14:paraId="383DB3C8">
                                              <w:pPr>
                                                <w:ind w:right="29"/>
                                                <w:jc w:val="right"/>
                                                <w:rPr>
                                                  <w:rStyle w:val="17"/>
                                                  <w:sz w:val="14"/>
                                                  <w:szCs w:val="14"/>
                                                </w:rPr>
                                              </w:pPr>
                                              <w:r>
                                                <w:rPr>
                                                  <w:rStyle w:val="17"/>
                                                  <w:color w:val="002F30"/>
                                                  <w:sz w:val="14"/>
                                                  <w:szCs w:val="14"/>
                                                </w:rPr>
                                                <w:t>30%</w:t>
                                              </w:r>
                                            </w:p>
                                          </w:tc>
                                          <w:tc>
                                            <w:tcPr>
                                              <w:tcW w:w="1642" w:type="dxa"/>
                                              <w:shd w:val="clear" w:color="auto" w:fill="F2F0EB"/>
                                              <w:vAlign w:val="bottom"/>
                                            </w:tcPr>
                                            <w:p w14:paraId="3226D9F2">
                                              <w:pPr>
                                                <w:ind w:right="63"/>
                                                <w:jc w:val="right"/>
                                                <w:rPr>
                                                  <w:sz w:val="14"/>
                                                  <w:szCs w:val="14"/>
                                                </w:rPr>
                                              </w:pPr>
                                              <w:r>
                                                <w:rPr>
                                                  <w:sz w:val="14"/>
                                                  <w:szCs w:val="14"/>
                                                </w:rPr>
                                                <w:t>34%</w:t>
                                              </w:r>
                                            </w:p>
                                          </w:tc>
                                          <w:tc>
                                            <w:tcPr>
                                              <w:tcW w:w="1642" w:type="dxa"/>
                                              <w:shd w:val="clear" w:color="auto" w:fill="F2F0EB"/>
                                              <w:vAlign w:val="bottom"/>
                                            </w:tcPr>
                                            <w:p w14:paraId="1783EE09">
                                              <w:pPr>
                                                <w:ind w:right="142"/>
                                                <w:jc w:val="right"/>
                                                <w:rPr>
                                                  <w:rStyle w:val="17"/>
                                                  <w:sz w:val="14"/>
                                                  <w:szCs w:val="14"/>
                                                </w:rPr>
                                              </w:pPr>
                                              <w:r>
                                                <w:rPr>
                                                  <w:sz w:val="14"/>
                                                  <w:szCs w:val="14"/>
                                                </w:rPr>
                                                <w:t>33%</w:t>
                                              </w:r>
                                            </w:p>
                                          </w:tc>
                                          <w:tc>
                                            <w:tcPr>
                                              <w:tcW w:w="1642" w:type="dxa"/>
                                              <w:shd w:val="clear" w:color="auto" w:fill="F2F0EB"/>
                                              <w:vAlign w:val="bottom"/>
                                            </w:tcPr>
                                            <w:p w14:paraId="7B34EE1F">
                                              <w:pPr>
                                                <w:ind w:right="142"/>
                                                <w:jc w:val="right"/>
                                                <w:rPr>
                                                  <w:sz w:val="14"/>
                                                  <w:szCs w:val="14"/>
                                                </w:rPr>
                                              </w:pPr>
                                              <w:r>
                                                <w:rPr>
                                                  <w:sz w:val="14"/>
                                                  <w:szCs w:val="14"/>
                                                </w:rPr>
                                                <w:t>33%</w:t>
                                              </w:r>
                                            </w:p>
                                          </w:tc>
                                        </w:tr>
                                        <w:tr w14:paraId="539D6849">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7651944B">
                                              <w:pPr>
                                                <w:rPr>
                                                  <w:rStyle w:val="17"/>
                                                  <w:rFonts w:asciiTheme="minorHAnsi" w:hAnsiTheme="minorHAnsi"/>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Οργανικό Κόστος Κινδύνου </w:t>
                                              </w:r>
                                            </w:p>
                                          </w:tc>
                                          <w:tc>
                                            <w:tcPr>
                                              <w:tcW w:w="1642" w:type="dxa"/>
                                              <w:shd w:val="clear" w:color="auto" w:fill="F2F0EB"/>
                                              <w:vAlign w:val="center"/>
                                            </w:tcPr>
                                            <w:p w14:paraId="18C42518">
                                              <w:pPr>
                                                <w:ind w:right="29"/>
                                                <w:jc w:val="right"/>
                                                <w:rPr>
                                                  <w:rStyle w:val="17"/>
                                                  <w:sz w:val="14"/>
                                                  <w:szCs w:val="14"/>
                                                </w:rPr>
                                              </w:pPr>
                                              <w:r>
                                                <w:rPr>
                                                  <w:rStyle w:val="17"/>
                                                  <w:color w:val="002F30"/>
                                                  <w:sz w:val="14"/>
                                                  <w:szCs w:val="14"/>
                                                </w:rPr>
                                                <w:t>0,</w:t>
                                              </w:r>
                                              <w:r>
                                                <w:rPr>
                                                  <w:sz w:val="14"/>
                                                  <w:szCs w:val="14"/>
                                                  <w:lang w:val="el-GR"/>
                                                </w:rPr>
                                                <w:t>49</w:t>
                                              </w:r>
                                              <w:r>
                                                <w:rPr>
                                                  <w:rStyle w:val="17"/>
                                                  <w:color w:val="002F30"/>
                                                  <w:sz w:val="14"/>
                                                  <w:szCs w:val="14"/>
                                                </w:rPr>
                                                <w:t>%</w:t>
                                              </w:r>
                                            </w:p>
                                          </w:tc>
                                          <w:tc>
                                            <w:tcPr>
                                              <w:tcW w:w="1642" w:type="dxa"/>
                                              <w:shd w:val="clear" w:color="auto" w:fill="F2F0EB"/>
                                              <w:vAlign w:val="center"/>
                                            </w:tcPr>
                                            <w:p w14:paraId="37CFD672">
                                              <w:pPr>
                                                <w:ind w:right="63"/>
                                                <w:jc w:val="right"/>
                                                <w:rPr>
                                                  <w:sz w:val="14"/>
                                                  <w:szCs w:val="14"/>
                                                </w:rPr>
                                              </w:pPr>
                                              <w:r>
                                                <w:rPr>
                                                  <w:rStyle w:val="17"/>
                                                  <w:color w:val="002F30"/>
                                                  <w:sz w:val="14"/>
                                                  <w:szCs w:val="14"/>
                                                </w:rPr>
                                                <w:t>0,</w:t>
                                              </w:r>
                                              <w:r>
                                                <w:rPr>
                                                  <w:rStyle w:val="17"/>
                                                  <w:color w:val="002F30"/>
                                                  <w:sz w:val="14"/>
                                                  <w:szCs w:val="14"/>
                                                  <w:lang w:val="el-GR"/>
                                                </w:rPr>
                                                <w:t>49</w:t>
                                              </w:r>
                                              <w:r>
                                                <w:rPr>
                                                  <w:rStyle w:val="17"/>
                                                  <w:color w:val="002F30"/>
                                                  <w:sz w:val="14"/>
                                                  <w:szCs w:val="14"/>
                                                </w:rPr>
                                                <w:t>%</w:t>
                                              </w:r>
                                            </w:p>
                                          </w:tc>
                                          <w:tc>
                                            <w:tcPr>
                                              <w:tcW w:w="1642" w:type="dxa"/>
                                              <w:shd w:val="clear" w:color="auto" w:fill="F2F0EB"/>
                                              <w:vAlign w:val="center"/>
                                            </w:tcPr>
                                            <w:p w14:paraId="3B62AD41">
                                              <w:pPr>
                                                <w:ind w:right="142"/>
                                                <w:jc w:val="right"/>
                                                <w:rPr>
                                                  <w:rStyle w:val="17"/>
                                                  <w:sz w:val="14"/>
                                                  <w:szCs w:val="14"/>
                                                </w:rPr>
                                              </w:pPr>
                                              <w:r>
                                                <w:rPr>
                                                  <w:rStyle w:val="17"/>
                                                  <w:color w:val="002F30"/>
                                                  <w:sz w:val="14"/>
                                                  <w:szCs w:val="14"/>
                                                </w:rPr>
                                                <w:t>0,</w:t>
                                              </w:r>
                                              <w:r>
                                                <w:rPr>
                                                  <w:rStyle w:val="17"/>
                                                  <w:color w:val="002F30"/>
                                                  <w:sz w:val="14"/>
                                                  <w:szCs w:val="14"/>
                                                  <w:lang w:val="el-GR"/>
                                                </w:rPr>
                                                <w:t>46</w:t>
                                              </w:r>
                                              <w:r>
                                                <w:rPr>
                                                  <w:rStyle w:val="17"/>
                                                  <w:color w:val="002F30"/>
                                                  <w:sz w:val="14"/>
                                                  <w:szCs w:val="14"/>
                                                </w:rPr>
                                                <w:t>%</w:t>
                                              </w:r>
                                            </w:p>
                                          </w:tc>
                                          <w:tc>
                                            <w:tcPr>
                                              <w:tcW w:w="1642" w:type="dxa"/>
                                              <w:shd w:val="clear" w:color="auto" w:fill="F2F0EB"/>
                                              <w:vAlign w:val="center"/>
                                            </w:tcPr>
                                            <w:p w14:paraId="6DBB3F0C">
                                              <w:pPr>
                                                <w:ind w:right="142"/>
                                                <w:jc w:val="right"/>
                                                <w:rPr>
                                                  <w:sz w:val="14"/>
                                                  <w:szCs w:val="14"/>
                                                </w:rPr>
                                              </w:pPr>
                                              <w:r>
                                                <w:rPr>
                                                  <w:rStyle w:val="17"/>
                                                  <w:color w:val="002F30"/>
                                                  <w:sz w:val="14"/>
                                                  <w:szCs w:val="14"/>
                                                </w:rPr>
                                                <w:t>0,</w:t>
                                              </w:r>
                                              <w:r>
                                                <w:rPr>
                                                  <w:rStyle w:val="17"/>
                                                  <w:color w:val="002F30"/>
                                                  <w:sz w:val="14"/>
                                                  <w:szCs w:val="14"/>
                                                  <w:lang w:val="el-GR"/>
                                                </w:rPr>
                                                <w:t>49</w:t>
                                              </w:r>
                                              <w:r>
                                                <w:rPr>
                                                  <w:rStyle w:val="17"/>
                                                  <w:color w:val="002F30"/>
                                                  <w:sz w:val="14"/>
                                                  <w:szCs w:val="14"/>
                                                </w:rPr>
                                                <w:t>%</w:t>
                                              </w:r>
                                            </w:p>
                                          </w:tc>
                                        </w:tr>
                                        <w:tr w14:paraId="2445DCA1">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shd w:val="clear" w:color="auto" w:fill="F2F0EB"/>
                                            <w:tblCellMar>
                                              <w:top w:w="0" w:type="dxa"/>
                                              <w:left w:w="0" w:type="dxa"/>
                                              <w:bottom w:w="57" w:type="dxa"/>
                                              <w:right w:w="0" w:type="dxa"/>
                                            </w:tblCellMar>
                                          </w:tblPrEx>
                                          <w:trPr>
                                            <w:trHeight w:val="187" w:hRule="atLeast"/>
                                          </w:trPr>
                                          <w:tc>
                                            <w:tcPr>
                                              <w:tcW w:w="3962" w:type="dxa"/>
                                              <w:shd w:val="clear" w:color="auto" w:fill="F2F0EB"/>
                                              <w:vAlign w:val="center"/>
                                            </w:tcPr>
                                            <w:p w14:paraId="58B691E8">
                                              <w:pPr>
                                                <w:ind w:left="284"/>
                                                <w:rPr>
                                                  <w:rFonts w:asciiTheme="minorHAnsi" w:hAnsiTheme="minorHAnsi"/>
                                                  <w:color w:val="262626" w:themeColor="text1" w:themeTint="D9"/>
                                                  <w:sz w:val="14"/>
                                                  <w:szCs w:val="14"/>
                                                  <w:lang w:val="el-GR"/>
                                                  <w14:textFill>
                                                    <w14:solidFill>
                                                      <w14:schemeClr w14:val="tx1">
                                                        <w14:lumMod w14:val="85000"/>
                                                        <w14:lumOff w14:val="15000"/>
                                                      </w14:schemeClr>
                                                    </w14:solidFill>
                                                  </w14:textFill>
                                                </w:rPr>
                                              </w:pPr>
                                              <w:r>
                                                <w:rPr>
                                                  <w:color w:val="262626" w:themeColor="text1" w:themeTint="D9"/>
                                                  <w:sz w:val="14"/>
                                                  <w:szCs w:val="14"/>
                                                  <w:lang w:val="el-GR"/>
                                                  <w14:textFill>
                                                    <w14:solidFill>
                                                      <w14:schemeClr w14:val="tx1">
                                                        <w14:lumMod w14:val="85000"/>
                                                        <w14:lumOff w14:val="15000"/>
                                                      </w14:schemeClr>
                                                    </w14:solidFill>
                                                  </w14:textFill>
                                                </w:rPr>
                                                <w:t xml:space="preserve">Εκ του οποίου </w:t>
                                              </w:r>
                                              <w:bookmarkStart w:id="8" w:name="_Hlk204688343"/>
                                              <w:r>
                                                <w:rPr>
                                                  <w:color w:val="262626" w:themeColor="text1" w:themeTint="D9"/>
                                                  <w:sz w:val="14"/>
                                                  <w:szCs w:val="14"/>
                                                  <w:lang w:val="el-GR"/>
                                                  <w14:textFill>
                                                    <w14:solidFill>
                                                      <w14:schemeClr w14:val="tx1">
                                                        <w14:lumMod w14:val="85000"/>
                                                        <w14:lumOff w14:val="15000"/>
                                                      </w14:schemeClr>
                                                    </w14:solidFill>
                                                  </w14:textFill>
                                                </w:rPr>
                                                <w:t xml:space="preserve">Κόστος Κινδύνου, εξαιρουμένων προμηθειών διαχείρισης </w:t>
                                              </w:r>
                                              <w:r>
                                                <w:rPr>
                                                  <w:color w:val="262626" w:themeColor="text1" w:themeTint="D9"/>
                                                  <w:sz w:val="14"/>
                                                  <w:szCs w:val="14"/>
                                                  <w14:textFill>
                                                    <w14:solidFill>
                                                      <w14:schemeClr w14:val="tx1">
                                                        <w14:lumMod w14:val="85000"/>
                                                        <w14:lumOff w14:val="15000"/>
                                                      </w14:schemeClr>
                                                    </w14:solidFill>
                                                  </w14:textFill>
                                                </w:rPr>
                                                <w:t>NPE</w:t>
                                              </w:r>
                                              <w:r>
                                                <w:rPr>
                                                  <w:color w:val="262626" w:themeColor="text1" w:themeTint="D9"/>
                                                  <w:sz w:val="14"/>
                                                  <w:szCs w:val="14"/>
                                                  <w:lang w:val="el-GR"/>
                                                  <w14:textFill>
                                                    <w14:solidFill>
                                                      <w14:schemeClr w14:val="tx1">
                                                        <w14:lumMod w14:val="85000"/>
                                                        <w14:lumOff w14:val="15000"/>
                                                      </w14:schemeClr>
                                                    </w14:solidFill>
                                                  </w14:textFill>
                                                </w:rPr>
                                                <w:t xml:space="preserve"> και εξόδων συνθετικών τιτλοποιήσεων </w:t>
                                              </w:r>
                                              <w:bookmarkEnd w:id="8"/>
                                              <w:r>
                                                <w:rPr>
                                                  <w:rFonts w:cstheme="minorHAnsi"/>
                                                  <w:color w:val="262626" w:themeColor="text1" w:themeTint="D9"/>
                                                  <w:sz w:val="14"/>
                                                  <w:szCs w:val="14"/>
                                                  <w:lang w:val="el-GR"/>
                                                  <w14:textFill>
                                                    <w14:solidFill>
                                                      <w14:schemeClr w14:val="tx1">
                                                        <w14:lumMod w14:val="85000"/>
                                                        <w14:lumOff w14:val="15000"/>
                                                      </w14:schemeClr>
                                                    </w14:solidFill>
                                                  </w14:textFill>
                                                </w:rPr>
                                                <w:t xml:space="preserve">(με προσαρμογή </w:t>
                                              </w:r>
                                              <w:r>
                                                <w:rPr>
                                                  <w:rFonts w:cstheme="minorHAnsi"/>
                                                  <w:color w:val="262626" w:themeColor="text1" w:themeTint="D9"/>
                                                  <w:sz w:val="14"/>
                                                  <w:szCs w:val="14"/>
                                                  <w14:textFill>
                                                    <w14:solidFill>
                                                      <w14:schemeClr w14:val="tx1">
                                                        <w14:lumMod w14:val="85000"/>
                                                        <w14:lumOff w14:val="15000"/>
                                                      </w14:schemeClr>
                                                    </w14:solidFill>
                                                  </w14:textFill>
                                                </w:rPr>
                                                <w:t>PMA</w:t>
                                              </w:r>
                                              <w:r>
                                                <w:rPr>
                                                  <w:rFonts w:asciiTheme="minorHAnsi" w:hAnsiTheme="minorHAnsi" w:cstheme="minorHAnsi"/>
                                                  <w:color w:val="262626" w:themeColor="text1" w:themeTint="D9"/>
                                                  <w:sz w:val="14"/>
                                                  <w:szCs w:val="14"/>
                                                  <w:lang w:val="el-GR"/>
                                                  <w14:textFill>
                                                    <w14:solidFill>
                                                      <w14:schemeClr w14:val="tx1">
                                                        <w14:lumMod w14:val="85000"/>
                                                        <w14:lumOff w14:val="15000"/>
                                                      </w14:schemeClr>
                                                    </w14:solidFill>
                                                  </w14:textFill>
                                                </w:rPr>
                                                <w:t xml:space="preserve"> </w:t>
                                              </w:r>
                                              <w:r>
                                                <w:rPr>
                                                  <w:rFonts w:cstheme="minorHAnsi"/>
                                                  <w:color w:val="262626" w:themeColor="text1" w:themeTint="D9"/>
                                                  <w:sz w:val="14"/>
                                                  <w:szCs w:val="14"/>
                                                  <w:lang w:val="el-GR"/>
                                                  <w14:textFill>
                                                    <w14:solidFill>
                                                      <w14:schemeClr w14:val="tx1">
                                                        <w14:lumMod w14:val="85000"/>
                                                        <w14:lumOff w14:val="15000"/>
                                                      </w14:schemeClr>
                                                    </w14:solidFill>
                                                  </w14:textFill>
                                                </w:rPr>
                                                <w:t>για το 2025)</w:t>
                                              </w:r>
                                              <w:r>
                                                <w:rPr>
                                                  <w:color w:val="262626" w:themeColor="text1" w:themeTint="D9"/>
                                                  <w:sz w:val="15"/>
                                                  <w:szCs w:val="15"/>
                                                  <w:vertAlign w:val="superscript"/>
                                                  <w:lang w:val="el-GR"/>
                                                  <w14:textFill>
                                                    <w14:solidFill>
                                                      <w14:schemeClr w14:val="tx1">
                                                        <w14:lumMod w14:val="85000"/>
                                                        <w14:lumOff w14:val="15000"/>
                                                      </w14:schemeClr>
                                                    </w14:solidFill>
                                                  </w14:textFill>
                                                </w:rPr>
                                                <w:t xml:space="preserve"> </w:t>
                                              </w:r>
                                            </w:p>
                                          </w:tc>
                                          <w:tc>
                                            <w:tcPr>
                                              <w:tcW w:w="1642" w:type="dxa"/>
                                              <w:shd w:val="clear" w:color="auto" w:fill="F2F0EB"/>
                                              <w:vAlign w:val="center"/>
                                            </w:tcPr>
                                            <w:p w14:paraId="3038E7C4">
                                              <w:pPr>
                                                <w:ind w:right="29"/>
                                                <w:jc w:val="right"/>
                                                <w:rPr>
                                                  <w:rStyle w:val="17"/>
                                                  <w:sz w:val="14"/>
                                                  <w:szCs w:val="14"/>
                                                  <w:lang w:val="el-GR"/>
                                                </w:rPr>
                                              </w:pPr>
                                              <w:r>
                                                <w:rPr>
                                                  <w:rStyle w:val="17"/>
                                                  <w:color w:val="002F30"/>
                                                  <w:sz w:val="14"/>
                                                  <w:szCs w:val="14"/>
                                                </w:rPr>
                                                <w:t>0,2</w:t>
                                              </w:r>
                                              <w:r>
                                                <w:rPr>
                                                  <w:rStyle w:val="17"/>
                                                  <w:color w:val="002F30"/>
                                                  <w:sz w:val="14"/>
                                                  <w:szCs w:val="14"/>
                                                  <w:lang w:val="el-GR"/>
                                                </w:rPr>
                                                <w:t>3</w:t>
                                              </w:r>
                                              <w:r>
                                                <w:rPr>
                                                  <w:rStyle w:val="17"/>
                                                  <w:color w:val="002F30"/>
                                                  <w:sz w:val="14"/>
                                                  <w:szCs w:val="14"/>
                                                </w:rPr>
                                                <w:t>%</w:t>
                                              </w:r>
                                            </w:p>
                                          </w:tc>
                                          <w:tc>
                                            <w:tcPr>
                                              <w:tcW w:w="1642" w:type="dxa"/>
                                              <w:shd w:val="clear" w:color="auto" w:fill="F2F0EB"/>
                                              <w:vAlign w:val="center"/>
                                            </w:tcPr>
                                            <w:p w14:paraId="12201642">
                                              <w:pPr>
                                                <w:ind w:right="63"/>
                                                <w:jc w:val="right"/>
                                                <w:rPr>
                                                  <w:sz w:val="14"/>
                                                  <w:szCs w:val="14"/>
                                                </w:rPr>
                                              </w:pPr>
                                              <w:r>
                                                <w:rPr>
                                                  <w:rStyle w:val="17"/>
                                                  <w:color w:val="002F30"/>
                                                  <w:sz w:val="14"/>
                                                  <w:szCs w:val="14"/>
                                                </w:rPr>
                                                <w:t>0,</w:t>
                                              </w:r>
                                              <w:r>
                                                <w:rPr>
                                                  <w:sz w:val="14"/>
                                                  <w:szCs w:val="14"/>
                                                </w:rPr>
                                                <w:t>3</w:t>
                                              </w:r>
                                              <w:r>
                                                <w:rPr>
                                                  <w:sz w:val="14"/>
                                                  <w:szCs w:val="14"/>
                                                  <w:lang w:val="el-GR"/>
                                                </w:rPr>
                                                <w:t>2</w:t>
                                              </w:r>
                                              <w:r>
                                                <w:rPr>
                                                  <w:rStyle w:val="17"/>
                                                  <w:color w:val="002F30"/>
                                                  <w:sz w:val="14"/>
                                                  <w:szCs w:val="14"/>
                                                </w:rPr>
                                                <w:t>%</w:t>
                                              </w:r>
                                            </w:p>
                                          </w:tc>
                                          <w:tc>
                                            <w:tcPr>
                                              <w:tcW w:w="1642" w:type="dxa"/>
                                              <w:shd w:val="clear" w:color="auto" w:fill="F2F0EB"/>
                                              <w:vAlign w:val="center"/>
                                            </w:tcPr>
                                            <w:p w14:paraId="7402A376">
                                              <w:pPr>
                                                <w:ind w:right="142"/>
                                                <w:jc w:val="right"/>
                                                <w:rPr>
                                                  <w:rStyle w:val="17"/>
                                                  <w:sz w:val="14"/>
                                                  <w:szCs w:val="14"/>
                                                  <w:lang w:val="el-GR"/>
                                                </w:rPr>
                                              </w:pPr>
                                              <w:r>
                                                <w:rPr>
                                                  <w:sz w:val="14"/>
                                                  <w:szCs w:val="14"/>
                                                </w:rPr>
                                                <w:t>0,</w:t>
                                              </w:r>
                                              <w:r>
                                                <w:rPr>
                                                  <w:sz w:val="14"/>
                                                  <w:szCs w:val="14"/>
                                                  <w:lang w:val="el-GR"/>
                                                </w:rPr>
                                                <w:t>28</w:t>
                                              </w:r>
                                              <w:r>
                                                <w:rPr>
                                                  <w:sz w:val="14"/>
                                                  <w:szCs w:val="14"/>
                                                </w:rPr>
                                                <w:t>%</w:t>
                                              </w:r>
                                            </w:p>
                                          </w:tc>
                                          <w:tc>
                                            <w:tcPr>
                                              <w:tcW w:w="1642" w:type="dxa"/>
                                              <w:shd w:val="clear" w:color="auto" w:fill="F2F0EB"/>
                                              <w:vAlign w:val="center"/>
                                            </w:tcPr>
                                            <w:p w14:paraId="04E54095">
                                              <w:pPr>
                                                <w:ind w:right="142"/>
                                                <w:jc w:val="right"/>
                                                <w:rPr>
                                                  <w:sz w:val="14"/>
                                                  <w:szCs w:val="14"/>
                                                </w:rPr>
                                              </w:pPr>
                                              <w:r>
                                                <w:rPr>
                                                  <w:sz w:val="14"/>
                                                  <w:szCs w:val="14"/>
                                                </w:rPr>
                                                <w:t>0,3</w:t>
                                              </w:r>
                                              <w:r>
                                                <w:rPr>
                                                  <w:sz w:val="14"/>
                                                  <w:szCs w:val="14"/>
                                                  <w:lang w:val="el-GR"/>
                                                </w:rPr>
                                                <w:t>3</w:t>
                                              </w:r>
                                              <w:r>
                                                <w:rPr>
                                                  <w:sz w:val="14"/>
                                                  <w:szCs w:val="14"/>
                                                </w:rPr>
                                                <w:t>%</w:t>
                                              </w:r>
                                            </w:p>
                                          </w:tc>
                                        </w:tr>
                                        <w:tr w14:paraId="15248F31">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272DE295">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Δείκτης NPE </w:t>
                                              </w:r>
                                            </w:p>
                                          </w:tc>
                                          <w:tc>
                                            <w:tcPr>
                                              <w:tcW w:w="1642" w:type="dxa"/>
                                              <w:shd w:val="clear" w:color="auto" w:fill="F2F0EB"/>
                                              <w:vAlign w:val="center"/>
                                            </w:tcPr>
                                            <w:p w14:paraId="6ED5BA4B">
                                              <w:pPr>
                                                <w:ind w:right="29"/>
                                                <w:jc w:val="right"/>
                                                <w:rPr>
                                                  <w:rStyle w:val="17"/>
                                                  <w:sz w:val="14"/>
                                                  <w:szCs w:val="14"/>
                                                </w:rPr>
                                              </w:pPr>
                                              <w:r>
                                                <w:rPr>
                                                  <w:rStyle w:val="17"/>
                                                  <w:color w:val="002F30"/>
                                                  <w:sz w:val="14"/>
                                                  <w:szCs w:val="14"/>
                                                </w:rPr>
                                                <w:t>3,</w:t>
                                              </w:r>
                                              <w:r>
                                                <w:rPr>
                                                  <w:sz w:val="14"/>
                                                  <w:szCs w:val="14"/>
                                                </w:rPr>
                                                <w:t>2</w:t>
                                              </w:r>
                                              <w:r>
                                                <w:rPr>
                                                  <w:rStyle w:val="17"/>
                                                  <w:color w:val="002F30"/>
                                                  <w:sz w:val="14"/>
                                                  <w:szCs w:val="14"/>
                                                </w:rPr>
                                                <w:t>%</w:t>
                                              </w:r>
                                            </w:p>
                                          </w:tc>
                                          <w:tc>
                                            <w:tcPr>
                                              <w:tcW w:w="1642" w:type="dxa"/>
                                              <w:shd w:val="clear" w:color="auto" w:fill="F2F0EB"/>
                                              <w:vAlign w:val="bottom"/>
                                            </w:tcPr>
                                            <w:p w14:paraId="1858B11B">
                                              <w:pPr>
                                                <w:ind w:right="63"/>
                                                <w:jc w:val="right"/>
                                                <w:rPr>
                                                  <w:sz w:val="14"/>
                                                  <w:szCs w:val="14"/>
                                                </w:rPr>
                                              </w:pPr>
                                              <w:r>
                                                <w:rPr>
                                                  <w:sz w:val="14"/>
                                                  <w:szCs w:val="14"/>
                                                </w:rPr>
                                                <w:t>2,5%</w:t>
                                              </w:r>
                                            </w:p>
                                          </w:tc>
                                          <w:tc>
                                            <w:tcPr>
                                              <w:tcW w:w="1642" w:type="dxa"/>
                                              <w:shd w:val="clear" w:color="auto" w:fill="F2F0EB"/>
                                              <w:vAlign w:val="bottom"/>
                                            </w:tcPr>
                                            <w:p w14:paraId="1D8F14FA">
                                              <w:pPr>
                                                <w:ind w:right="142"/>
                                                <w:jc w:val="right"/>
                                                <w:rPr>
                                                  <w:rStyle w:val="17"/>
                                                  <w:sz w:val="14"/>
                                                  <w:szCs w:val="14"/>
                                                </w:rPr>
                                              </w:pPr>
                                              <w:r>
                                                <w:rPr>
                                                  <w:sz w:val="14"/>
                                                  <w:szCs w:val="14"/>
                                                </w:rPr>
                                                <w:t>2,6%</w:t>
                                              </w:r>
                                            </w:p>
                                          </w:tc>
                                          <w:tc>
                                            <w:tcPr>
                                              <w:tcW w:w="1642" w:type="dxa"/>
                                              <w:shd w:val="clear" w:color="auto" w:fill="F2F0EB"/>
                                              <w:vAlign w:val="bottom"/>
                                            </w:tcPr>
                                            <w:p w14:paraId="02D06F5B">
                                              <w:pPr>
                                                <w:ind w:right="142"/>
                                                <w:jc w:val="right"/>
                                                <w:rPr>
                                                  <w:sz w:val="14"/>
                                                  <w:szCs w:val="14"/>
                                                </w:rPr>
                                              </w:pPr>
                                              <w:r>
                                                <w:rPr>
                                                  <w:sz w:val="14"/>
                                                  <w:szCs w:val="14"/>
                                                </w:rPr>
                                                <w:t>2,5%</w:t>
                                              </w:r>
                                            </w:p>
                                          </w:tc>
                                        </w:tr>
                                        <w:tr w14:paraId="4411118D">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36961282">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Δείκτης Κάλυψης NPE</w:t>
                                              </w:r>
                                            </w:p>
                                          </w:tc>
                                          <w:tc>
                                            <w:tcPr>
                                              <w:tcW w:w="1642" w:type="dxa"/>
                                              <w:shd w:val="clear" w:color="auto" w:fill="F2F0EB"/>
                                              <w:vAlign w:val="center"/>
                                            </w:tcPr>
                                            <w:p w14:paraId="56904C19">
                                              <w:pPr>
                                                <w:ind w:right="29"/>
                                                <w:jc w:val="right"/>
                                                <w:rPr>
                                                  <w:rStyle w:val="17"/>
                                                  <w:sz w:val="14"/>
                                                  <w:szCs w:val="14"/>
                                                </w:rPr>
                                              </w:pPr>
                                              <w:r>
                                                <w:rPr>
                                                  <w:sz w:val="14"/>
                                                  <w:szCs w:val="14"/>
                                                </w:rPr>
                                                <w:t>61</w:t>
                                              </w:r>
                                              <w:r>
                                                <w:rPr>
                                                  <w:rStyle w:val="17"/>
                                                  <w:color w:val="002F30"/>
                                                  <w:sz w:val="14"/>
                                                  <w:szCs w:val="14"/>
                                                </w:rPr>
                                                <w:t>%</w:t>
                                              </w:r>
                                            </w:p>
                                          </w:tc>
                                          <w:tc>
                                            <w:tcPr>
                                              <w:tcW w:w="1642" w:type="dxa"/>
                                              <w:shd w:val="clear" w:color="auto" w:fill="F2F0EB"/>
                                              <w:vAlign w:val="bottom"/>
                                            </w:tcPr>
                                            <w:p w14:paraId="78C441BB">
                                              <w:pPr>
                                                <w:ind w:right="63"/>
                                                <w:jc w:val="right"/>
                                                <w:rPr>
                                                  <w:sz w:val="14"/>
                                                  <w:szCs w:val="14"/>
                                                </w:rPr>
                                              </w:pPr>
                                              <w:r>
                                                <w:rPr>
                                                  <w:sz w:val="14"/>
                                                  <w:szCs w:val="14"/>
                                                </w:rPr>
                                                <w:t>71%</w:t>
                                              </w:r>
                                            </w:p>
                                          </w:tc>
                                          <w:tc>
                                            <w:tcPr>
                                              <w:tcW w:w="1642" w:type="dxa"/>
                                              <w:shd w:val="clear" w:color="auto" w:fill="F2F0EB"/>
                                              <w:vAlign w:val="bottom"/>
                                            </w:tcPr>
                                            <w:p w14:paraId="1C1A9D4B">
                                              <w:pPr>
                                                <w:ind w:right="142"/>
                                                <w:jc w:val="right"/>
                                                <w:rPr>
                                                  <w:rStyle w:val="17"/>
                                                  <w:sz w:val="14"/>
                                                  <w:szCs w:val="14"/>
                                                </w:rPr>
                                              </w:pPr>
                                              <w:r>
                                                <w:rPr>
                                                  <w:sz w:val="14"/>
                                                  <w:szCs w:val="14"/>
                                                </w:rPr>
                                                <w:t>67%</w:t>
                                              </w:r>
                                            </w:p>
                                          </w:tc>
                                          <w:tc>
                                            <w:tcPr>
                                              <w:tcW w:w="1642" w:type="dxa"/>
                                              <w:shd w:val="clear" w:color="auto" w:fill="F2F0EB"/>
                                              <w:vAlign w:val="bottom"/>
                                            </w:tcPr>
                                            <w:p w14:paraId="430E3598">
                                              <w:pPr>
                                                <w:ind w:right="142"/>
                                                <w:jc w:val="right"/>
                                                <w:rPr>
                                                  <w:sz w:val="14"/>
                                                  <w:szCs w:val="14"/>
                                                </w:rPr>
                                              </w:pPr>
                                              <w:r>
                                                <w:rPr>
                                                  <w:sz w:val="14"/>
                                                  <w:szCs w:val="14"/>
                                                </w:rPr>
                                                <w:t>71%</w:t>
                                              </w:r>
                                            </w:p>
                                          </w:tc>
                                        </w:tr>
                                        <w:tr w14:paraId="29456C6E">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5DDB16C0">
                                              <w:pPr>
                                                <w:rPr>
                                                  <w:rStyle w:val="17"/>
                                                  <w:sz w:val="14"/>
                                                  <w:szCs w:val="14"/>
                                                  <w:lang w:val="el-GR"/>
                                                </w:rPr>
                                              </w:pPr>
                                              <w:r>
                                                <w:rPr>
                                                  <w:rFonts w:cstheme="minorHAnsi"/>
                                                  <w:color w:val="262626" w:themeColor="text1" w:themeTint="D9"/>
                                                  <w:sz w:val="14"/>
                                                  <w:szCs w:val="14"/>
                                                  <w14:textFill>
                                                    <w14:solidFill>
                                                      <w14:schemeClr w14:val="tx1">
                                                        <w14:lumMod w14:val="85000"/>
                                                        <w14:lumOff w14:val="15000"/>
                                                      </w14:schemeClr>
                                                    </w14:solidFill>
                                                  </w14:textFill>
                                                </w:rPr>
                                                <w:t>A</w:t>
                                              </w:r>
                                              <w:r>
                                                <w:rPr>
                                                  <w:rFonts w:cstheme="minorHAnsi"/>
                                                  <w:color w:val="262626" w:themeColor="text1" w:themeTint="D9"/>
                                                  <w:sz w:val="14"/>
                                                  <w:szCs w:val="14"/>
                                                  <w:lang w:val="el-GR"/>
                                                  <w14:textFill>
                                                    <w14:solidFill>
                                                      <w14:schemeClr w14:val="tx1">
                                                        <w14:lumMod w14:val="85000"/>
                                                        <w14:lumOff w14:val="15000"/>
                                                      </w14:schemeClr>
                                                    </w14:solidFill>
                                                  </w14:textFill>
                                                </w:rPr>
                                                <w:t xml:space="preserve">πόδοση </w:t>
                                              </w:r>
                                              <w:r>
                                                <w:rPr>
                                                  <w:rFonts w:cstheme="minorHAnsi"/>
                                                  <w:color w:val="262626" w:themeColor="text1" w:themeTint="D9"/>
                                                  <w:sz w:val="14"/>
                                                  <w:szCs w:val="14"/>
                                                  <w14:textFill>
                                                    <w14:solidFill>
                                                      <w14:schemeClr w14:val="tx1">
                                                        <w14:lumMod w14:val="85000"/>
                                                        <w14:lumOff w14:val="15000"/>
                                                      </w14:schemeClr>
                                                    </w14:solidFill>
                                                  </w14:textFill>
                                                </w:rPr>
                                                <w:t>E</w:t>
                                              </w:r>
                                              <w:r>
                                                <w:rPr>
                                                  <w:rFonts w:cstheme="minorHAnsi"/>
                                                  <w:color w:val="262626" w:themeColor="text1" w:themeTint="D9"/>
                                                  <w:sz w:val="14"/>
                                                  <w:szCs w:val="14"/>
                                                  <w:lang w:val="el-GR"/>
                                                  <w14:textFill>
                                                    <w14:solidFill>
                                                      <w14:schemeClr w14:val="tx1">
                                                        <w14:lumMod w14:val="85000"/>
                                                        <w14:lumOff w14:val="15000"/>
                                                      </w14:schemeClr>
                                                    </w14:solidFill>
                                                  </w14:textFill>
                                                </w:rPr>
                                                <w:t xml:space="preserve">νσώματων Ιδίων Κεφαλαίων (προσαρμοσμένη για την πληρωμή κουπονιού </w:t>
                                              </w:r>
                                              <w:r>
                                                <w:rPr>
                                                  <w:rFonts w:cstheme="minorHAnsi"/>
                                                  <w:color w:val="262626" w:themeColor="text1" w:themeTint="D9"/>
                                                  <w:sz w:val="14"/>
                                                  <w:szCs w:val="14"/>
                                                  <w14:textFill>
                                                    <w14:solidFill>
                                                      <w14:schemeClr w14:val="tx1">
                                                        <w14:lumMod w14:val="85000"/>
                                                        <w14:lumOff w14:val="15000"/>
                                                      </w14:schemeClr>
                                                    </w14:solidFill>
                                                  </w14:textFill>
                                                </w:rPr>
                                                <w:t>AT</w:t>
                                              </w:r>
                                              <w:r>
                                                <w:rPr>
                                                  <w:rFonts w:cstheme="minorHAnsi"/>
                                                  <w:color w:val="262626" w:themeColor="text1" w:themeTint="D9"/>
                                                  <w:sz w:val="14"/>
                                                  <w:szCs w:val="14"/>
                                                  <w:lang w:val="el-GR"/>
                                                  <w14:textFill>
                                                    <w14:solidFill>
                                                      <w14:schemeClr w14:val="tx1">
                                                        <w14:lumMod w14:val="85000"/>
                                                        <w14:lumOff w14:val="15000"/>
                                                      </w14:schemeClr>
                                                    </w14:solidFill>
                                                  </w14:textFill>
                                                </w:rPr>
                                                <w:t xml:space="preserve">1) σε εξομαλυμένη βάση </w:t>
                                              </w:r>
                                            </w:p>
                                          </w:tc>
                                          <w:tc>
                                            <w:tcPr>
                                              <w:tcW w:w="1642" w:type="dxa"/>
                                              <w:shd w:val="clear" w:color="auto" w:fill="F2F0EB"/>
                                              <w:vAlign w:val="center"/>
                                            </w:tcPr>
                                            <w:p w14:paraId="05E144B2">
                                              <w:pPr>
                                                <w:ind w:right="29"/>
                                                <w:jc w:val="right"/>
                                                <w:rPr>
                                                  <w:rStyle w:val="17"/>
                                                  <w:sz w:val="14"/>
                                                  <w:szCs w:val="14"/>
                                                </w:rPr>
                                              </w:pPr>
                                              <w:r>
                                                <w:rPr>
                                                  <w:rStyle w:val="17"/>
                                                  <w:color w:val="002F30"/>
                                                  <w:sz w:val="14"/>
                                                  <w:szCs w:val="14"/>
                                                </w:rPr>
                                                <w:t>17,</w:t>
                                              </w:r>
                                              <w:r>
                                                <w:rPr>
                                                  <w:sz w:val="14"/>
                                                  <w:szCs w:val="14"/>
                                                </w:rPr>
                                                <w:t>5</w:t>
                                              </w:r>
                                              <w:r>
                                                <w:rPr>
                                                  <w:rStyle w:val="17"/>
                                                  <w:color w:val="002F30"/>
                                                  <w:sz w:val="14"/>
                                                  <w:szCs w:val="14"/>
                                                </w:rPr>
                                                <w:t>%</w:t>
                                              </w:r>
                                            </w:p>
                                          </w:tc>
                                          <w:tc>
                                            <w:tcPr>
                                              <w:tcW w:w="1642" w:type="dxa"/>
                                              <w:shd w:val="clear" w:color="auto" w:fill="F2F0EB"/>
                                              <w:vAlign w:val="bottom"/>
                                            </w:tcPr>
                                            <w:p w14:paraId="2E152513">
                                              <w:pPr>
                                                <w:ind w:right="63"/>
                                                <w:jc w:val="right"/>
                                                <w:rPr>
                                                  <w:sz w:val="14"/>
                                                  <w:szCs w:val="14"/>
                                                </w:rPr>
                                              </w:pPr>
                                              <w:r>
                                                <w:rPr>
                                                  <w:rStyle w:val="17"/>
                                                  <w:color w:val="002F30"/>
                                                  <w:sz w:val="14"/>
                                                  <w:szCs w:val="14"/>
                                                </w:rPr>
                                                <w:t>14,6%</w:t>
                                              </w:r>
                                            </w:p>
                                          </w:tc>
                                          <w:tc>
                                            <w:tcPr>
                                              <w:tcW w:w="1642" w:type="dxa"/>
                                              <w:shd w:val="clear" w:color="auto" w:fill="F2F0EB"/>
                                              <w:vAlign w:val="bottom"/>
                                            </w:tcPr>
                                            <w:p w14:paraId="7C3C1D85">
                                              <w:pPr>
                                                <w:ind w:right="142"/>
                                                <w:jc w:val="right"/>
                                                <w:rPr>
                                                  <w:rStyle w:val="17"/>
                                                  <w:sz w:val="14"/>
                                                  <w:szCs w:val="14"/>
                                                </w:rPr>
                                              </w:pPr>
                                              <w:r>
                                                <w:rPr>
                                                  <w:sz w:val="14"/>
                                                  <w:szCs w:val="14"/>
                                                </w:rPr>
                                                <w:t>15,0%</w:t>
                                              </w:r>
                                            </w:p>
                                          </w:tc>
                                          <w:tc>
                                            <w:tcPr>
                                              <w:tcW w:w="1642" w:type="dxa"/>
                                              <w:shd w:val="clear" w:color="auto" w:fill="F2F0EB"/>
                                              <w:vAlign w:val="bottom"/>
                                            </w:tcPr>
                                            <w:p w14:paraId="6E20F746">
                                              <w:pPr>
                                                <w:ind w:right="142"/>
                                                <w:jc w:val="right"/>
                                                <w:rPr>
                                                  <w:rStyle w:val="17"/>
                                                  <w:color w:val="002F30"/>
                                                  <w:sz w:val="14"/>
                                                  <w:szCs w:val="14"/>
                                                </w:rPr>
                                              </w:pPr>
                                              <w:r>
                                                <w:rPr>
                                                  <w:sz w:val="14"/>
                                                  <w:szCs w:val="14"/>
                                                </w:rPr>
                                                <w:t>13,8%</w:t>
                                              </w:r>
                                            </w:p>
                                          </w:tc>
                                        </w:tr>
                                        <w:tr w14:paraId="5937F048">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bottom w:val="single" w:color="FFFFFF" w:themeColor="background1" w:sz="4" w:space="0"/>
                                              </w:tcBorders>
                                              <w:shd w:val="clear" w:color="auto" w:fill="F2F0EB"/>
                                              <w:vAlign w:val="center"/>
                                            </w:tcPr>
                                            <w:p w14:paraId="675D8E34">
                                              <w:pPr>
                                                <w:rPr>
                                                  <w:rStyle w:val="17"/>
                                                  <w:rFonts w:asciiTheme="minorHAnsi" w:hAnsiTheme="minorHAnsi"/>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Δείκτης Βασικών Κύριων Κεφαλαίων (</w:t>
                                              </w:r>
                                              <w:r>
                                                <w:rPr>
                                                  <w:rFonts w:cstheme="minorHAnsi"/>
                                                  <w:color w:val="262626" w:themeColor="text1" w:themeTint="D9"/>
                                                  <w:sz w:val="14"/>
                                                  <w:szCs w:val="14"/>
                                                  <w14:textFill>
                                                    <w14:solidFill>
                                                      <w14:schemeClr w14:val="tx1">
                                                        <w14:lumMod w14:val="85000"/>
                                                        <w14:lumOff w14:val="15000"/>
                                                      </w14:schemeClr>
                                                    </w14:solidFill>
                                                  </w14:textFill>
                                                </w:rPr>
                                                <w:t>CET</w:t>
                                              </w:r>
                                              <w:r>
                                                <w:rPr>
                                                  <w:rFonts w:cstheme="minorHAnsi"/>
                                                  <w:color w:val="262626" w:themeColor="text1" w:themeTint="D9"/>
                                                  <w:sz w:val="14"/>
                                                  <w:szCs w:val="14"/>
                                                  <w:lang w:val="el-GR"/>
                                                  <w14:textFill>
                                                    <w14:solidFill>
                                                      <w14:schemeClr w14:val="tx1">
                                                        <w14:lumMod w14:val="85000"/>
                                                        <w14:lumOff w14:val="15000"/>
                                                      </w14:schemeClr>
                                                    </w14:solidFill>
                                                  </w14:textFill>
                                                </w:rPr>
                                                <w:t xml:space="preserve">1), </w:t>
                                              </w:r>
                                              <w:r>
                                                <w:rPr>
                                                  <w:rFonts w:cstheme="minorHAnsi"/>
                                                  <w:color w:val="262626" w:themeColor="text1" w:themeTint="D9"/>
                                                  <w:sz w:val="14"/>
                                                  <w:szCs w:val="14"/>
                                                  <w14:textFill>
                                                    <w14:solidFill>
                                                      <w14:schemeClr w14:val="tx1">
                                                        <w14:lumMod w14:val="85000"/>
                                                        <w14:lumOff w14:val="15000"/>
                                                      </w14:schemeClr>
                                                    </w14:solidFill>
                                                  </w14:textFill>
                                                </w:rPr>
                                                <w:t>proforma</w:t>
                                              </w:r>
                                              <w:r>
                                                <w:rPr>
                                                  <w:rFonts w:cstheme="minorHAnsi"/>
                                                  <w:color w:val="262626" w:themeColor="text1" w:themeTint="D9"/>
                                                  <w:sz w:val="14"/>
                                                  <w:szCs w:val="14"/>
                                                  <w:lang w:val="el-GR"/>
                                                  <w14:textFill>
                                                    <w14:solidFill>
                                                      <w14:schemeClr w14:val="tx1">
                                                        <w14:lumMod w14:val="85000"/>
                                                        <w14:lumOff w14:val="15000"/>
                                                      </w14:schemeClr>
                                                    </w14:solidFill>
                                                  </w14:textFill>
                                                </w:rPr>
                                                <w:t xml:space="preserve"> </w:t>
                                              </w:r>
                                              <w:r>
                                                <w:rPr>
                                                  <w:color w:val="262626" w:themeColor="text1" w:themeTint="D9"/>
                                                  <w:sz w:val="15"/>
                                                  <w:szCs w:val="15"/>
                                                  <w:vertAlign w:val="superscript"/>
                                                  <w:lang w:val="el-GR"/>
                                                  <w14:textFill>
                                                    <w14:solidFill>
                                                      <w14:schemeClr w14:val="tx1">
                                                        <w14:lumMod w14:val="85000"/>
                                                        <w14:lumOff w14:val="15000"/>
                                                      </w14:schemeClr>
                                                    </w14:solidFill>
                                                  </w14:textFill>
                                                </w:rPr>
                                                <w:t>7</w:t>
                                              </w:r>
                                            </w:p>
                                          </w:tc>
                                          <w:tc>
                                            <w:tcPr>
                                              <w:tcW w:w="1642" w:type="dxa"/>
                                              <w:tcBorders>
                                                <w:bottom w:val="single" w:color="FFFFFF" w:themeColor="background1" w:sz="4" w:space="0"/>
                                              </w:tcBorders>
                                              <w:shd w:val="clear" w:color="auto" w:fill="F2F0EB"/>
                                              <w:vAlign w:val="center"/>
                                            </w:tcPr>
                                            <w:p w14:paraId="2EAF8515">
                                              <w:pPr>
                                                <w:ind w:right="29"/>
                                                <w:jc w:val="right"/>
                                                <w:rPr>
                                                  <w:rStyle w:val="17"/>
                                                  <w:sz w:val="14"/>
                                                  <w:szCs w:val="14"/>
                                                </w:rPr>
                                              </w:pPr>
                                              <w:r>
                                                <w:rPr>
                                                  <w:rStyle w:val="17"/>
                                                  <w:color w:val="002F30"/>
                                                  <w:sz w:val="14"/>
                                                  <w:szCs w:val="14"/>
                                                </w:rPr>
                                                <w:t>14,</w:t>
                                              </w:r>
                                              <w:r>
                                                <w:rPr>
                                                  <w:sz w:val="14"/>
                                                  <w:szCs w:val="14"/>
                                                </w:rPr>
                                                <w:t>7</w:t>
                                              </w:r>
                                              <w:r>
                                                <w:rPr>
                                                  <w:rStyle w:val="17"/>
                                                  <w:color w:val="002F30"/>
                                                  <w:sz w:val="14"/>
                                                  <w:szCs w:val="14"/>
                                                </w:rPr>
                                                <w:t>%</w:t>
                                              </w:r>
                                            </w:p>
                                          </w:tc>
                                          <w:tc>
                                            <w:tcPr>
                                              <w:tcW w:w="1642" w:type="dxa"/>
                                              <w:tcBorders>
                                                <w:bottom w:val="single" w:color="FFFFFF" w:themeColor="background1" w:sz="4" w:space="0"/>
                                              </w:tcBorders>
                                              <w:shd w:val="clear" w:color="auto" w:fill="F2F0EB"/>
                                              <w:vAlign w:val="bottom"/>
                                            </w:tcPr>
                                            <w:p w14:paraId="1E9132E0">
                                              <w:pPr>
                                                <w:ind w:right="63"/>
                                                <w:jc w:val="right"/>
                                                <w:rPr>
                                                  <w:sz w:val="14"/>
                                                  <w:szCs w:val="14"/>
                                                </w:rPr>
                                              </w:pPr>
                                              <w:r>
                                                <w:rPr>
                                                  <w:sz w:val="14"/>
                                                  <w:szCs w:val="14"/>
                                                  <w:lang w:val="el-GR"/>
                                                </w:rPr>
                                                <w:t>14,</w:t>
                                              </w:r>
                                              <w:r>
                                                <w:rPr>
                                                  <w:sz w:val="14"/>
                                                  <w:szCs w:val="14"/>
                                                </w:rPr>
                                                <w:t>6</w:t>
                                              </w:r>
                                              <w:r>
                                                <w:rPr>
                                                  <w:sz w:val="14"/>
                                                  <w:szCs w:val="14"/>
                                                  <w:lang w:val="el-GR"/>
                                                </w:rPr>
                                                <w:t>%</w:t>
                                              </w:r>
                                            </w:p>
                                          </w:tc>
                                          <w:tc>
                                            <w:tcPr>
                                              <w:tcW w:w="1642" w:type="dxa"/>
                                              <w:tcBorders>
                                                <w:bottom w:val="single" w:color="FFFFFF" w:themeColor="background1" w:sz="4" w:space="0"/>
                                              </w:tcBorders>
                                              <w:shd w:val="clear" w:color="auto" w:fill="F2F0EB"/>
                                              <w:vAlign w:val="bottom"/>
                                            </w:tcPr>
                                            <w:p w14:paraId="43597059">
                                              <w:pPr>
                                                <w:ind w:right="142"/>
                                                <w:jc w:val="right"/>
                                                <w:rPr>
                                                  <w:rStyle w:val="17"/>
                                                  <w:sz w:val="14"/>
                                                  <w:szCs w:val="14"/>
                                                </w:rPr>
                                              </w:pPr>
                                              <w:r>
                                                <w:rPr>
                                                  <w:sz w:val="14"/>
                                                  <w:szCs w:val="14"/>
                                                  <w:lang w:val="el-GR"/>
                                                </w:rPr>
                                                <w:t>14,4%</w:t>
                                              </w:r>
                                              <w:r>
                                                <w:rPr>
                                                  <w:sz w:val="14"/>
                                                  <w:szCs w:val="14"/>
                                                </w:rPr>
                                                <w:t xml:space="preserve"> </w:t>
                                              </w:r>
                                            </w:p>
                                          </w:tc>
                                          <w:tc>
                                            <w:tcPr>
                                              <w:tcW w:w="1642" w:type="dxa"/>
                                              <w:tcBorders>
                                                <w:bottom w:val="single" w:color="FFFFFF" w:themeColor="background1" w:sz="4" w:space="0"/>
                                              </w:tcBorders>
                                              <w:shd w:val="clear" w:color="auto" w:fill="F2F0EB"/>
                                              <w:vAlign w:val="bottom"/>
                                            </w:tcPr>
                                            <w:p w14:paraId="06F6EAE9">
                                              <w:pPr>
                                                <w:ind w:right="142"/>
                                                <w:jc w:val="right"/>
                                                <w:rPr>
                                                  <w:sz w:val="14"/>
                                                  <w:szCs w:val="14"/>
                                                </w:rPr>
                                              </w:pPr>
                                              <w:r>
                                                <w:rPr>
                                                  <w:sz w:val="14"/>
                                                  <w:szCs w:val="14"/>
                                                  <w:lang w:val="el-GR"/>
                                                </w:rPr>
                                                <w:t>14,</w:t>
                                              </w:r>
                                              <w:r>
                                                <w:rPr>
                                                  <w:sz w:val="14"/>
                                                  <w:szCs w:val="14"/>
                                                </w:rPr>
                                                <w:t>6</w:t>
                                              </w:r>
                                              <w:r>
                                                <w:rPr>
                                                  <w:sz w:val="14"/>
                                                  <w:szCs w:val="14"/>
                                                  <w:lang w:val="el-GR"/>
                                                </w:rPr>
                                                <w:t>%</w:t>
                                              </w:r>
                                              <w:r>
                                                <w:rPr>
                                                  <w:sz w:val="14"/>
                                                  <w:szCs w:val="14"/>
                                                </w:rPr>
                                                <w:t xml:space="preserve"> </w:t>
                                              </w:r>
                                            </w:p>
                                          </w:tc>
                                        </w:tr>
                                        <w:tr w14:paraId="2DB50DC1">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shd w:val="clear" w:color="auto" w:fill="F2F0EB"/>
                                            <w:tblCellMar>
                                              <w:top w:w="0" w:type="dxa"/>
                                              <w:left w:w="0" w:type="dxa"/>
                                              <w:bottom w:w="57" w:type="dxa"/>
                                              <w:right w:w="0" w:type="dxa"/>
                                            </w:tblCellMar>
                                          </w:tblPrEx>
                                          <w:trPr>
                                            <w:trHeight w:val="58" w:hRule="atLeast"/>
                                          </w:trPr>
                                          <w:tc>
                                            <w:tcPr>
                                              <w:tcW w:w="3962" w:type="dxa"/>
                                              <w:tcBorders>
                                                <w:top w:val="single" w:color="FFFFFF" w:themeColor="background1" w:sz="4" w:space="0"/>
                                                <w:bottom w:val="single" w:color="002F30" w:sz="12" w:space="0"/>
                                              </w:tcBorders>
                                              <w:shd w:val="clear" w:color="auto" w:fill="F2F0EB"/>
                                              <w:vAlign w:val="center"/>
                                            </w:tcPr>
                                            <w:p w14:paraId="5209CDDA">
                                              <w:pPr>
                                                <w:rPr>
                                                  <w:rStyle w:val="17"/>
                                                  <w:rFonts w:asciiTheme="minorHAnsi" w:hAnsiTheme="minorHAnsi"/>
                                                  <w:sz w:val="14"/>
                                                  <w:szCs w:val="14"/>
                                                </w:rPr>
                                              </w:pPr>
                                              <w:r>
                                                <w:rPr>
                                                  <w:rFonts w:cstheme="minorHAnsi"/>
                                                  <w:color w:val="262626" w:themeColor="text1" w:themeTint="D9"/>
                                                  <w:sz w:val="14"/>
                                                  <w:szCs w:val="14"/>
                                                  <w:lang w:val="el-GR"/>
                                                  <w14:textFill>
                                                    <w14:solidFill>
                                                      <w14:schemeClr w14:val="tx1">
                                                        <w14:lumMod w14:val="85000"/>
                                                        <w14:lumOff w14:val="15000"/>
                                                      </w14:schemeClr>
                                                    </w14:solidFill>
                                                  </w14:textFill>
                                                </w:rPr>
                                                <w:t xml:space="preserve">Συνολικός Δείκτης Κεφαλαίων, </w:t>
                                              </w:r>
                                              <w:r>
                                                <w:rPr>
                                                  <w:rFonts w:cstheme="minorHAnsi"/>
                                                  <w:color w:val="262626" w:themeColor="text1" w:themeTint="D9"/>
                                                  <w:sz w:val="14"/>
                                                  <w:szCs w:val="14"/>
                                                  <w14:textFill>
                                                    <w14:solidFill>
                                                      <w14:schemeClr w14:val="tx1">
                                                        <w14:lumMod w14:val="85000"/>
                                                        <w14:lumOff w14:val="15000"/>
                                                      </w14:schemeClr>
                                                    </w14:solidFill>
                                                  </w14:textFill>
                                                </w:rPr>
                                                <w:t xml:space="preserve">proforma </w:t>
                                              </w:r>
                                            </w:p>
                                          </w:tc>
                                          <w:tc>
                                            <w:tcPr>
                                              <w:tcW w:w="1642" w:type="dxa"/>
                                              <w:tcBorders>
                                                <w:top w:val="single" w:color="FFFFFF" w:themeColor="background1" w:sz="4" w:space="0"/>
                                                <w:bottom w:val="single" w:color="002F30" w:sz="12" w:space="0"/>
                                              </w:tcBorders>
                                              <w:shd w:val="clear" w:color="auto" w:fill="F2F0EB"/>
                                              <w:vAlign w:val="center"/>
                                            </w:tcPr>
                                            <w:p w14:paraId="54C2580E">
                                              <w:pPr>
                                                <w:ind w:right="29"/>
                                                <w:jc w:val="right"/>
                                                <w:rPr>
                                                  <w:rStyle w:val="17"/>
                                                  <w:sz w:val="14"/>
                                                  <w:szCs w:val="14"/>
                                                </w:rPr>
                                              </w:pPr>
                                              <w:r>
                                                <w:rPr>
                                                  <w:sz w:val="14"/>
                                                  <w:szCs w:val="14"/>
                                                </w:rPr>
                                                <w:t>19,9%</w:t>
                                              </w:r>
                                            </w:p>
                                          </w:tc>
                                          <w:tc>
                                            <w:tcPr>
                                              <w:tcW w:w="1642" w:type="dxa"/>
                                              <w:tcBorders>
                                                <w:top w:val="single" w:color="FFFFFF" w:themeColor="background1" w:sz="4" w:space="0"/>
                                                <w:bottom w:val="single" w:color="002F30" w:sz="12" w:space="0"/>
                                              </w:tcBorders>
                                              <w:shd w:val="clear" w:color="auto" w:fill="F2F0EB"/>
                                              <w:vAlign w:val="bottom"/>
                                            </w:tcPr>
                                            <w:p w14:paraId="3EB8E6F4">
                                              <w:pPr>
                                                <w:ind w:right="63"/>
                                                <w:jc w:val="right"/>
                                                <w:rPr>
                                                  <w:sz w:val="14"/>
                                                  <w:szCs w:val="14"/>
                                                </w:rPr>
                                              </w:pPr>
                                              <w:r>
                                                <w:rPr>
                                                  <w:sz w:val="14"/>
                                                  <w:szCs w:val="14"/>
                                                  <w:lang w:val="el-GR"/>
                                                </w:rPr>
                                                <w:t>20,</w:t>
                                              </w:r>
                                              <w:r>
                                                <w:rPr>
                                                  <w:sz w:val="14"/>
                                                  <w:szCs w:val="14"/>
                                                </w:rPr>
                                                <w:t>6</w:t>
                                              </w:r>
                                              <w:r>
                                                <w:rPr>
                                                  <w:sz w:val="14"/>
                                                  <w:szCs w:val="14"/>
                                                  <w:lang w:val="el-GR"/>
                                                </w:rPr>
                                                <w:t>%</w:t>
                                              </w:r>
                                              <w:r>
                                                <w:rPr>
                                                  <w:sz w:val="14"/>
                                                  <w:szCs w:val="14"/>
                                                </w:rPr>
                                                <w:t xml:space="preserve"> </w:t>
                                              </w:r>
                                            </w:p>
                                          </w:tc>
                                          <w:tc>
                                            <w:tcPr>
                                              <w:tcW w:w="1642" w:type="dxa"/>
                                              <w:tcBorders>
                                                <w:top w:val="single" w:color="FFFFFF" w:themeColor="background1" w:sz="4" w:space="0"/>
                                                <w:bottom w:val="single" w:color="002F30" w:sz="12" w:space="0"/>
                                              </w:tcBorders>
                                              <w:shd w:val="clear" w:color="auto" w:fill="F2F0EB"/>
                                              <w:vAlign w:val="bottom"/>
                                            </w:tcPr>
                                            <w:p w14:paraId="5680FE9F">
                                              <w:pPr>
                                                <w:ind w:right="142"/>
                                                <w:jc w:val="right"/>
                                                <w:rPr>
                                                  <w:rStyle w:val="17"/>
                                                  <w:sz w:val="14"/>
                                                  <w:szCs w:val="14"/>
                                                </w:rPr>
                                              </w:pPr>
                                              <w:r>
                                                <w:rPr>
                                                  <w:sz w:val="14"/>
                                                  <w:szCs w:val="14"/>
                                                  <w:lang w:val="el-GR"/>
                                                </w:rPr>
                                                <w:t>20,4%</w:t>
                                              </w:r>
                                              <w:r>
                                                <w:rPr>
                                                  <w:sz w:val="14"/>
                                                  <w:szCs w:val="14"/>
                                                </w:rPr>
                                                <w:t xml:space="preserve"> </w:t>
                                              </w:r>
                                            </w:p>
                                          </w:tc>
                                          <w:tc>
                                            <w:tcPr>
                                              <w:tcW w:w="1642" w:type="dxa"/>
                                              <w:tcBorders>
                                                <w:top w:val="single" w:color="FFFFFF" w:themeColor="background1" w:sz="4" w:space="0"/>
                                                <w:bottom w:val="single" w:color="002F30" w:sz="12" w:space="0"/>
                                              </w:tcBorders>
                                              <w:shd w:val="clear" w:color="auto" w:fill="F2F0EB"/>
                                              <w:vAlign w:val="bottom"/>
                                            </w:tcPr>
                                            <w:p w14:paraId="67FE3091">
                                              <w:pPr>
                                                <w:ind w:right="142"/>
                                                <w:jc w:val="right"/>
                                                <w:rPr>
                                                  <w:sz w:val="14"/>
                                                  <w:szCs w:val="14"/>
                                                </w:rPr>
                                              </w:pPr>
                                              <w:r>
                                                <w:rPr>
                                                  <w:sz w:val="14"/>
                                                  <w:szCs w:val="14"/>
                                                  <w:lang w:val="el-GR"/>
                                                </w:rPr>
                                                <w:t>20,</w:t>
                                              </w:r>
                                              <w:r>
                                                <w:rPr>
                                                  <w:sz w:val="14"/>
                                                  <w:szCs w:val="14"/>
                                                </w:rPr>
                                                <w:t>6</w:t>
                                              </w:r>
                                              <w:r>
                                                <w:rPr>
                                                  <w:sz w:val="14"/>
                                                  <w:szCs w:val="14"/>
                                                  <w:lang w:val="el-GR"/>
                                                </w:rPr>
                                                <w:t>%</w:t>
                                              </w:r>
                                              <w:r>
                                                <w:rPr>
                                                  <w:sz w:val="14"/>
                                                  <w:szCs w:val="14"/>
                                                </w:rPr>
                                                <w:t xml:space="preserve"> </w:t>
                                              </w:r>
                                            </w:p>
                                          </w:tc>
                                        </w:tr>
                                        <w:tr w14:paraId="3AB7E844">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002F30" w:sz="12" w:space="0"/>
                                                <w:bottom w:val="single" w:color="FFFFFF" w:themeColor="background1" w:sz="4" w:space="0"/>
                                              </w:tcBorders>
                                              <w:shd w:val="clear" w:color="auto" w:fill="E4E1D7"/>
                                              <w:vAlign w:val="bottom"/>
                                            </w:tcPr>
                                            <w:p w14:paraId="15DD5F7C">
                                              <w:pPr>
                                                <w:rPr>
                                                  <w:rStyle w:val="17"/>
                                                  <w:b/>
                                                  <w:bCs/>
                                                  <w:sz w:val="14"/>
                                                  <w:szCs w:val="14"/>
                                                </w:rPr>
                                              </w:pPr>
                                              <w:r>
                                                <w:rPr>
                                                  <w:b/>
                                                  <w:bCs/>
                                                  <w:color w:val="262626" w:themeColor="text1" w:themeTint="D9"/>
                                                  <w:sz w:val="14"/>
                                                  <w:szCs w:val="14"/>
                                                  <w14:textFill>
                                                    <w14:solidFill>
                                                      <w14:schemeClr w14:val="tx1">
                                                        <w14:lumMod w14:val="85000"/>
                                                        <w14:lumOff w14:val="15000"/>
                                                      </w14:schemeClr>
                                                    </w14:solidFill>
                                                  </w14:textFill>
                                                </w:rPr>
                                                <w:t>ΕΜΠΟΡΙΚΟΙ ΔΕΙΚΤΕΣ | ΟΜΙΛΟΣ</w:t>
                                              </w:r>
                                            </w:p>
                                          </w:tc>
                                          <w:tc>
                                            <w:tcPr>
                                              <w:tcW w:w="1642" w:type="dxa"/>
                                              <w:tcBorders>
                                                <w:top w:val="single" w:color="002F30" w:sz="12" w:space="0"/>
                                                <w:bottom w:val="single" w:color="FFFFFF" w:themeColor="background1" w:sz="4" w:space="0"/>
                                              </w:tcBorders>
                                              <w:shd w:val="clear" w:color="auto" w:fill="E4E1D7"/>
                                              <w:vAlign w:val="bottom"/>
                                            </w:tcPr>
                                            <w:p w14:paraId="17FDA460">
                                              <w:pPr>
                                                <w:jc w:val="right"/>
                                                <w:rPr>
                                                  <w:rStyle w:val="17"/>
                                                  <w:b/>
                                                  <w:bCs/>
                                                  <w:sz w:val="14"/>
                                                  <w:szCs w:val="14"/>
                                                  <w:lang w:val="el-GR"/>
                                                </w:rPr>
                                              </w:pPr>
                                              <w:r>
                                                <w:rPr>
                                                  <w:rStyle w:val="17"/>
                                                  <w:b/>
                                                  <w:bCs/>
                                                  <w:sz w:val="14"/>
                                                  <w:szCs w:val="14"/>
                                                </w:rPr>
                                                <w:t>30.09.24</w:t>
                                              </w:r>
                                            </w:p>
                                          </w:tc>
                                          <w:tc>
                                            <w:tcPr>
                                              <w:tcW w:w="1642" w:type="dxa"/>
                                              <w:tcBorders>
                                                <w:top w:val="single" w:color="002F30" w:sz="12" w:space="0"/>
                                                <w:bottom w:val="single" w:color="FFFFFF" w:themeColor="background1" w:sz="4" w:space="0"/>
                                              </w:tcBorders>
                                              <w:shd w:val="clear" w:color="auto" w:fill="E4E1D7"/>
                                              <w:vAlign w:val="bottom"/>
                                            </w:tcPr>
                                            <w:p w14:paraId="7897C133">
                                              <w:pPr>
                                                <w:jc w:val="right"/>
                                                <w:rPr>
                                                  <w:rStyle w:val="17"/>
                                                  <w:b/>
                                                  <w:bCs/>
                                                  <w:sz w:val="14"/>
                                                  <w:szCs w:val="14"/>
                                                </w:rPr>
                                              </w:pPr>
                                              <w:r>
                                                <w:rPr>
                                                  <w:rStyle w:val="17"/>
                                                  <w:b/>
                                                  <w:bCs/>
                                                  <w:sz w:val="14"/>
                                                  <w:szCs w:val="14"/>
                                                </w:rPr>
                                                <w:t>31.12.2024</w:t>
                                              </w:r>
                                            </w:p>
                                          </w:tc>
                                          <w:tc>
                                            <w:tcPr>
                                              <w:tcW w:w="1642" w:type="dxa"/>
                                              <w:tcBorders>
                                                <w:top w:val="single" w:color="002F30" w:sz="12" w:space="0"/>
                                                <w:bottom w:val="single" w:color="FFFFFF" w:themeColor="background1" w:sz="4" w:space="0"/>
                                              </w:tcBorders>
                                              <w:shd w:val="clear" w:color="auto" w:fill="E4E1D7"/>
                                              <w:vAlign w:val="bottom"/>
                                            </w:tcPr>
                                            <w:p w14:paraId="70DBC8EC">
                                              <w:pPr>
                                                <w:ind w:right="142"/>
                                                <w:jc w:val="right"/>
                                                <w:rPr>
                                                  <w:rStyle w:val="17"/>
                                                  <w:b/>
                                                  <w:bCs/>
                                                  <w:sz w:val="14"/>
                                                  <w:szCs w:val="14"/>
                                                  <w:lang w:val="el-GR"/>
                                                </w:rPr>
                                              </w:pPr>
                                              <w:r>
                                                <w:rPr>
                                                  <w:rStyle w:val="17"/>
                                                  <w:b/>
                                                  <w:bCs/>
                                                  <w:sz w:val="14"/>
                                                  <w:szCs w:val="14"/>
                                                </w:rPr>
                                                <w:t>30.06.25</w:t>
                                              </w:r>
                                            </w:p>
                                          </w:tc>
                                          <w:tc>
                                            <w:tcPr>
                                              <w:tcW w:w="1642" w:type="dxa"/>
                                              <w:tcBorders>
                                                <w:top w:val="single" w:color="002F30" w:sz="12" w:space="0"/>
                                                <w:bottom w:val="single" w:color="FFFFFF" w:themeColor="background1" w:sz="4" w:space="0"/>
                                              </w:tcBorders>
                                              <w:shd w:val="clear" w:color="auto" w:fill="E4E1D7"/>
                                              <w:vAlign w:val="bottom"/>
                                            </w:tcPr>
                                            <w:p w14:paraId="3E3DCD7B">
                                              <w:pPr>
                                                <w:ind w:right="142"/>
                                                <w:jc w:val="right"/>
                                                <w:rPr>
                                                  <w:rStyle w:val="17"/>
                                                  <w:b/>
                                                  <w:bCs/>
                                                  <w:sz w:val="14"/>
                                                  <w:szCs w:val="14"/>
                                                </w:rPr>
                                              </w:pPr>
                                              <w:r>
                                                <w:rPr>
                                                  <w:rStyle w:val="17"/>
                                                  <w:b/>
                                                  <w:bCs/>
                                                  <w:sz w:val="14"/>
                                                  <w:szCs w:val="14"/>
                                                </w:rPr>
                                                <w:t>30.09.25</w:t>
                                              </w:r>
                                            </w:p>
                                          </w:tc>
                                        </w:tr>
                                        <w:tr w14:paraId="269BA26D">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FFFFFF" w:themeColor="background1" w:sz="4" w:space="0"/>
                                              </w:tcBorders>
                                              <w:shd w:val="clear" w:color="auto" w:fill="F2F0EB"/>
                                              <w:vAlign w:val="bottom"/>
                                            </w:tcPr>
                                            <w:p w14:paraId="3C564D26">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Καταστήματα</w:t>
                                              </w:r>
                                            </w:p>
                                          </w:tc>
                                          <w:tc>
                                            <w:tcPr>
                                              <w:tcW w:w="1642" w:type="dxa"/>
                                              <w:tcBorders>
                                                <w:top w:val="single" w:color="FFFFFF" w:themeColor="background1" w:sz="4" w:space="0"/>
                                              </w:tcBorders>
                                              <w:shd w:val="clear" w:color="auto" w:fill="F2F0EB"/>
                                              <w:vAlign w:val="bottom"/>
                                            </w:tcPr>
                                            <w:p w14:paraId="397332E2">
                                              <w:pPr>
                                                <w:ind w:right="29"/>
                                                <w:jc w:val="right"/>
                                                <w:rPr>
                                                  <w:rStyle w:val="17"/>
                                                  <w:sz w:val="14"/>
                                                  <w:szCs w:val="14"/>
                                                </w:rPr>
                                              </w:pPr>
                                              <w:r>
                                                <w:rPr>
                                                  <w:rStyle w:val="17"/>
                                                  <w:color w:val="002F30"/>
                                                  <w:sz w:val="14"/>
                                                  <w:szCs w:val="14"/>
                                                </w:rPr>
                                                <w:t>38</w:t>
                                              </w:r>
                                              <w:r>
                                                <w:rPr>
                                                  <w:sz w:val="14"/>
                                                  <w:szCs w:val="14"/>
                                                </w:rPr>
                                                <w:t>4</w:t>
                                              </w:r>
                                            </w:p>
                                          </w:tc>
                                          <w:tc>
                                            <w:tcPr>
                                              <w:tcW w:w="1642" w:type="dxa"/>
                                              <w:tcBorders>
                                                <w:top w:val="single" w:color="FFFFFF" w:themeColor="background1" w:sz="4" w:space="0"/>
                                              </w:tcBorders>
                                              <w:shd w:val="clear" w:color="auto" w:fill="F2F0EB"/>
                                              <w:vAlign w:val="bottom"/>
                                            </w:tcPr>
                                            <w:p w14:paraId="1373E1B8">
                                              <w:pPr>
                                                <w:ind w:right="63"/>
                                                <w:jc w:val="right"/>
                                                <w:rPr>
                                                  <w:rStyle w:val="17"/>
                                                  <w:color w:val="002F30"/>
                                                  <w:sz w:val="14"/>
                                                  <w:szCs w:val="14"/>
                                                </w:rPr>
                                              </w:pPr>
                                              <w:r>
                                                <w:rPr>
                                                  <w:sz w:val="14"/>
                                                  <w:szCs w:val="14"/>
                                                </w:rPr>
                                                <w:t>384</w:t>
                                              </w:r>
                                            </w:p>
                                          </w:tc>
                                          <w:tc>
                                            <w:tcPr>
                                              <w:tcW w:w="1642" w:type="dxa"/>
                                              <w:tcBorders>
                                                <w:top w:val="single" w:color="FFFFFF" w:themeColor="background1" w:sz="4" w:space="0"/>
                                              </w:tcBorders>
                                              <w:shd w:val="clear" w:color="auto" w:fill="F2F0EB"/>
                                              <w:vAlign w:val="bottom"/>
                                            </w:tcPr>
                                            <w:p w14:paraId="5FA70C9C">
                                              <w:pPr>
                                                <w:ind w:right="142"/>
                                                <w:jc w:val="right"/>
                                                <w:rPr>
                                                  <w:rStyle w:val="17"/>
                                                  <w:sz w:val="14"/>
                                                  <w:szCs w:val="14"/>
                                                </w:rPr>
                                              </w:pPr>
                                              <w:r>
                                                <w:rPr>
                                                  <w:sz w:val="14"/>
                                                  <w:szCs w:val="14"/>
                                                </w:rPr>
                                                <w:t>384</w:t>
                                              </w:r>
                                            </w:p>
                                          </w:tc>
                                          <w:tc>
                                            <w:tcPr>
                                              <w:tcW w:w="1642" w:type="dxa"/>
                                              <w:tcBorders>
                                                <w:top w:val="single" w:color="FFFFFF" w:themeColor="background1" w:sz="4" w:space="0"/>
                                              </w:tcBorders>
                                              <w:shd w:val="clear" w:color="auto" w:fill="F2F0EB"/>
                                              <w:vAlign w:val="bottom"/>
                                            </w:tcPr>
                                            <w:p w14:paraId="0A5DD6C1">
                                              <w:pPr>
                                                <w:ind w:right="142"/>
                                                <w:jc w:val="right"/>
                                                <w:rPr>
                                                  <w:sz w:val="14"/>
                                                  <w:szCs w:val="14"/>
                                                </w:rPr>
                                              </w:pPr>
                                              <w:r>
                                                <w:rPr>
                                                  <w:sz w:val="14"/>
                                                  <w:szCs w:val="14"/>
                                                </w:rPr>
                                                <w:t>384</w:t>
                                              </w:r>
                                            </w:p>
                                          </w:tc>
                                        </w:tr>
                                        <w:tr w14:paraId="63418398">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bottom w:val="single" w:color="FFFFFF" w:themeColor="background1" w:sz="4" w:space="0"/>
                                              </w:tcBorders>
                                              <w:shd w:val="clear" w:color="auto" w:fill="F2F0EB"/>
                                              <w:vAlign w:val="center"/>
                                            </w:tcPr>
                                            <w:p w14:paraId="3BB2FCB3">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Εργαζόμενοι </w:t>
                                              </w:r>
                                            </w:p>
                                          </w:tc>
                                          <w:tc>
                                            <w:tcPr>
                                              <w:tcW w:w="1642" w:type="dxa"/>
                                              <w:tcBorders>
                                                <w:bottom w:val="single" w:color="FFFFFF" w:themeColor="background1" w:sz="4" w:space="0"/>
                                              </w:tcBorders>
                                              <w:shd w:val="clear" w:color="auto" w:fill="F2F0EB"/>
                                              <w:vAlign w:val="bottom"/>
                                            </w:tcPr>
                                            <w:p w14:paraId="632C5466">
                                              <w:pPr>
                                                <w:ind w:right="29"/>
                                                <w:jc w:val="right"/>
                                                <w:rPr>
                                                  <w:rStyle w:val="17"/>
                                                  <w:sz w:val="14"/>
                                                  <w:szCs w:val="14"/>
                                                </w:rPr>
                                              </w:pPr>
                                              <w:r>
                                                <w:rPr>
                                                  <w:rStyle w:val="17"/>
                                                  <w:color w:val="002F30"/>
                                                  <w:sz w:val="14"/>
                                                  <w:szCs w:val="14"/>
                                                </w:rPr>
                                                <w:t>7.878</w:t>
                                              </w:r>
                                            </w:p>
                                          </w:tc>
                                          <w:tc>
                                            <w:tcPr>
                                              <w:tcW w:w="1642" w:type="dxa"/>
                                              <w:tcBorders>
                                                <w:bottom w:val="single" w:color="FFFFFF" w:themeColor="background1" w:sz="4" w:space="0"/>
                                              </w:tcBorders>
                                              <w:shd w:val="clear" w:color="auto" w:fill="F2F0EB"/>
                                              <w:vAlign w:val="bottom"/>
                                            </w:tcPr>
                                            <w:p w14:paraId="36AEA851">
                                              <w:pPr>
                                                <w:ind w:right="63"/>
                                                <w:jc w:val="right"/>
                                                <w:rPr>
                                                  <w:rStyle w:val="17"/>
                                                  <w:color w:val="002F30"/>
                                                  <w:sz w:val="14"/>
                                                  <w:szCs w:val="14"/>
                                                </w:rPr>
                                              </w:pPr>
                                              <w:r>
                                                <w:rPr>
                                                  <w:sz w:val="14"/>
                                                  <w:szCs w:val="14"/>
                                                  <w:lang w:val="el-GR"/>
                                                </w:rPr>
                                                <w:t>7.734</w:t>
                                              </w:r>
                                            </w:p>
                                          </w:tc>
                                          <w:tc>
                                            <w:tcPr>
                                              <w:tcW w:w="1642" w:type="dxa"/>
                                              <w:tcBorders>
                                                <w:bottom w:val="single" w:color="FFFFFF" w:themeColor="background1" w:sz="4" w:space="0"/>
                                              </w:tcBorders>
                                              <w:shd w:val="clear" w:color="auto" w:fill="F2F0EB"/>
                                              <w:vAlign w:val="bottom"/>
                                            </w:tcPr>
                                            <w:p w14:paraId="657C0E67">
                                              <w:pPr>
                                                <w:ind w:right="142"/>
                                                <w:jc w:val="right"/>
                                                <w:rPr>
                                                  <w:rStyle w:val="17"/>
                                                  <w:sz w:val="14"/>
                                                  <w:szCs w:val="14"/>
                                                </w:rPr>
                                              </w:pPr>
                                              <w:r>
                                                <w:rPr>
                                                  <w:sz w:val="14"/>
                                                  <w:szCs w:val="14"/>
                                                </w:rPr>
                                                <w:t>7.726</w:t>
                                              </w:r>
                                            </w:p>
                                          </w:tc>
                                          <w:tc>
                                            <w:tcPr>
                                              <w:tcW w:w="1642" w:type="dxa"/>
                                              <w:tcBorders>
                                                <w:bottom w:val="single" w:color="FFFFFF" w:themeColor="background1" w:sz="4" w:space="0"/>
                                              </w:tcBorders>
                                              <w:shd w:val="clear" w:color="auto" w:fill="F2F0EB"/>
                                              <w:vAlign w:val="bottom"/>
                                            </w:tcPr>
                                            <w:p w14:paraId="3C1CB4CE">
                                              <w:pPr>
                                                <w:ind w:right="142"/>
                                                <w:jc w:val="right"/>
                                                <w:rPr>
                                                  <w:sz w:val="14"/>
                                                  <w:szCs w:val="14"/>
                                                </w:rPr>
                                              </w:pPr>
                                              <w:r>
                                                <w:rPr>
                                                  <w:sz w:val="14"/>
                                                  <w:szCs w:val="14"/>
                                                </w:rPr>
                                                <w:t>7.751</w:t>
                                              </w:r>
                                            </w:p>
                                          </w:tc>
                                        </w:tr>
                                        <w:tr w14:paraId="3E35009A">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FFFFFF" w:themeColor="background1" w:sz="4" w:space="0"/>
                                                <w:bottom w:val="nil"/>
                                              </w:tcBorders>
                                              <w:shd w:val="clear" w:color="auto" w:fill="F2F0EB"/>
                                              <w:vAlign w:val="center"/>
                                            </w:tcPr>
                                            <w:p w14:paraId="636259EC">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Πελάτες (εκατ.)</w:t>
                                              </w:r>
                                              <w:r>
                                                <w:rPr>
                                                  <w:rFonts w:cstheme="minorHAnsi"/>
                                                  <w:color w:val="262626" w:themeColor="text1" w:themeTint="D9"/>
                                                  <w:sz w:val="14"/>
                                                  <w:szCs w:val="14"/>
                                                  <w:lang w:val="el-GR"/>
                                                  <w14:textFill>
                                                    <w14:solidFill>
                                                      <w14:schemeClr w14:val="tx1">
                                                        <w14:lumMod w14:val="85000"/>
                                                        <w14:lumOff w14:val="15000"/>
                                                      </w14:schemeClr>
                                                    </w14:solidFill>
                                                  </w14:textFill>
                                                </w:rPr>
                                                <w:t xml:space="preserve"> </w:t>
                                              </w:r>
                                              <w:r>
                                                <w:rPr>
                                                  <w:color w:val="262626" w:themeColor="text1" w:themeTint="D9"/>
                                                  <w:sz w:val="15"/>
                                                  <w:szCs w:val="15"/>
                                                  <w:vertAlign w:val="superscript"/>
                                                  <w:lang w:val="el-GR"/>
                                                  <w14:textFill>
                                                    <w14:solidFill>
                                                      <w14:schemeClr w14:val="tx1">
                                                        <w14:lumMod w14:val="85000"/>
                                                        <w14:lumOff w14:val="15000"/>
                                                      </w14:schemeClr>
                                                    </w14:solidFill>
                                                  </w14:textFill>
                                                </w:rPr>
                                                <w:t>8</w:t>
                                              </w:r>
                                            </w:p>
                                          </w:tc>
                                          <w:tc>
                                            <w:tcPr>
                                              <w:tcW w:w="1642" w:type="dxa"/>
                                              <w:tcBorders>
                                                <w:top w:val="single" w:color="FFFFFF" w:themeColor="background1" w:sz="4" w:space="0"/>
                                                <w:bottom w:val="nil"/>
                                              </w:tcBorders>
                                              <w:shd w:val="clear" w:color="auto" w:fill="F2F0EB"/>
                                              <w:vAlign w:val="bottom"/>
                                            </w:tcPr>
                                            <w:p w14:paraId="33D99A3B">
                                              <w:pPr>
                                                <w:ind w:right="29"/>
                                                <w:jc w:val="right"/>
                                                <w:rPr>
                                                  <w:rStyle w:val="17"/>
                                                  <w:sz w:val="14"/>
                                                  <w:szCs w:val="14"/>
                                                </w:rPr>
                                              </w:pPr>
                                              <w:r>
                                                <w:rPr>
                                                  <w:sz w:val="14"/>
                                                  <w:szCs w:val="14"/>
                                                </w:rPr>
                                                <w:t>4,5</w:t>
                                              </w:r>
                                            </w:p>
                                          </w:tc>
                                          <w:tc>
                                            <w:tcPr>
                                              <w:tcW w:w="1642" w:type="dxa"/>
                                              <w:tcBorders>
                                                <w:top w:val="single" w:color="FFFFFF" w:themeColor="background1" w:sz="4" w:space="0"/>
                                                <w:bottom w:val="nil"/>
                                              </w:tcBorders>
                                              <w:shd w:val="clear" w:color="auto" w:fill="F2F0EB"/>
                                              <w:vAlign w:val="bottom"/>
                                            </w:tcPr>
                                            <w:p w14:paraId="3DFEA78B">
                                              <w:pPr>
                                                <w:ind w:right="63"/>
                                                <w:jc w:val="right"/>
                                                <w:rPr>
                                                  <w:rStyle w:val="17"/>
                                                  <w:color w:val="002F30"/>
                                                  <w:sz w:val="14"/>
                                                  <w:szCs w:val="14"/>
                                                </w:rPr>
                                              </w:pPr>
                                              <w:r>
                                                <w:rPr>
                                                  <w:sz w:val="14"/>
                                                  <w:szCs w:val="14"/>
                                                </w:rPr>
                                                <w:t>4,5</w:t>
                                              </w:r>
                                            </w:p>
                                          </w:tc>
                                          <w:tc>
                                            <w:tcPr>
                                              <w:tcW w:w="1642" w:type="dxa"/>
                                              <w:tcBorders>
                                                <w:top w:val="single" w:color="FFFFFF" w:themeColor="background1" w:sz="4" w:space="0"/>
                                                <w:bottom w:val="nil"/>
                                              </w:tcBorders>
                                              <w:shd w:val="clear" w:color="auto" w:fill="F2F0EB"/>
                                              <w:vAlign w:val="bottom"/>
                                            </w:tcPr>
                                            <w:p w14:paraId="6D6E5EBA">
                                              <w:pPr>
                                                <w:ind w:right="142"/>
                                                <w:jc w:val="right"/>
                                                <w:rPr>
                                                  <w:rStyle w:val="17"/>
                                                  <w:sz w:val="14"/>
                                                  <w:szCs w:val="14"/>
                                                </w:rPr>
                                              </w:pPr>
                                              <w:r>
                                                <w:rPr>
                                                  <w:sz w:val="14"/>
                                                  <w:szCs w:val="14"/>
                                                </w:rPr>
                                                <w:t>4,5</w:t>
                                              </w:r>
                                            </w:p>
                                          </w:tc>
                                          <w:tc>
                                            <w:tcPr>
                                              <w:tcW w:w="1642" w:type="dxa"/>
                                              <w:tcBorders>
                                                <w:top w:val="single" w:color="FFFFFF" w:themeColor="background1" w:sz="4" w:space="0"/>
                                                <w:bottom w:val="nil"/>
                                              </w:tcBorders>
                                              <w:shd w:val="clear" w:color="auto" w:fill="F2F0EB"/>
                                              <w:vAlign w:val="bottom"/>
                                            </w:tcPr>
                                            <w:p w14:paraId="23565218">
                                              <w:pPr>
                                                <w:ind w:right="142"/>
                                                <w:jc w:val="right"/>
                                                <w:rPr>
                                                  <w:sz w:val="14"/>
                                                  <w:szCs w:val="14"/>
                                                </w:rPr>
                                              </w:pPr>
                                              <w:r>
                                                <w:rPr>
                                                  <w:sz w:val="14"/>
                                                  <w:szCs w:val="14"/>
                                                </w:rPr>
                                                <w:t>4,5</w:t>
                                              </w:r>
                                            </w:p>
                                          </w:tc>
                                        </w:tr>
                                        <w:tr w14:paraId="7FC433BC">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shd w:val="clear" w:color="auto" w:fill="F2F0EB"/>
                                            <w:tblCellMar>
                                              <w:top w:w="0" w:type="dxa"/>
                                              <w:left w:w="0" w:type="dxa"/>
                                              <w:bottom w:w="57" w:type="dxa"/>
                                              <w:right w:w="0" w:type="dxa"/>
                                            </w:tblCellMar>
                                          </w:tblPrEx>
                                          <w:trPr>
                                            <w:trHeight w:val="84" w:hRule="atLeast"/>
                                          </w:trPr>
                                          <w:tc>
                                            <w:tcPr>
                                              <w:tcW w:w="3962" w:type="dxa"/>
                                              <w:tcBorders>
                                                <w:top w:val="single" w:color="FFFFFF" w:themeColor="background1" w:sz="4" w:space="0"/>
                                                <w:bottom w:val="nil"/>
                                              </w:tcBorders>
                                              <w:shd w:val="clear" w:color="auto" w:fill="F2F0EB"/>
                                              <w:vAlign w:val="center"/>
                                            </w:tcPr>
                                            <w:p w14:paraId="1264F7AE">
                                              <w:pPr>
                                                <w:rPr>
                                                  <w:rStyle w:val="17"/>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 xml:space="preserve">Διαδικτυακές Συναλλαγές </w:t>
                                              </w:r>
                                              <w:r>
                                                <w:rPr>
                                                  <w:rFonts w:cstheme="minorHAnsi"/>
                                                  <w:color w:val="262626" w:themeColor="text1" w:themeTint="D9"/>
                                                  <w:sz w:val="14"/>
                                                  <w:szCs w:val="14"/>
                                                  <w14:textFill>
                                                    <w14:solidFill>
                                                      <w14:schemeClr w14:val="tx1">
                                                        <w14:lumMod w14:val="85000"/>
                                                        <w14:lumOff w14:val="15000"/>
                                                      </w14:schemeClr>
                                                    </w14:solidFill>
                                                  </w14:textFill>
                                                </w:rPr>
                                                <w:t>e</w:t>
                                              </w:r>
                                              <w:r>
                                                <w:rPr>
                                                  <w:rFonts w:cstheme="minorHAnsi"/>
                                                  <w:color w:val="262626" w:themeColor="text1" w:themeTint="D9"/>
                                                  <w:sz w:val="14"/>
                                                  <w:szCs w:val="14"/>
                                                  <w:lang w:val="el-GR"/>
                                                  <w14:textFill>
                                                    <w14:solidFill>
                                                      <w14:schemeClr w14:val="tx1">
                                                        <w14:lumMod w14:val="85000"/>
                                                        <w14:lumOff w14:val="15000"/>
                                                      </w14:schemeClr>
                                                    </w14:solidFill>
                                                  </w14:textFill>
                                                </w:rPr>
                                                <w:t>-</w:t>
                                              </w:r>
                                              <w:r>
                                                <w:rPr>
                                                  <w:rFonts w:cstheme="minorHAnsi"/>
                                                  <w:color w:val="262626" w:themeColor="text1" w:themeTint="D9"/>
                                                  <w:sz w:val="14"/>
                                                  <w:szCs w:val="14"/>
                                                  <w14:textFill>
                                                    <w14:solidFill>
                                                      <w14:schemeClr w14:val="tx1">
                                                        <w14:lumMod w14:val="85000"/>
                                                        <w14:lumOff w14:val="15000"/>
                                                      </w14:schemeClr>
                                                    </w14:solidFill>
                                                  </w14:textFill>
                                                </w:rPr>
                                                <w:t>banking</w:t>
                                              </w:r>
                                              <w:r>
                                                <w:rPr>
                                                  <w:rFonts w:cstheme="minorHAnsi"/>
                                                  <w:color w:val="262626" w:themeColor="text1" w:themeTint="D9"/>
                                                  <w:sz w:val="14"/>
                                                  <w:szCs w:val="14"/>
                                                  <w:lang w:val="el-GR"/>
                                                  <w14:textFill>
                                                    <w14:solidFill>
                                                      <w14:schemeClr w14:val="tx1">
                                                        <w14:lumMod w14:val="85000"/>
                                                        <w14:lumOff w14:val="15000"/>
                                                      </w14:schemeClr>
                                                    </w14:solidFill>
                                                  </w14:textFill>
                                                </w:rPr>
                                                <w:t>, # Πελατών, μ.ό. (χιλ.)</w:t>
                                              </w:r>
                                              <w:r>
                                                <w:rPr>
                                                  <w:rFonts w:cstheme="minorHAnsi"/>
                                                  <w:color w:val="262626" w:themeColor="text1" w:themeTint="D9"/>
                                                  <w:sz w:val="14"/>
                                                  <w:szCs w:val="14"/>
                                                  <w:vertAlign w:val="superscript"/>
                                                  <w:lang w:val="el-GR"/>
                                                  <w14:textFill>
                                                    <w14:solidFill>
                                                      <w14:schemeClr w14:val="tx1">
                                                        <w14:lumMod w14:val="85000"/>
                                                        <w14:lumOff w14:val="15000"/>
                                                      </w14:schemeClr>
                                                    </w14:solidFill>
                                                  </w14:textFill>
                                                </w:rPr>
                                                <w:t xml:space="preserve"> </w:t>
                                              </w:r>
                                              <w:r>
                                                <w:rPr>
                                                  <w:color w:val="262626" w:themeColor="text1" w:themeTint="D9"/>
                                                  <w:sz w:val="15"/>
                                                  <w:szCs w:val="15"/>
                                                  <w:vertAlign w:val="superscript"/>
                                                  <w:lang w:val="el-GR"/>
                                                  <w14:textFill>
                                                    <w14:solidFill>
                                                      <w14:schemeClr w14:val="tx1">
                                                        <w14:lumMod w14:val="85000"/>
                                                        <w14:lumOff w14:val="15000"/>
                                                      </w14:schemeClr>
                                                    </w14:solidFill>
                                                  </w14:textFill>
                                                </w:rPr>
                                                <w:t>9</w:t>
                                              </w:r>
                                            </w:p>
                                          </w:tc>
                                          <w:tc>
                                            <w:tcPr>
                                              <w:tcW w:w="1642" w:type="dxa"/>
                                              <w:tcBorders>
                                                <w:top w:val="single" w:color="FFFFFF" w:themeColor="background1" w:sz="4" w:space="0"/>
                                                <w:bottom w:val="nil"/>
                                              </w:tcBorders>
                                              <w:shd w:val="clear" w:color="auto" w:fill="F2F0EB"/>
                                              <w:vAlign w:val="bottom"/>
                                            </w:tcPr>
                                            <w:p w14:paraId="7CE63E41">
                                              <w:pPr>
                                                <w:ind w:right="29"/>
                                                <w:jc w:val="right"/>
                                                <w:rPr>
                                                  <w:sz w:val="14"/>
                                                  <w:szCs w:val="14"/>
                                                </w:rPr>
                                              </w:pPr>
                                              <w:r>
                                                <w:rPr>
                                                  <w:sz w:val="14"/>
                                                  <w:szCs w:val="14"/>
                                                </w:rPr>
                                                <w:t>891</w:t>
                                              </w:r>
                                            </w:p>
                                          </w:tc>
                                          <w:tc>
                                            <w:tcPr>
                                              <w:tcW w:w="1642" w:type="dxa"/>
                                              <w:tcBorders>
                                                <w:top w:val="single" w:color="FFFFFF" w:themeColor="background1" w:sz="4" w:space="0"/>
                                                <w:bottom w:val="nil"/>
                                              </w:tcBorders>
                                              <w:shd w:val="clear" w:color="auto" w:fill="F2F0EB"/>
                                              <w:vAlign w:val="bottom"/>
                                            </w:tcPr>
                                            <w:p w14:paraId="27EF434B">
                                              <w:pPr>
                                                <w:ind w:right="63"/>
                                                <w:jc w:val="right"/>
                                                <w:rPr>
                                                  <w:sz w:val="14"/>
                                                  <w:szCs w:val="14"/>
                                                </w:rPr>
                                              </w:pPr>
                                              <w:r>
                                                <w:rPr>
                                                  <w:sz w:val="14"/>
                                                  <w:szCs w:val="14"/>
                                                </w:rPr>
                                                <w:t>910</w:t>
                                              </w:r>
                                            </w:p>
                                          </w:tc>
                                          <w:tc>
                                            <w:tcPr>
                                              <w:tcW w:w="1642" w:type="dxa"/>
                                              <w:tcBorders>
                                                <w:top w:val="single" w:color="FFFFFF" w:themeColor="background1" w:sz="4" w:space="0"/>
                                                <w:bottom w:val="nil"/>
                                              </w:tcBorders>
                                              <w:shd w:val="clear" w:color="auto" w:fill="F2F0EB"/>
                                              <w:vAlign w:val="bottom"/>
                                            </w:tcPr>
                                            <w:p w14:paraId="20F55B81">
                                              <w:pPr>
                                                <w:ind w:right="142"/>
                                                <w:jc w:val="right"/>
                                                <w:rPr>
                                                  <w:sz w:val="14"/>
                                                  <w:szCs w:val="14"/>
                                                </w:rPr>
                                              </w:pPr>
                                              <w:r>
                                                <w:rPr>
                                                  <w:sz w:val="14"/>
                                                  <w:szCs w:val="14"/>
                                                </w:rPr>
                                                <w:t>1.060</w:t>
                                              </w:r>
                                            </w:p>
                                          </w:tc>
                                          <w:tc>
                                            <w:tcPr>
                                              <w:tcW w:w="1642" w:type="dxa"/>
                                              <w:tcBorders>
                                                <w:top w:val="single" w:color="FFFFFF" w:themeColor="background1" w:sz="4" w:space="0"/>
                                                <w:bottom w:val="nil"/>
                                              </w:tcBorders>
                                              <w:shd w:val="clear" w:color="auto" w:fill="F2F0EB"/>
                                              <w:vAlign w:val="bottom"/>
                                            </w:tcPr>
                                            <w:p w14:paraId="078914F0">
                                              <w:pPr>
                                                <w:ind w:right="142"/>
                                                <w:jc w:val="right"/>
                                                <w:rPr>
                                                  <w:sz w:val="14"/>
                                                  <w:szCs w:val="14"/>
                                                </w:rPr>
                                              </w:pPr>
                                              <w:r>
                                                <w:rPr>
                                                  <w:sz w:val="14"/>
                                                  <w:szCs w:val="14"/>
                                                </w:rPr>
                                                <w:t>1.065</w:t>
                                              </w:r>
                                            </w:p>
                                          </w:tc>
                                        </w:tr>
                                      </w:tbl>
                                      <w:p w14:paraId="1BF106B3">
                                        <w:pPr>
                                          <w:rPr>
                                            <w:rStyle w:val="17"/>
                                            <w:rFonts w:asciiTheme="minorHAnsi" w:hAnsiTheme="minorHAnsi"/>
                                            <w:sz w:val="15"/>
                                            <w:szCs w:val="15"/>
                                            <w:lang w:val="el-GR"/>
                                          </w:rPr>
                                        </w:pPr>
                                      </w:p>
                                    </w:txbxContent>
                                  </wps:txbx>
                                  <wps:bodyPr rot="0" spcFirstLastPara="0" vertOverflow="overflow" horzOverflow="overflow" vert="horz" wrap="square" lIns="36000" tIns="36000" rIns="36000" bIns="36000" numCol="1" spcCol="0" rtlCol="0" fromWordArt="0" anchor="ctr" anchorCtr="0" forceAA="0" compatLnSpc="1">
                                    <a:noAutofit/>
                                  </wps:bodyPr>
                                </wps:wsp>
                              </a:graphicData>
                            </a:graphic>
                          </wp:anchor>
                        </w:drawing>
                      </mc:Choice>
                      <mc:Fallback>
                        <w:pict>
                          <v:rect id="Ορθογώνιο 43" o:spid="_x0000_s1026" o:spt="1" style="position:absolute;left:0pt;margin-left:0pt;margin-top:40.45pt;height:650.5pt;width:528.4pt;mso-position-horizontal-relative:margin;mso-wrap-distance-bottom:0pt;mso-wrap-distance-left:9pt;mso-wrap-distance-right:9pt;mso-wrap-distance-top:0pt;z-index:251672576;v-text-anchor:middle;mso-width-relative:page;mso-height-relative:page;" filled="f" stroked="f" coordsize="21600,21600" o:gfxdata="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xKPwe2QAAAAkBAAAPAAAAAAAAAAEAIAAAACIAAABkcnMvZG93bnJldi54bWxQ&#10;SwECFAAUAAAACACHTuJAqXYPSWgCAACzBAAADgAAAAAAAAABACAAAAAoAQAAZHJzL2Uyb0RvYy54&#10;bWxQSwUGAAAAAAYABgBZAQAAAgYAAAAA&#10;">
                            <v:fill on="f" focussize="0,0"/>
                            <v:stroke on="f" weight="2pt"/>
                            <v:imagedata o:title=""/>
                            <o:lock v:ext="edit" aspectratio="f"/>
                            <v:textbox inset="1mm,1mm,1mm,1mm">
                              <w:txbxContent>
                                <w:tbl>
                                  <w:tblPr>
                                    <w:tblStyle w:val="26"/>
                                    <w:tblW w:w="10530" w:type="dxa"/>
                                    <w:tblInd w:w="0" w:type="dxa"/>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shd w:val="clear" w:color="auto" w:fill="F2F0EB"/>
                                    <w:tblLayout w:type="autofit"/>
                                    <w:tblCellMar>
                                      <w:top w:w="0" w:type="dxa"/>
                                      <w:left w:w="0" w:type="dxa"/>
                                      <w:bottom w:w="57" w:type="dxa"/>
                                      <w:right w:w="0" w:type="dxa"/>
                                    </w:tblCellMar>
                                  </w:tblPr>
                                  <w:tblGrid>
                                    <w:gridCol w:w="3962"/>
                                    <w:gridCol w:w="1642"/>
                                    <w:gridCol w:w="1642"/>
                                    <w:gridCol w:w="1642"/>
                                    <w:gridCol w:w="1642"/>
                                  </w:tblGrid>
                                  <w:tr w14:paraId="27906C45">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002F30" w:sz="12" w:space="0"/>
                                          <w:bottom w:val="single" w:color="FFFFFF" w:themeColor="background1" w:sz="4" w:space="0"/>
                                        </w:tcBorders>
                                        <w:shd w:val="clear" w:color="auto" w:fill="E4E1D7"/>
                                        <w:vAlign w:val="bottom"/>
                                      </w:tcPr>
                                      <w:p w14:paraId="3BA4E543">
                                        <w:pPr>
                                          <w:rPr>
                                            <w:rStyle w:val="17"/>
                                            <w:b/>
                                            <w:bCs/>
                                            <w:sz w:val="14"/>
                                            <w:szCs w:val="14"/>
                                            <w:u w:color="002F30"/>
                                            <w:lang w:val="el-GR"/>
                                          </w:rPr>
                                        </w:pPr>
                                        <w:r>
                                          <w:rPr>
                                            <w:rStyle w:val="17"/>
                                            <w:b/>
                                            <w:bCs/>
                                            <w:sz w:val="14"/>
                                            <w:szCs w:val="14"/>
                                            <w:u w:color="002F30"/>
                                            <w:lang w:val="el-GR"/>
                                          </w:rPr>
                                          <w:t>Ε</w:t>
                                        </w:r>
                                        <w:r>
                                          <w:rPr>
                                            <w:b/>
                                            <w:bCs/>
                                            <w:color w:val="262626" w:themeColor="text1" w:themeTint="D9"/>
                                            <w:sz w:val="14"/>
                                            <w:szCs w:val="14"/>
                                            <w:u w:color="002F30"/>
                                            <w:lang w:val="el-GR"/>
                                            <w14:textFill>
                                              <w14:solidFill>
                                                <w14:schemeClr w14:val="tx1">
                                                  <w14:lumMod w14:val="85000"/>
                                                  <w14:lumOff w14:val="15000"/>
                                                </w14:schemeClr>
                                              </w14:solidFill>
                                            </w14:textFill>
                                          </w:rPr>
                                          <w:t>ΠΙΛΕΓΜΕΝΑ ΑΠΟΤΕΛΕΣΜΑΤΑ</w:t>
                                        </w:r>
                                        <w:r>
                                          <w:rPr>
                                            <w:rStyle w:val="17"/>
                                            <w:b/>
                                            <w:bCs/>
                                            <w:sz w:val="14"/>
                                            <w:szCs w:val="14"/>
                                            <w:u w:color="002F30"/>
                                            <w:vertAlign w:val="superscript"/>
                                          </w:rPr>
                                          <w:t>1</w:t>
                                        </w:r>
                                        <w:r>
                                          <w:rPr>
                                            <w:rStyle w:val="17"/>
                                            <w:b/>
                                            <w:bCs/>
                                            <w:sz w:val="14"/>
                                            <w:szCs w:val="14"/>
                                            <w:u w:color="002F30"/>
                                          </w:rPr>
                                          <w:t xml:space="preserve"> | </w:t>
                                        </w:r>
                                        <w:r>
                                          <w:rPr>
                                            <w:b/>
                                            <w:bCs/>
                                            <w:color w:val="262626" w:themeColor="text1" w:themeTint="D9"/>
                                            <w:sz w:val="14"/>
                                            <w:szCs w:val="14"/>
                                            <w:u w:color="002F30"/>
                                            <w14:textFill>
                                              <w14:solidFill>
                                                <w14:schemeClr w14:val="tx1">
                                                  <w14:lumMod w14:val="85000"/>
                                                  <w14:lumOff w14:val="15000"/>
                                                </w14:schemeClr>
                                              </w14:solidFill>
                                            </w14:textFill>
                                          </w:rPr>
                                          <w:t>ΟΜΙΛΟΣ</w:t>
                                        </w:r>
                                        <w:r>
                                          <w:rPr>
                                            <w:b/>
                                            <w:bCs/>
                                            <w:color w:val="262626" w:themeColor="text1" w:themeTint="D9"/>
                                            <w:sz w:val="14"/>
                                            <w:szCs w:val="14"/>
                                            <w:u w:color="002F30"/>
                                            <w:lang w:val="el-GR"/>
                                            <w14:textFill>
                                              <w14:solidFill>
                                                <w14:schemeClr w14:val="tx1">
                                                  <w14:lumMod w14:val="85000"/>
                                                  <w14:lumOff w14:val="15000"/>
                                                </w14:schemeClr>
                                              </w14:solidFill>
                                            </w14:textFill>
                                          </w:rPr>
                                          <w:t xml:space="preserve"> (€ εκατ.)</w:t>
                                        </w:r>
                                      </w:p>
                                    </w:tc>
                                    <w:tc>
                                      <w:tcPr>
                                        <w:tcW w:w="1642" w:type="dxa"/>
                                        <w:tcBorders>
                                          <w:top w:val="single" w:color="002F30" w:sz="12" w:space="0"/>
                                          <w:bottom w:val="single" w:color="FFFFFF" w:themeColor="background1" w:sz="4" w:space="0"/>
                                        </w:tcBorders>
                                        <w:shd w:val="clear" w:color="auto" w:fill="E4E1D7"/>
                                        <w:vAlign w:val="center"/>
                                      </w:tcPr>
                                      <w:p w14:paraId="440A7FCA">
                                        <w:pPr>
                                          <w:jc w:val="right"/>
                                          <w:rPr>
                                            <w:rStyle w:val="17"/>
                                            <w:rFonts w:ascii="Piraeus Open Serif" w:hAnsi="Piraeus Open Serif"/>
                                            <w:b/>
                                            <w:bCs/>
                                            <w:sz w:val="14"/>
                                            <w:szCs w:val="14"/>
                                            <w:u w:color="002F30"/>
                                            <w:lang w:val="el-GR"/>
                                          </w:rPr>
                                        </w:pPr>
                                        <w:r>
                                          <w:rPr>
                                            <w:rFonts w:ascii="Piraeus Open Serif" w:hAnsi="Piraeus Open Serif"/>
                                            <w:b/>
                                            <w:bCs/>
                                            <w:color w:val="262626" w:themeColor="text1" w:themeTint="D9"/>
                                            <w:sz w:val="14"/>
                                            <w:szCs w:val="14"/>
                                            <w:u w:color="002F30"/>
                                            <w:lang w:val="el-GR"/>
                                            <w14:textFill>
                                              <w14:solidFill>
                                                <w14:schemeClr w14:val="tx1">
                                                  <w14:lumMod w14:val="85000"/>
                                                  <w14:lumOff w14:val="15000"/>
                                                </w14:schemeClr>
                                              </w14:solidFill>
                                            </w14:textFill>
                                          </w:rPr>
                                          <w:t xml:space="preserve">9μ </w:t>
                                        </w:r>
                                        <w:r>
                                          <w:rPr>
                                            <w:rStyle w:val="17"/>
                                            <w:rFonts w:ascii="Piraeus Open Serif" w:hAnsi="Piraeus Open Serif"/>
                                            <w:b/>
                                            <w:bCs/>
                                            <w:sz w:val="14"/>
                                            <w:szCs w:val="14"/>
                                            <w:u w:color="002F30"/>
                                          </w:rPr>
                                          <w:t>202</w:t>
                                        </w:r>
                                        <w:r>
                                          <w:rPr>
                                            <w:rStyle w:val="17"/>
                                            <w:rFonts w:ascii="Piraeus Open Serif" w:hAnsi="Piraeus Open Serif"/>
                                            <w:b/>
                                            <w:bCs/>
                                            <w:sz w:val="14"/>
                                            <w:szCs w:val="14"/>
                                            <w:u w:color="002F30"/>
                                            <w:lang w:val="el-GR"/>
                                          </w:rPr>
                                          <w:t>4</w:t>
                                        </w:r>
                                      </w:p>
                                    </w:tc>
                                    <w:tc>
                                      <w:tcPr>
                                        <w:tcW w:w="1642" w:type="dxa"/>
                                        <w:tcBorders>
                                          <w:top w:val="single" w:color="002F30" w:sz="12" w:space="0"/>
                                          <w:bottom w:val="single" w:color="FFFFFF" w:themeColor="background1" w:sz="4" w:space="0"/>
                                        </w:tcBorders>
                                        <w:shd w:val="clear" w:color="auto" w:fill="E4E1D7"/>
                                        <w:vAlign w:val="center"/>
                                      </w:tcPr>
                                      <w:p w14:paraId="61D54119">
                                        <w:pPr>
                                          <w:jc w:val="right"/>
                                          <w:rPr>
                                            <w:rFonts w:ascii="Piraeus Open Serif" w:hAnsi="Piraeus Open Serif"/>
                                            <w:b/>
                                            <w:bCs/>
                                            <w:color w:val="262626" w:themeColor="text1" w:themeTint="D9"/>
                                            <w:sz w:val="14"/>
                                            <w:szCs w:val="14"/>
                                            <w:u w:color="002F30"/>
                                            <w:lang w:val="el-GR"/>
                                            <w14:textFill>
                                              <w14:solidFill>
                                                <w14:schemeClr w14:val="tx1">
                                                  <w14:lumMod w14:val="85000"/>
                                                  <w14:lumOff w14:val="15000"/>
                                                </w14:schemeClr>
                                              </w14:solidFill>
                                            </w14:textFill>
                                          </w:rPr>
                                        </w:pPr>
                                        <w:r>
                                          <w:rPr>
                                            <w:rFonts w:ascii="Piraeus Open Serif" w:hAnsi="Piraeus Open Serif"/>
                                            <w:b/>
                                            <w:bCs/>
                                            <w:color w:val="262626" w:themeColor="text1" w:themeTint="D9"/>
                                            <w:sz w:val="14"/>
                                            <w:szCs w:val="14"/>
                                            <w:u w:color="002F30"/>
                                            <w:lang w:val="el-GR"/>
                                            <w14:textFill>
                                              <w14:solidFill>
                                                <w14:schemeClr w14:val="tx1">
                                                  <w14:lumMod w14:val="85000"/>
                                                  <w14:lumOff w14:val="15000"/>
                                                </w14:schemeClr>
                                              </w14:solidFill>
                                            </w14:textFill>
                                          </w:rPr>
                                          <w:t>9μ 2025</w:t>
                                        </w:r>
                                      </w:p>
                                    </w:tc>
                                    <w:tc>
                                      <w:tcPr>
                                        <w:tcW w:w="1642" w:type="dxa"/>
                                        <w:tcBorders>
                                          <w:top w:val="single" w:color="002F30" w:sz="12" w:space="0"/>
                                          <w:bottom w:val="single" w:color="FFFFFF" w:themeColor="background1" w:sz="4" w:space="0"/>
                                        </w:tcBorders>
                                        <w:shd w:val="clear" w:color="auto" w:fill="E4E1D7"/>
                                        <w:vAlign w:val="center"/>
                                      </w:tcPr>
                                      <w:p w14:paraId="4D2F3851">
                                        <w:pPr>
                                          <w:ind w:right="142"/>
                                          <w:jc w:val="right"/>
                                          <w:rPr>
                                            <w:rStyle w:val="17"/>
                                            <w:rFonts w:ascii="Piraeus Open Serif" w:hAnsi="Piraeus Open Serif"/>
                                            <w:b/>
                                            <w:bCs/>
                                            <w:sz w:val="14"/>
                                            <w:szCs w:val="14"/>
                                            <w:u w:color="002F30"/>
                                          </w:rPr>
                                        </w:pPr>
                                        <w:r>
                                          <w:rPr>
                                            <w:rFonts w:ascii="Piraeus Open Serif" w:hAnsi="Piraeus Open Serif"/>
                                            <w:b/>
                                            <w:bCs/>
                                            <w:color w:val="262626" w:themeColor="text1" w:themeTint="D9"/>
                                            <w:sz w:val="14"/>
                                            <w:szCs w:val="14"/>
                                            <w:u w:color="002F30"/>
                                            <w:lang w:val="el-GR"/>
                                            <w14:textFill>
                                              <w14:solidFill>
                                                <w14:schemeClr w14:val="tx1">
                                                  <w14:lumMod w14:val="85000"/>
                                                  <w14:lumOff w14:val="15000"/>
                                                </w14:schemeClr>
                                              </w14:solidFill>
                                            </w14:textFill>
                                          </w:rPr>
                                          <w:t>2ο 3μ</w:t>
                                        </w:r>
                                        <w:r>
                                          <w:rPr>
                                            <w:rStyle w:val="17"/>
                                            <w:rFonts w:ascii="Piraeus Open Serif" w:hAnsi="Piraeus Open Serif"/>
                                            <w:sz w:val="14"/>
                                            <w:szCs w:val="14"/>
                                            <w:u w:color="002F30"/>
                                            <w:lang w:val="el-GR"/>
                                          </w:rPr>
                                          <w:t xml:space="preserve"> </w:t>
                                        </w:r>
                                        <w:r>
                                          <w:rPr>
                                            <w:rStyle w:val="17"/>
                                            <w:rFonts w:ascii="Piraeus Open Serif" w:hAnsi="Piraeus Open Serif"/>
                                            <w:b/>
                                            <w:bCs/>
                                            <w:sz w:val="14"/>
                                            <w:szCs w:val="14"/>
                                            <w:u w:color="002F30"/>
                                          </w:rPr>
                                          <w:t>2025</w:t>
                                        </w:r>
                                      </w:p>
                                    </w:tc>
                                    <w:tc>
                                      <w:tcPr>
                                        <w:tcW w:w="1642" w:type="dxa"/>
                                        <w:tcBorders>
                                          <w:top w:val="single" w:color="002F30" w:sz="12" w:space="0"/>
                                          <w:bottom w:val="single" w:color="FFFFFF" w:themeColor="background1" w:sz="4" w:space="0"/>
                                        </w:tcBorders>
                                        <w:shd w:val="clear" w:color="auto" w:fill="E4E1D7"/>
                                        <w:vAlign w:val="center"/>
                                      </w:tcPr>
                                      <w:p w14:paraId="1556AF0E">
                                        <w:pPr>
                                          <w:ind w:right="142"/>
                                          <w:jc w:val="right"/>
                                          <w:rPr>
                                            <w:rFonts w:ascii="Piraeus Open Serif" w:hAnsi="Piraeus Open Serif"/>
                                            <w:b/>
                                            <w:bCs/>
                                            <w:color w:val="262626" w:themeColor="text1" w:themeTint="D9"/>
                                            <w:sz w:val="14"/>
                                            <w:szCs w:val="14"/>
                                            <w:u w:color="002F30"/>
                                            <w14:textFill>
                                              <w14:solidFill>
                                                <w14:schemeClr w14:val="tx1">
                                                  <w14:lumMod w14:val="85000"/>
                                                  <w14:lumOff w14:val="15000"/>
                                                </w14:schemeClr>
                                              </w14:solidFill>
                                            </w14:textFill>
                                          </w:rPr>
                                        </w:pPr>
                                        <w:r>
                                          <w:rPr>
                                            <w:rFonts w:ascii="Piraeus Open Serif" w:hAnsi="Piraeus Open Serif"/>
                                            <w:b/>
                                            <w:bCs/>
                                            <w:color w:val="262626" w:themeColor="text1" w:themeTint="D9"/>
                                            <w:sz w:val="14"/>
                                            <w:szCs w:val="14"/>
                                            <w:u w:color="002F30"/>
                                            <w:lang w:val="el-GR"/>
                                            <w14:textFill>
                                              <w14:solidFill>
                                                <w14:schemeClr w14:val="tx1">
                                                  <w14:lumMod w14:val="85000"/>
                                                  <w14:lumOff w14:val="15000"/>
                                                </w14:schemeClr>
                                              </w14:solidFill>
                                            </w14:textFill>
                                          </w:rPr>
                                          <w:t>3ο 3μ</w:t>
                                        </w:r>
                                        <w:r>
                                          <w:rPr>
                                            <w:rStyle w:val="17"/>
                                            <w:rFonts w:ascii="Piraeus Open Serif" w:hAnsi="Piraeus Open Serif"/>
                                            <w:sz w:val="14"/>
                                            <w:szCs w:val="14"/>
                                            <w:u w:color="002F30"/>
                                            <w:lang w:val="el-GR"/>
                                          </w:rPr>
                                          <w:t xml:space="preserve"> </w:t>
                                        </w:r>
                                        <w:r>
                                          <w:rPr>
                                            <w:rStyle w:val="17"/>
                                            <w:rFonts w:ascii="Piraeus Open Serif" w:hAnsi="Piraeus Open Serif"/>
                                            <w:b/>
                                            <w:bCs/>
                                            <w:sz w:val="14"/>
                                            <w:szCs w:val="14"/>
                                            <w:u w:color="002F30"/>
                                          </w:rPr>
                                          <w:t>2025</w:t>
                                        </w:r>
                                      </w:p>
                                    </w:tc>
                                  </w:tr>
                                  <w:tr w14:paraId="64690B4D">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FFFFFF" w:themeColor="background1" w:sz="4" w:space="0"/>
                                        </w:tcBorders>
                                        <w:shd w:val="clear" w:color="auto" w:fill="F2F0EB"/>
                                        <w:vAlign w:val="center"/>
                                      </w:tcPr>
                                      <w:p w14:paraId="6A965BAB">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Καθαρά Έσοδα Τόκων </w:t>
                                        </w:r>
                                      </w:p>
                                    </w:tc>
                                    <w:tc>
                                      <w:tcPr>
                                        <w:tcW w:w="1642" w:type="dxa"/>
                                        <w:tcBorders>
                                          <w:top w:val="single" w:color="FFFFFF" w:themeColor="background1" w:sz="4" w:space="0"/>
                                        </w:tcBorders>
                                        <w:shd w:val="clear" w:color="auto" w:fill="F2F0EB"/>
                                        <w:vAlign w:val="bottom"/>
                                      </w:tcPr>
                                      <w:p w14:paraId="4A2C342D">
                                        <w:pPr>
                                          <w:ind w:right="29"/>
                                          <w:jc w:val="right"/>
                                          <w:rPr>
                                            <w:rStyle w:val="17"/>
                                            <w:sz w:val="14"/>
                                            <w:szCs w:val="14"/>
                                          </w:rPr>
                                        </w:pPr>
                                        <w:r>
                                          <w:rPr>
                                            <w:sz w:val="14"/>
                                            <w:szCs w:val="14"/>
                                          </w:rPr>
                                          <w:t>1</w:t>
                                        </w:r>
                                        <w:r>
                                          <w:rPr>
                                            <w:sz w:val="14"/>
                                            <w:szCs w:val="14"/>
                                            <w:lang w:val="el-GR"/>
                                          </w:rPr>
                                          <w:t>.</w:t>
                                        </w:r>
                                        <w:r>
                                          <w:rPr>
                                            <w:sz w:val="14"/>
                                            <w:szCs w:val="14"/>
                                          </w:rPr>
                                          <w:t>575</w:t>
                                        </w:r>
                                      </w:p>
                                    </w:tc>
                                    <w:tc>
                                      <w:tcPr>
                                        <w:tcW w:w="1642" w:type="dxa"/>
                                        <w:tcBorders>
                                          <w:top w:val="single" w:color="FFFFFF" w:themeColor="background1" w:sz="4" w:space="0"/>
                                        </w:tcBorders>
                                        <w:shd w:val="clear" w:color="auto" w:fill="F2F0EB"/>
                                        <w:vAlign w:val="bottom"/>
                                      </w:tcPr>
                                      <w:p w14:paraId="1CDA8D7F">
                                        <w:pPr>
                                          <w:ind w:right="63"/>
                                          <w:jc w:val="right"/>
                                          <w:rPr>
                                            <w:sz w:val="14"/>
                                            <w:szCs w:val="14"/>
                                          </w:rPr>
                                        </w:pPr>
                                        <w:r>
                                          <w:rPr>
                                            <w:sz w:val="14"/>
                                            <w:szCs w:val="14"/>
                                          </w:rPr>
                                          <w:t>1</w:t>
                                        </w:r>
                                        <w:r>
                                          <w:rPr>
                                            <w:sz w:val="14"/>
                                            <w:szCs w:val="14"/>
                                            <w:lang w:val="el-GR"/>
                                          </w:rPr>
                                          <w:t>.</w:t>
                                        </w:r>
                                        <w:r>
                                          <w:rPr>
                                            <w:sz w:val="14"/>
                                            <w:szCs w:val="14"/>
                                          </w:rPr>
                                          <w:t>426</w:t>
                                        </w:r>
                                      </w:p>
                                    </w:tc>
                                    <w:tc>
                                      <w:tcPr>
                                        <w:tcW w:w="1642" w:type="dxa"/>
                                        <w:tcBorders>
                                          <w:top w:val="single" w:color="FFFFFF" w:themeColor="background1" w:sz="4" w:space="0"/>
                                        </w:tcBorders>
                                        <w:shd w:val="clear" w:color="auto" w:fill="F2F0EB"/>
                                        <w:vAlign w:val="bottom"/>
                                      </w:tcPr>
                                      <w:p w14:paraId="0773113D">
                                        <w:pPr>
                                          <w:ind w:right="142"/>
                                          <w:jc w:val="right"/>
                                          <w:rPr>
                                            <w:rStyle w:val="17"/>
                                            <w:sz w:val="14"/>
                                            <w:szCs w:val="14"/>
                                          </w:rPr>
                                        </w:pPr>
                                        <w:r>
                                          <w:rPr>
                                            <w:sz w:val="14"/>
                                            <w:szCs w:val="14"/>
                                          </w:rPr>
                                          <w:t>474</w:t>
                                        </w:r>
                                      </w:p>
                                    </w:tc>
                                    <w:tc>
                                      <w:tcPr>
                                        <w:tcW w:w="1642" w:type="dxa"/>
                                        <w:tcBorders>
                                          <w:top w:val="single" w:color="FFFFFF" w:themeColor="background1" w:sz="4" w:space="0"/>
                                        </w:tcBorders>
                                        <w:shd w:val="clear" w:color="auto" w:fill="F2F0EB"/>
                                        <w:vAlign w:val="bottom"/>
                                      </w:tcPr>
                                      <w:p w14:paraId="75FE0719">
                                        <w:pPr>
                                          <w:ind w:right="142"/>
                                          <w:jc w:val="right"/>
                                          <w:rPr>
                                            <w:sz w:val="14"/>
                                            <w:szCs w:val="14"/>
                                            <w:lang w:val="el-GR"/>
                                          </w:rPr>
                                        </w:pPr>
                                        <w:r>
                                          <w:rPr>
                                            <w:sz w:val="14"/>
                                            <w:szCs w:val="14"/>
                                          </w:rPr>
                                          <w:t>47</w:t>
                                        </w:r>
                                        <w:r>
                                          <w:rPr>
                                            <w:sz w:val="14"/>
                                            <w:szCs w:val="14"/>
                                            <w:lang w:val="el-GR"/>
                                          </w:rPr>
                                          <w:t>1</w:t>
                                        </w:r>
                                      </w:p>
                                    </w:tc>
                                  </w:tr>
                                  <w:tr w14:paraId="64BEB9E9">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shd w:val="clear" w:color="auto" w:fill="F2F0EB"/>
                                      <w:tblCellMar>
                                        <w:top w:w="0" w:type="dxa"/>
                                        <w:left w:w="0" w:type="dxa"/>
                                        <w:bottom w:w="57" w:type="dxa"/>
                                        <w:right w:w="0" w:type="dxa"/>
                                      </w:tblCellMar>
                                    </w:tblPrEx>
                                    <w:trPr>
                                      <w:trHeight w:val="187" w:hRule="atLeast"/>
                                    </w:trPr>
                                    <w:tc>
                                      <w:tcPr>
                                        <w:tcW w:w="3962" w:type="dxa"/>
                                        <w:shd w:val="clear" w:color="auto" w:fill="F2F0EB"/>
                                        <w:vAlign w:val="center"/>
                                      </w:tcPr>
                                      <w:p w14:paraId="2CE38761">
                                        <w:pPr>
                                          <w:rPr>
                                            <w:rStyle w:val="17"/>
                                            <w:sz w:val="14"/>
                                            <w:szCs w:val="14"/>
                                            <w:lang w:val="el-GR"/>
                                          </w:rPr>
                                        </w:pPr>
                                        <w:r>
                                          <w:rPr>
                                            <w:rFonts w:cstheme="minorHAnsi"/>
                                            <w:color w:val="262626" w:themeColor="text1" w:themeTint="D9"/>
                                            <w:sz w:val="14"/>
                                            <w:szCs w:val="14"/>
                                            <w14:textFill>
                                              <w14:solidFill>
                                                <w14:schemeClr w14:val="tx1">
                                                  <w14:lumMod w14:val="85000"/>
                                                  <w14:lumOff w14:val="15000"/>
                                                </w14:schemeClr>
                                              </w14:solidFill>
                                            </w14:textFill>
                                          </w:rPr>
                                          <w:t>Καθαρά Έσοδα Προμηθειών</w:t>
                                        </w:r>
                                        <w:r>
                                          <w:rPr>
                                            <w:rFonts w:cstheme="minorHAnsi"/>
                                            <w:color w:val="262626" w:themeColor="text1" w:themeTint="D9"/>
                                            <w:sz w:val="14"/>
                                            <w:szCs w:val="14"/>
                                            <w:lang w:val="el-GR"/>
                                            <w14:textFill>
                                              <w14:solidFill>
                                                <w14:schemeClr w14:val="tx1">
                                                  <w14:lumMod w14:val="85000"/>
                                                  <w14:lumOff w14:val="15000"/>
                                                </w14:schemeClr>
                                              </w14:solidFill>
                                            </w14:textFill>
                                          </w:rPr>
                                          <w:t xml:space="preserve"> </w:t>
                                        </w:r>
                                        <w:r>
                                          <w:rPr>
                                            <w:rFonts w:cstheme="minorHAnsi"/>
                                            <w:color w:val="262626" w:themeColor="text1" w:themeTint="D9"/>
                                            <w:sz w:val="14"/>
                                            <w:szCs w:val="14"/>
                                            <w:vertAlign w:val="superscript"/>
                                            <w14:textFill>
                                              <w14:solidFill>
                                                <w14:schemeClr w14:val="tx1">
                                                  <w14:lumMod w14:val="85000"/>
                                                  <w14:lumOff w14:val="15000"/>
                                                </w14:schemeClr>
                                              </w14:solidFill>
                                            </w14:textFill>
                                          </w:rPr>
                                          <w:t>2</w:t>
                                        </w:r>
                                      </w:p>
                                    </w:tc>
                                    <w:tc>
                                      <w:tcPr>
                                        <w:tcW w:w="1642" w:type="dxa"/>
                                        <w:shd w:val="clear" w:color="auto" w:fill="F2F0EB"/>
                                        <w:vAlign w:val="bottom"/>
                                      </w:tcPr>
                                      <w:p w14:paraId="73BA8CD4">
                                        <w:pPr>
                                          <w:ind w:right="29"/>
                                          <w:jc w:val="right"/>
                                          <w:rPr>
                                            <w:rStyle w:val="17"/>
                                            <w:sz w:val="14"/>
                                            <w:szCs w:val="14"/>
                                          </w:rPr>
                                        </w:pPr>
                                        <w:r>
                                          <w:rPr>
                                            <w:sz w:val="14"/>
                                            <w:szCs w:val="14"/>
                                          </w:rPr>
                                          <w:t>480</w:t>
                                        </w:r>
                                      </w:p>
                                    </w:tc>
                                    <w:tc>
                                      <w:tcPr>
                                        <w:tcW w:w="1642" w:type="dxa"/>
                                        <w:shd w:val="clear" w:color="auto" w:fill="F2F0EB"/>
                                        <w:vAlign w:val="bottom"/>
                                      </w:tcPr>
                                      <w:p w14:paraId="56B98C9D">
                                        <w:pPr>
                                          <w:ind w:right="63"/>
                                          <w:jc w:val="right"/>
                                          <w:rPr>
                                            <w:sz w:val="14"/>
                                            <w:szCs w:val="14"/>
                                          </w:rPr>
                                        </w:pPr>
                                        <w:r>
                                          <w:rPr>
                                            <w:sz w:val="14"/>
                                            <w:szCs w:val="14"/>
                                          </w:rPr>
                                          <w:t>489</w:t>
                                        </w:r>
                                      </w:p>
                                    </w:tc>
                                    <w:tc>
                                      <w:tcPr>
                                        <w:tcW w:w="1642" w:type="dxa"/>
                                        <w:shd w:val="clear" w:color="auto" w:fill="F2F0EB"/>
                                        <w:vAlign w:val="bottom"/>
                                      </w:tcPr>
                                      <w:p w14:paraId="27543695">
                                        <w:pPr>
                                          <w:ind w:right="142"/>
                                          <w:jc w:val="right"/>
                                          <w:rPr>
                                            <w:rStyle w:val="17"/>
                                            <w:sz w:val="14"/>
                                            <w:szCs w:val="14"/>
                                          </w:rPr>
                                        </w:pPr>
                                        <w:r>
                                          <w:rPr>
                                            <w:sz w:val="14"/>
                                            <w:szCs w:val="14"/>
                                          </w:rPr>
                                          <w:t>166</w:t>
                                        </w:r>
                                      </w:p>
                                    </w:tc>
                                    <w:tc>
                                      <w:tcPr>
                                        <w:tcW w:w="1642" w:type="dxa"/>
                                        <w:shd w:val="clear" w:color="auto" w:fill="F2F0EB"/>
                                        <w:vAlign w:val="bottom"/>
                                      </w:tcPr>
                                      <w:p w14:paraId="543FAE9D">
                                        <w:pPr>
                                          <w:ind w:right="142"/>
                                          <w:jc w:val="right"/>
                                          <w:rPr>
                                            <w:sz w:val="14"/>
                                            <w:szCs w:val="14"/>
                                            <w:lang w:val="el-GR"/>
                                          </w:rPr>
                                        </w:pPr>
                                        <w:r>
                                          <w:rPr>
                                            <w:sz w:val="14"/>
                                            <w:szCs w:val="14"/>
                                          </w:rPr>
                                          <w:t>16</w:t>
                                        </w:r>
                                        <w:r>
                                          <w:rPr>
                                            <w:sz w:val="14"/>
                                            <w:szCs w:val="14"/>
                                            <w:lang w:val="el-GR"/>
                                          </w:rPr>
                                          <w:t>4</w:t>
                                        </w:r>
                                      </w:p>
                                    </w:tc>
                                  </w:tr>
                                  <w:tr w14:paraId="44F2E668">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03EEF9F0">
                                        <w:pPr>
                                          <w:rPr>
                                            <w:rStyle w:val="17"/>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 xml:space="preserve">Καθαρό Αποτέλεσμα από Χρηματοοικονομικές Συναλλαγές </w:t>
                                        </w:r>
                                      </w:p>
                                    </w:tc>
                                    <w:tc>
                                      <w:tcPr>
                                        <w:tcW w:w="1642" w:type="dxa"/>
                                        <w:shd w:val="clear" w:color="auto" w:fill="F2F0EB"/>
                                        <w:vAlign w:val="bottom"/>
                                      </w:tcPr>
                                      <w:p w14:paraId="7FD17693">
                                        <w:pPr>
                                          <w:ind w:right="29"/>
                                          <w:jc w:val="right"/>
                                          <w:rPr>
                                            <w:rStyle w:val="17"/>
                                            <w:sz w:val="14"/>
                                            <w:szCs w:val="14"/>
                                          </w:rPr>
                                        </w:pPr>
                                        <w:r>
                                          <w:rPr>
                                            <w:sz w:val="14"/>
                                            <w:szCs w:val="14"/>
                                          </w:rPr>
                                          <w:t>36</w:t>
                                        </w:r>
                                      </w:p>
                                    </w:tc>
                                    <w:tc>
                                      <w:tcPr>
                                        <w:tcW w:w="1642" w:type="dxa"/>
                                        <w:shd w:val="clear" w:color="auto" w:fill="F2F0EB"/>
                                        <w:vAlign w:val="bottom"/>
                                      </w:tcPr>
                                      <w:p w14:paraId="21BEDC3E">
                                        <w:pPr>
                                          <w:ind w:right="63"/>
                                          <w:jc w:val="right"/>
                                          <w:rPr>
                                            <w:sz w:val="14"/>
                                            <w:szCs w:val="14"/>
                                          </w:rPr>
                                        </w:pPr>
                                        <w:r>
                                          <w:rPr>
                                            <w:sz w:val="14"/>
                                            <w:szCs w:val="14"/>
                                          </w:rPr>
                                          <w:t>85</w:t>
                                        </w:r>
                                      </w:p>
                                    </w:tc>
                                    <w:tc>
                                      <w:tcPr>
                                        <w:tcW w:w="1642" w:type="dxa"/>
                                        <w:shd w:val="clear" w:color="auto" w:fill="F2F0EB"/>
                                        <w:vAlign w:val="bottom"/>
                                      </w:tcPr>
                                      <w:p w14:paraId="3214043A">
                                        <w:pPr>
                                          <w:ind w:right="142"/>
                                          <w:jc w:val="right"/>
                                          <w:rPr>
                                            <w:rStyle w:val="17"/>
                                            <w:sz w:val="14"/>
                                            <w:szCs w:val="14"/>
                                          </w:rPr>
                                        </w:pPr>
                                        <w:r>
                                          <w:rPr>
                                            <w:sz w:val="14"/>
                                            <w:szCs w:val="14"/>
                                          </w:rPr>
                                          <w:t>47</w:t>
                                        </w:r>
                                      </w:p>
                                    </w:tc>
                                    <w:tc>
                                      <w:tcPr>
                                        <w:tcW w:w="1642" w:type="dxa"/>
                                        <w:shd w:val="clear" w:color="auto" w:fill="F2F0EB"/>
                                        <w:vAlign w:val="bottom"/>
                                      </w:tcPr>
                                      <w:p w14:paraId="57BF10B2">
                                        <w:pPr>
                                          <w:ind w:right="142"/>
                                          <w:jc w:val="right"/>
                                          <w:rPr>
                                            <w:sz w:val="14"/>
                                            <w:szCs w:val="14"/>
                                          </w:rPr>
                                        </w:pPr>
                                        <w:r>
                                          <w:rPr>
                                            <w:sz w:val="14"/>
                                            <w:szCs w:val="14"/>
                                          </w:rPr>
                                          <w:t xml:space="preserve">19 </w:t>
                                        </w:r>
                                      </w:p>
                                    </w:tc>
                                  </w:tr>
                                  <w:tr w14:paraId="3A36CA7E">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shd w:val="clear" w:color="auto" w:fill="F2F0EB"/>
                                      <w:tblCellMar>
                                        <w:top w:w="0" w:type="dxa"/>
                                        <w:left w:w="0" w:type="dxa"/>
                                        <w:bottom w:w="57" w:type="dxa"/>
                                        <w:right w:w="0" w:type="dxa"/>
                                      </w:tblCellMar>
                                    </w:tblPrEx>
                                    <w:trPr>
                                      <w:trHeight w:val="226" w:hRule="atLeast"/>
                                    </w:trPr>
                                    <w:tc>
                                      <w:tcPr>
                                        <w:tcW w:w="3962" w:type="dxa"/>
                                        <w:shd w:val="clear" w:color="auto" w:fill="F2F0EB"/>
                                        <w:vAlign w:val="center"/>
                                      </w:tcPr>
                                      <w:p w14:paraId="357E0C9B">
                                        <w:pPr>
                                          <w:rPr>
                                            <w:rStyle w:val="17"/>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 xml:space="preserve">Λοιπά Λειτουργικά Έσοδα (πλέον Εσόδων από </w:t>
                                        </w:r>
                                        <w:r>
                                          <w:rPr>
                                            <w:rFonts w:asciiTheme="minorHAnsi" w:hAnsiTheme="minorHAnsi" w:cstheme="minorHAnsi"/>
                                            <w:color w:val="262626" w:themeColor="text1" w:themeTint="D9"/>
                                            <w:sz w:val="14"/>
                                            <w:szCs w:val="14"/>
                                            <w:lang w:val="el-GR"/>
                                            <w14:textFill>
                                              <w14:solidFill>
                                                <w14:schemeClr w14:val="tx1">
                                                  <w14:lumMod w14:val="85000"/>
                                                  <w14:lumOff w14:val="15000"/>
                                                </w14:schemeClr>
                                              </w14:solidFill>
                                            </w14:textFill>
                                          </w:rPr>
                                          <w:t>Μερίσματα</w:t>
                                        </w:r>
                                        <w:r>
                                          <w:rPr>
                                            <w:rFonts w:cstheme="minorHAnsi"/>
                                            <w:color w:val="262626" w:themeColor="text1" w:themeTint="D9"/>
                                            <w:sz w:val="14"/>
                                            <w:szCs w:val="14"/>
                                            <w:lang w:val="el-GR"/>
                                            <w14:textFill>
                                              <w14:solidFill>
                                                <w14:schemeClr w14:val="tx1">
                                                  <w14:lumMod w14:val="85000"/>
                                                  <w14:lumOff w14:val="15000"/>
                                                </w14:schemeClr>
                                              </w14:solidFill>
                                            </w14:textFill>
                                          </w:rPr>
                                          <w:t>)</w:t>
                                        </w:r>
                                      </w:p>
                                    </w:tc>
                                    <w:tc>
                                      <w:tcPr>
                                        <w:tcW w:w="1642" w:type="dxa"/>
                                        <w:shd w:val="clear" w:color="auto" w:fill="F2F0EB"/>
                                        <w:vAlign w:val="bottom"/>
                                      </w:tcPr>
                                      <w:p w14:paraId="55A2CBD8">
                                        <w:pPr>
                                          <w:ind w:right="29"/>
                                          <w:jc w:val="right"/>
                                          <w:rPr>
                                            <w:rStyle w:val="17"/>
                                            <w:sz w:val="14"/>
                                            <w:szCs w:val="14"/>
                                          </w:rPr>
                                        </w:pPr>
                                        <w:r>
                                          <w:rPr>
                                            <w:rStyle w:val="17"/>
                                            <w:color w:val="002F30"/>
                                            <w:sz w:val="14"/>
                                            <w:szCs w:val="14"/>
                                          </w:rPr>
                                          <w:t>(</w:t>
                                        </w:r>
                                        <w:r>
                                          <w:rPr>
                                            <w:sz w:val="14"/>
                                            <w:szCs w:val="14"/>
                                          </w:rPr>
                                          <w:t>65</w:t>
                                        </w:r>
                                        <w:r>
                                          <w:rPr>
                                            <w:rStyle w:val="17"/>
                                            <w:color w:val="002F30"/>
                                            <w:sz w:val="14"/>
                                            <w:szCs w:val="14"/>
                                          </w:rPr>
                                          <w:t>)</w:t>
                                        </w:r>
                                      </w:p>
                                    </w:tc>
                                    <w:tc>
                                      <w:tcPr>
                                        <w:tcW w:w="1642" w:type="dxa"/>
                                        <w:shd w:val="clear" w:color="auto" w:fill="F2F0EB"/>
                                        <w:vAlign w:val="bottom"/>
                                      </w:tcPr>
                                      <w:p w14:paraId="61731042">
                                        <w:pPr>
                                          <w:ind w:right="63"/>
                                          <w:jc w:val="right"/>
                                          <w:rPr>
                                            <w:sz w:val="14"/>
                                            <w:szCs w:val="14"/>
                                          </w:rPr>
                                        </w:pPr>
                                        <w:r>
                                          <w:rPr>
                                            <w:sz w:val="14"/>
                                            <w:szCs w:val="14"/>
                                          </w:rPr>
                                          <w:t>(15)</w:t>
                                        </w:r>
                                      </w:p>
                                    </w:tc>
                                    <w:tc>
                                      <w:tcPr>
                                        <w:tcW w:w="1642" w:type="dxa"/>
                                        <w:shd w:val="clear" w:color="auto" w:fill="F2F0EB"/>
                                        <w:vAlign w:val="bottom"/>
                                      </w:tcPr>
                                      <w:p w14:paraId="1643984F">
                                        <w:pPr>
                                          <w:ind w:right="142"/>
                                          <w:jc w:val="right"/>
                                          <w:rPr>
                                            <w:rStyle w:val="17"/>
                                            <w:sz w:val="14"/>
                                            <w:szCs w:val="14"/>
                                          </w:rPr>
                                        </w:pPr>
                                        <w:r>
                                          <w:rPr>
                                            <w:sz w:val="14"/>
                                            <w:szCs w:val="14"/>
                                          </w:rPr>
                                          <w:t>1</w:t>
                                        </w:r>
                                      </w:p>
                                    </w:tc>
                                    <w:tc>
                                      <w:tcPr>
                                        <w:tcW w:w="1642" w:type="dxa"/>
                                        <w:shd w:val="clear" w:color="auto" w:fill="F2F0EB"/>
                                        <w:vAlign w:val="bottom"/>
                                      </w:tcPr>
                                      <w:p w14:paraId="3A1F4571">
                                        <w:pPr>
                                          <w:ind w:right="142"/>
                                          <w:jc w:val="right"/>
                                          <w:rPr>
                                            <w:sz w:val="14"/>
                                            <w:szCs w:val="14"/>
                                          </w:rPr>
                                        </w:pPr>
                                        <w:r>
                                          <w:rPr>
                                            <w:sz w:val="14"/>
                                            <w:szCs w:val="14"/>
                                          </w:rPr>
                                          <w:t>(5)</w:t>
                                        </w:r>
                                      </w:p>
                                    </w:tc>
                                  </w:tr>
                                  <w:tr w14:paraId="7450DFC8">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63031BAA">
                                        <w:pPr>
                                          <w:rPr>
                                            <w:rStyle w:val="17"/>
                                            <w:sz w:val="14"/>
                                            <w:szCs w:val="14"/>
                                            <w:lang w:val="el-GR"/>
                                          </w:rPr>
                                        </w:pPr>
                                        <w:r>
                                          <w:rPr>
                                            <w:rFonts w:cstheme="minorHAnsi"/>
                                            <w:color w:val="262626" w:themeColor="text1" w:themeTint="D9"/>
                                            <w:sz w:val="14"/>
                                            <w:szCs w:val="14"/>
                                            <w14:textFill>
                                              <w14:solidFill>
                                                <w14:schemeClr w14:val="tx1">
                                                  <w14:lumMod w14:val="85000"/>
                                                  <w14:lumOff w14:val="15000"/>
                                                </w14:schemeClr>
                                              </w14:solidFill>
                                            </w14:textFill>
                                          </w:rPr>
                                          <w:t>Σύνολο Λειτουργικών Εξόδων</w:t>
                                        </w:r>
                                      </w:p>
                                    </w:tc>
                                    <w:tc>
                                      <w:tcPr>
                                        <w:tcW w:w="1642" w:type="dxa"/>
                                        <w:shd w:val="clear" w:color="auto" w:fill="F2F0EB"/>
                                        <w:vAlign w:val="bottom"/>
                                      </w:tcPr>
                                      <w:p w14:paraId="561FF4FC">
                                        <w:pPr>
                                          <w:ind w:right="29"/>
                                          <w:jc w:val="right"/>
                                          <w:rPr>
                                            <w:rStyle w:val="17"/>
                                            <w:sz w:val="14"/>
                                            <w:szCs w:val="14"/>
                                            <w:lang w:val="el-GR"/>
                                          </w:rPr>
                                        </w:pPr>
                                        <w:r>
                                          <w:rPr>
                                            <w:sz w:val="14"/>
                                            <w:szCs w:val="14"/>
                                          </w:rPr>
                                          <w:t>(</w:t>
                                        </w:r>
                                        <w:r>
                                          <w:rPr>
                                            <w:sz w:val="14"/>
                                            <w:szCs w:val="14"/>
                                            <w:lang w:val="el-GR"/>
                                          </w:rPr>
                                          <w:t>613</w:t>
                                        </w:r>
                                        <w:r>
                                          <w:rPr>
                                            <w:sz w:val="14"/>
                                            <w:szCs w:val="14"/>
                                          </w:rPr>
                                          <w:t>)</w:t>
                                        </w:r>
                                        <w:r>
                                          <w:rPr>
                                            <w:rStyle w:val="17"/>
                                            <w:color w:val="002F30"/>
                                            <w:sz w:val="14"/>
                                            <w:szCs w:val="14"/>
                                          </w:rPr>
                                          <w:t xml:space="preserve">  </w:t>
                                        </w:r>
                                      </w:p>
                                    </w:tc>
                                    <w:tc>
                                      <w:tcPr>
                                        <w:tcW w:w="1642" w:type="dxa"/>
                                        <w:shd w:val="clear" w:color="auto" w:fill="F2F0EB"/>
                                        <w:vAlign w:val="bottom"/>
                                      </w:tcPr>
                                      <w:p w14:paraId="23065266">
                                        <w:pPr>
                                          <w:ind w:right="63"/>
                                          <w:jc w:val="right"/>
                                          <w:rPr>
                                            <w:sz w:val="14"/>
                                            <w:szCs w:val="14"/>
                                          </w:rPr>
                                        </w:pPr>
                                        <w:r>
                                          <w:rPr>
                                            <w:sz w:val="14"/>
                                            <w:szCs w:val="14"/>
                                          </w:rPr>
                                          <w:t>(</w:t>
                                        </w:r>
                                        <w:r>
                                          <w:rPr>
                                            <w:sz w:val="14"/>
                                            <w:szCs w:val="14"/>
                                            <w:lang w:val="el-GR"/>
                                          </w:rPr>
                                          <w:t>647</w:t>
                                        </w:r>
                                        <w:r>
                                          <w:rPr>
                                            <w:sz w:val="14"/>
                                            <w:szCs w:val="14"/>
                                          </w:rPr>
                                          <w:t>)</w:t>
                                        </w:r>
                                      </w:p>
                                    </w:tc>
                                    <w:tc>
                                      <w:tcPr>
                                        <w:tcW w:w="1642" w:type="dxa"/>
                                        <w:shd w:val="clear" w:color="auto" w:fill="F2F0EB"/>
                                        <w:vAlign w:val="bottom"/>
                                      </w:tcPr>
                                      <w:p w14:paraId="4493C748">
                                        <w:pPr>
                                          <w:ind w:right="142"/>
                                          <w:jc w:val="right"/>
                                          <w:rPr>
                                            <w:rStyle w:val="17"/>
                                            <w:sz w:val="14"/>
                                            <w:szCs w:val="14"/>
                                          </w:rPr>
                                        </w:pPr>
                                        <w:r>
                                          <w:rPr>
                                            <w:sz w:val="14"/>
                                            <w:szCs w:val="14"/>
                                          </w:rPr>
                                          <w:t>(212)</w:t>
                                        </w:r>
                                      </w:p>
                                    </w:tc>
                                    <w:tc>
                                      <w:tcPr>
                                        <w:tcW w:w="1642" w:type="dxa"/>
                                        <w:shd w:val="clear" w:color="auto" w:fill="F2F0EB"/>
                                        <w:vAlign w:val="bottom"/>
                                      </w:tcPr>
                                      <w:p w14:paraId="12B082B4">
                                        <w:pPr>
                                          <w:ind w:right="142"/>
                                          <w:jc w:val="right"/>
                                          <w:rPr>
                                            <w:sz w:val="14"/>
                                            <w:szCs w:val="14"/>
                                          </w:rPr>
                                        </w:pPr>
                                        <w:r>
                                          <w:rPr>
                                            <w:sz w:val="14"/>
                                            <w:szCs w:val="14"/>
                                          </w:rPr>
                                          <w:t>(21</w:t>
                                        </w:r>
                                        <w:r>
                                          <w:rPr>
                                            <w:sz w:val="14"/>
                                            <w:szCs w:val="14"/>
                                            <w:lang w:val="el-GR"/>
                                          </w:rPr>
                                          <w:t>1</w:t>
                                        </w:r>
                                        <w:r>
                                          <w:rPr>
                                            <w:sz w:val="14"/>
                                            <w:szCs w:val="14"/>
                                          </w:rPr>
                                          <w:t>)</w:t>
                                        </w:r>
                                      </w:p>
                                    </w:tc>
                                  </w:tr>
                                  <w:tr w14:paraId="1591072A">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shd w:val="clear" w:color="auto" w:fill="F2F0EB"/>
                                      <w:tblCellMar>
                                        <w:top w:w="0" w:type="dxa"/>
                                        <w:left w:w="0" w:type="dxa"/>
                                        <w:bottom w:w="57" w:type="dxa"/>
                                        <w:right w:w="0" w:type="dxa"/>
                                      </w:tblCellMar>
                                    </w:tblPrEx>
                                    <w:trPr>
                                      <w:trHeight w:val="187" w:hRule="atLeast"/>
                                    </w:trPr>
                                    <w:tc>
                                      <w:tcPr>
                                        <w:tcW w:w="3962" w:type="dxa"/>
                                        <w:shd w:val="clear" w:color="auto" w:fill="F2F0EB"/>
                                        <w:vAlign w:val="center"/>
                                      </w:tcPr>
                                      <w:p w14:paraId="5DA5F88F">
                                        <w:pPr>
                                          <w:rPr>
                                            <w:rStyle w:val="17"/>
                                            <w:b/>
                                            <w:bCs/>
                                            <w:sz w:val="14"/>
                                            <w:szCs w:val="14"/>
                                            <w:lang w:val="el-GR"/>
                                          </w:rPr>
                                        </w:pPr>
                                        <w:r>
                                          <w:rPr>
                                            <w:rFonts w:cstheme="minorHAnsi"/>
                                            <w:b/>
                                            <w:bCs/>
                                            <w:color w:val="262626" w:themeColor="text1" w:themeTint="D9"/>
                                            <w:sz w:val="14"/>
                                            <w:szCs w:val="14"/>
                                            <w:lang w:val="el-GR"/>
                                            <w14:textFill>
                                              <w14:solidFill>
                                                <w14:schemeClr w14:val="tx1">
                                                  <w14:lumMod w14:val="85000"/>
                                                  <w14:lumOff w14:val="15000"/>
                                                </w14:schemeClr>
                                              </w14:solidFill>
                                            </w14:textFill>
                                          </w:rPr>
                                          <w:t>Κέρδη Προ Φόρων &amp; Προβλέψεων</w:t>
                                        </w:r>
                                      </w:p>
                                    </w:tc>
                                    <w:tc>
                                      <w:tcPr>
                                        <w:tcW w:w="1642" w:type="dxa"/>
                                        <w:shd w:val="clear" w:color="auto" w:fill="F2F0EB"/>
                                        <w:vAlign w:val="bottom"/>
                                      </w:tcPr>
                                      <w:p w14:paraId="2925654B">
                                        <w:pPr>
                                          <w:ind w:right="29"/>
                                          <w:jc w:val="right"/>
                                          <w:rPr>
                                            <w:rStyle w:val="17"/>
                                            <w:sz w:val="14"/>
                                            <w:szCs w:val="14"/>
                                          </w:rPr>
                                        </w:pPr>
                                        <w:r>
                                          <w:rPr>
                                            <w:sz w:val="14"/>
                                            <w:szCs w:val="14"/>
                                          </w:rPr>
                                          <w:t xml:space="preserve"> </w:t>
                                        </w:r>
                                        <w:r>
                                          <w:rPr>
                                            <w:b/>
                                            <w:bCs/>
                                            <w:sz w:val="14"/>
                                            <w:szCs w:val="14"/>
                                          </w:rPr>
                                          <w:t>1.413</w:t>
                                        </w:r>
                                        <w:r>
                                          <w:rPr>
                                            <w:rStyle w:val="17"/>
                                            <w:b/>
                                            <w:bCs/>
                                            <w:color w:val="002F30"/>
                                            <w:sz w:val="14"/>
                                            <w:szCs w:val="14"/>
                                          </w:rPr>
                                          <w:t xml:space="preserve"> </w:t>
                                        </w:r>
                                      </w:p>
                                    </w:tc>
                                    <w:tc>
                                      <w:tcPr>
                                        <w:tcW w:w="1642" w:type="dxa"/>
                                        <w:shd w:val="clear" w:color="auto" w:fill="F2F0EB"/>
                                        <w:vAlign w:val="bottom"/>
                                      </w:tcPr>
                                      <w:p w14:paraId="1AABA7DE">
                                        <w:pPr>
                                          <w:ind w:right="63"/>
                                          <w:jc w:val="right"/>
                                          <w:rPr>
                                            <w:sz w:val="14"/>
                                            <w:szCs w:val="14"/>
                                          </w:rPr>
                                        </w:pPr>
                                        <w:r>
                                          <w:rPr>
                                            <w:b/>
                                            <w:bCs/>
                                            <w:sz w:val="14"/>
                                            <w:szCs w:val="14"/>
                                          </w:rPr>
                                          <w:t>1.338</w:t>
                                        </w:r>
                                      </w:p>
                                    </w:tc>
                                    <w:tc>
                                      <w:tcPr>
                                        <w:tcW w:w="1642" w:type="dxa"/>
                                        <w:shd w:val="clear" w:color="auto" w:fill="F2F0EB"/>
                                        <w:vAlign w:val="bottom"/>
                                      </w:tcPr>
                                      <w:p w14:paraId="4653BD46">
                                        <w:pPr>
                                          <w:ind w:right="142"/>
                                          <w:jc w:val="right"/>
                                          <w:rPr>
                                            <w:rStyle w:val="17"/>
                                            <w:sz w:val="14"/>
                                            <w:szCs w:val="14"/>
                                          </w:rPr>
                                        </w:pPr>
                                        <w:r>
                                          <w:rPr>
                                            <w:b/>
                                            <w:bCs/>
                                            <w:sz w:val="14"/>
                                            <w:szCs w:val="14"/>
                                          </w:rPr>
                                          <w:t>475</w:t>
                                        </w:r>
                                      </w:p>
                                    </w:tc>
                                    <w:tc>
                                      <w:tcPr>
                                        <w:tcW w:w="1642" w:type="dxa"/>
                                        <w:shd w:val="clear" w:color="auto" w:fill="F2F0EB"/>
                                        <w:vAlign w:val="bottom"/>
                                      </w:tcPr>
                                      <w:p w14:paraId="5844F216">
                                        <w:pPr>
                                          <w:ind w:right="142"/>
                                          <w:jc w:val="right"/>
                                          <w:rPr>
                                            <w:b/>
                                            <w:bCs/>
                                            <w:sz w:val="14"/>
                                            <w:szCs w:val="14"/>
                                          </w:rPr>
                                        </w:pPr>
                                        <w:r>
                                          <w:rPr>
                                            <w:sz w:val="14"/>
                                            <w:szCs w:val="14"/>
                                          </w:rPr>
                                          <w:t xml:space="preserve"> </w:t>
                                        </w:r>
                                        <w:r>
                                          <w:rPr>
                                            <w:b/>
                                            <w:bCs/>
                                            <w:sz w:val="14"/>
                                            <w:szCs w:val="14"/>
                                          </w:rPr>
                                          <w:t>437</w:t>
                                        </w:r>
                                      </w:p>
                                    </w:tc>
                                  </w:tr>
                                  <w:tr w14:paraId="541BDF37">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0C35B5F5">
                                        <w:pPr>
                                          <w:rPr>
                                            <w:rFonts w:asciiTheme="minorHAnsi" w:hAnsiTheme="minorHAnsi" w:cstheme="minorHAnsi"/>
                                            <w:color w:val="262626" w:themeColor="text1" w:themeTint="D9"/>
                                            <w:sz w:val="14"/>
                                            <w:szCs w:val="14"/>
                                            <w:lang w:val="el-GR"/>
                                            <w14:textFill>
                                              <w14:solidFill>
                                                <w14:schemeClr w14:val="tx1">
                                                  <w14:lumMod w14:val="85000"/>
                                                  <w14:lumOff w14:val="15000"/>
                                                </w14:schemeClr>
                                              </w14:solidFill>
                                            </w14:textFill>
                                          </w:rPr>
                                        </w:pPr>
                                        <w:r>
                                          <w:rPr>
                                            <w:rFonts w:cstheme="minorHAnsi"/>
                                            <w:color w:val="262626" w:themeColor="text1" w:themeTint="D9"/>
                                            <w:sz w:val="14"/>
                                            <w:szCs w:val="14"/>
                                            <w:lang w:val="el-GR"/>
                                            <w14:textFill>
                                              <w14:solidFill>
                                                <w14:schemeClr w14:val="tx1">
                                                  <w14:lumMod w14:val="85000"/>
                                                  <w14:lumOff w14:val="15000"/>
                                                </w14:schemeClr>
                                              </w14:solidFill>
                                            </w14:textFill>
                                          </w:rPr>
                                          <w:t>Κόστος Κινδύνου</w:t>
                                        </w:r>
                                        <w:r>
                                          <w:rPr>
                                            <w:rFonts w:asciiTheme="minorHAnsi" w:hAnsiTheme="minorHAnsi" w:cstheme="minorHAnsi"/>
                                            <w:color w:val="262626" w:themeColor="text1" w:themeTint="D9"/>
                                            <w:sz w:val="14"/>
                                            <w:szCs w:val="14"/>
                                            <w:lang w:val="el-GR"/>
                                            <w14:textFill>
                                              <w14:solidFill>
                                                <w14:schemeClr w14:val="tx1">
                                                  <w14:lumMod w14:val="85000"/>
                                                  <w14:lumOff w14:val="15000"/>
                                                </w14:schemeClr>
                                              </w14:solidFill>
                                            </w14:textFill>
                                          </w:rPr>
                                          <w:t xml:space="preserve"> </w:t>
                                        </w:r>
                                      </w:p>
                                    </w:tc>
                                    <w:tc>
                                      <w:tcPr>
                                        <w:tcW w:w="1642" w:type="dxa"/>
                                        <w:shd w:val="clear" w:color="auto" w:fill="F2F0EB"/>
                                        <w:vAlign w:val="bottom"/>
                                      </w:tcPr>
                                      <w:p w14:paraId="03922663">
                                        <w:pPr>
                                          <w:ind w:right="29"/>
                                          <w:jc w:val="right"/>
                                          <w:rPr>
                                            <w:rStyle w:val="17"/>
                                            <w:color w:val="002F30"/>
                                            <w:sz w:val="14"/>
                                            <w:szCs w:val="14"/>
                                          </w:rPr>
                                        </w:pPr>
                                        <w:r>
                                          <w:rPr>
                                            <w:rStyle w:val="17"/>
                                            <w:color w:val="002F30"/>
                                            <w:sz w:val="14"/>
                                            <w:szCs w:val="14"/>
                                          </w:rPr>
                                          <w:t>(153)</w:t>
                                        </w:r>
                                      </w:p>
                                    </w:tc>
                                    <w:tc>
                                      <w:tcPr>
                                        <w:tcW w:w="1642" w:type="dxa"/>
                                        <w:shd w:val="clear" w:color="auto" w:fill="F2F0EB"/>
                                        <w:vAlign w:val="bottom"/>
                                      </w:tcPr>
                                      <w:p w14:paraId="18D76827">
                                        <w:pPr>
                                          <w:ind w:right="63"/>
                                          <w:jc w:val="right"/>
                                          <w:rPr>
                                            <w:sz w:val="14"/>
                                            <w:szCs w:val="14"/>
                                          </w:rPr>
                                        </w:pPr>
                                        <w:r>
                                          <w:rPr>
                                            <w:sz w:val="14"/>
                                            <w:szCs w:val="14"/>
                                          </w:rPr>
                                          <w:t>(197)</w:t>
                                        </w:r>
                                      </w:p>
                                    </w:tc>
                                    <w:tc>
                                      <w:tcPr>
                                        <w:tcW w:w="1642" w:type="dxa"/>
                                        <w:shd w:val="clear" w:color="auto" w:fill="F2F0EB"/>
                                        <w:vAlign w:val="bottom"/>
                                      </w:tcPr>
                                      <w:p w14:paraId="1AC35EE3">
                                        <w:pPr>
                                          <w:ind w:right="142"/>
                                          <w:jc w:val="right"/>
                                          <w:rPr>
                                            <w:rStyle w:val="17"/>
                                            <w:color w:val="002F30"/>
                                            <w:sz w:val="14"/>
                                            <w:szCs w:val="14"/>
                                          </w:rPr>
                                        </w:pPr>
                                        <w:r>
                                          <w:rPr>
                                            <w:sz w:val="14"/>
                                            <w:szCs w:val="14"/>
                                          </w:rPr>
                                          <w:t>(94)</w:t>
                                        </w:r>
                                      </w:p>
                                    </w:tc>
                                    <w:tc>
                                      <w:tcPr>
                                        <w:tcW w:w="1642" w:type="dxa"/>
                                        <w:shd w:val="clear" w:color="auto" w:fill="F2F0EB"/>
                                        <w:vAlign w:val="bottom"/>
                                      </w:tcPr>
                                      <w:p w14:paraId="176B5A87">
                                        <w:pPr>
                                          <w:ind w:right="142"/>
                                          <w:jc w:val="right"/>
                                          <w:rPr>
                                            <w:rStyle w:val="17"/>
                                            <w:color w:val="002F30"/>
                                            <w:sz w:val="14"/>
                                            <w:szCs w:val="14"/>
                                          </w:rPr>
                                        </w:pPr>
                                        <w:r>
                                          <w:rPr>
                                            <w:sz w:val="14"/>
                                            <w:szCs w:val="14"/>
                                          </w:rPr>
                                          <w:t>(68)</w:t>
                                        </w:r>
                                      </w:p>
                                    </w:tc>
                                  </w:tr>
                                  <w:tr w14:paraId="6414E749">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shd w:val="clear" w:color="auto" w:fill="F2F0EB"/>
                                      <w:tblCellMar>
                                        <w:top w:w="0" w:type="dxa"/>
                                        <w:left w:w="0" w:type="dxa"/>
                                        <w:bottom w:w="57" w:type="dxa"/>
                                        <w:right w:w="0" w:type="dxa"/>
                                      </w:tblCellMar>
                                    </w:tblPrEx>
                                    <w:trPr>
                                      <w:trHeight w:val="187" w:hRule="atLeast"/>
                                    </w:trPr>
                                    <w:tc>
                                      <w:tcPr>
                                        <w:tcW w:w="3962" w:type="dxa"/>
                                        <w:shd w:val="clear" w:color="auto" w:fill="F2F0EB"/>
                                        <w:vAlign w:val="center"/>
                                      </w:tcPr>
                                      <w:p w14:paraId="77CC9CD6">
                                        <w:pPr>
                                          <w:ind w:left="270" w:hanging="128"/>
                                          <w:rPr>
                                            <w:rStyle w:val="17"/>
                                            <w:i/>
                                            <w:iCs/>
                                            <w:sz w:val="14"/>
                                            <w:szCs w:val="14"/>
                                            <w:lang w:val="el-GR"/>
                                          </w:rPr>
                                        </w:pPr>
                                        <w:r>
                                          <w:rPr>
                                            <w:rFonts w:cstheme="minorHAnsi"/>
                                            <w:i/>
                                            <w:iCs/>
                                            <w:color w:val="262626" w:themeColor="text1" w:themeTint="D9"/>
                                            <w:sz w:val="14"/>
                                            <w:szCs w:val="14"/>
                                            <w:lang w:val="el-GR"/>
                                            <w14:textFill>
                                              <w14:solidFill>
                                                <w14:schemeClr w14:val="tx1">
                                                  <w14:lumMod w14:val="85000"/>
                                                  <w14:lumOff w14:val="15000"/>
                                                </w14:schemeClr>
                                              </w14:solidFill>
                                            </w14:textFill>
                                          </w:rPr>
                                          <w:t>Οργανικό Κόστος Κινδύνου (με προσαρμογή PMA για το 2025)</w:t>
                                        </w:r>
                                        <w:r>
                                          <w:rPr>
                                            <w:color w:val="262626" w:themeColor="text1" w:themeTint="D9"/>
                                            <w:sz w:val="15"/>
                                            <w:vertAlign w:val="superscript"/>
                                            <w:lang w:val="el-GR"/>
                                            <w14:textFill>
                                              <w14:solidFill>
                                                <w14:schemeClr w14:val="tx1">
                                                  <w14:lumMod w14:val="85000"/>
                                                  <w14:lumOff w14:val="15000"/>
                                                </w14:schemeClr>
                                              </w14:solidFill>
                                            </w14:textFill>
                                          </w:rPr>
                                          <w:t xml:space="preserve"> </w:t>
                                        </w:r>
                                      </w:p>
                                    </w:tc>
                                    <w:tc>
                                      <w:tcPr>
                                        <w:tcW w:w="1642" w:type="dxa"/>
                                        <w:shd w:val="clear" w:color="auto" w:fill="F2F0EB"/>
                                        <w:vAlign w:val="bottom"/>
                                      </w:tcPr>
                                      <w:p w14:paraId="2E83F7AE">
                                        <w:pPr>
                                          <w:ind w:right="29"/>
                                          <w:jc w:val="right"/>
                                          <w:rPr>
                                            <w:rStyle w:val="17"/>
                                            <w:sz w:val="14"/>
                                            <w:szCs w:val="14"/>
                                          </w:rPr>
                                        </w:pPr>
                                        <w:r>
                                          <w:rPr>
                                            <w:rStyle w:val="17"/>
                                            <w:i/>
                                            <w:iCs/>
                                            <w:color w:val="002F30"/>
                                            <w:sz w:val="14"/>
                                            <w:szCs w:val="14"/>
                                          </w:rPr>
                                          <w:t>(</w:t>
                                        </w:r>
                                        <w:r>
                                          <w:rPr>
                                            <w:i/>
                                            <w:iCs/>
                                            <w:sz w:val="14"/>
                                            <w:szCs w:val="14"/>
                                          </w:rPr>
                                          <w:t>141</w:t>
                                        </w:r>
                                        <w:r>
                                          <w:rPr>
                                            <w:rStyle w:val="17"/>
                                            <w:i/>
                                            <w:iCs/>
                                            <w:color w:val="002F30"/>
                                            <w:sz w:val="14"/>
                                            <w:szCs w:val="14"/>
                                          </w:rPr>
                                          <w:t>)</w:t>
                                        </w:r>
                                      </w:p>
                                    </w:tc>
                                    <w:tc>
                                      <w:tcPr>
                                        <w:tcW w:w="1642" w:type="dxa"/>
                                        <w:shd w:val="clear" w:color="auto" w:fill="F2F0EB"/>
                                        <w:vAlign w:val="bottom"/>
                                      </w:tcPr>
                                      <w:p w14:paraId="17C18FED">
                                        <w:pPr>
                                          <w:ind w:right="63"/>
                                          <w:jc w:val="right"/>
                                          <w:rPr>
                                            <w:sz w:val="14"/>
                                            <w:szCs w:val="14"/>
                                          </w:rPr>
                                        </w:pPr>
                                        <w:r>
                                          <w:rPr>
                                            <w:i/>
                                            <w:iCs/>
                                            <w:sz w:val="14"/>
                                            <w:szCs w:val="14"/>
                                          </w:rPr>
                                          <w:t>(174)</w:t>
                                        </w:r>
                                      </w:p>
                                    </w:tc>
                                    <w:tc>
                                      <w:tcPr>
                                        <w:tcW w:w="1642" w:type="dxa"/>
                                        <w:shd w:val="clear" w:color="auto" w:fill="F2F0EB"/>
                                        <w:vAlign w:val="bottom"/>
                                      </w:tcPr>
                                      <w:p w14:paraId="77BB3609">
                                        <w:pPr>
                                          <w:ind w:right="142"/>
                                          <w:jc w:val="right"/>
                                          <w:rPr>
                                            <w:rStyle w:val="17"/>
                                            <w:sz w:val="14"/>
                                            <w:szCs w:val="14"/>
                                          </w:rPr>
                                        </w:pPr>
                                        <w:r>
                                          <w:rPr>
                                            <w:i/>
                                            <w:iCs/>
                                            <w:sz w:val="14"/>
                                            <w:szCs w:val="14"/>
                                          </w:rPr>
                                          <w:t>(71)</w:t>
                                        </w:r>
                                      </w:p>
                                    </w:tc>
                                    <w:tc>
                                      <w:tcPr>
                                        <w:tcW w:w="1642" w:type="dxa"/>
                                        <w:shd w:val="clear" w:color="auto" w:fill="F2F0EB"/>
                                        <w:vAlign w:val="bottom"/>
                                      </w:tcPr>
                                      <w:p w14:paraId="281D9257">
                                        <w:pPr>
                                          <w:ind w:right="142"/>
                                          <w:jc w:val="right"/>
                                          <w:rPr>
                                            <w:rStyle w:val="17"/>
                                            <w:color w:val="002F30"/>
                                            <w:sz w:val="14"/>
                                            <w:szCs w:val="14"/>
                                          </w:rPr>
                                        </w:pPr>
                                        <w:r>
                                          <w:rPr>
                                            <w:i/>
                                            <w:iCs/>
                                            <w:sz w:val="14"/>
                                            <w:szCs w:val="14"/>
                                          </w:rPr>
                                          <w:t>(68)</w:t>
                                        </w:r>
                                      </w:p>
                                    </w:tc>
                                  </w:tr>
                                  <w:tr w14:paraId="67B2A49B">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shd w:val="clear" w:color="auto" w:fill="F2F0EB"/>
                                      <w:tblCellMar>
                                        <w:top w:w="0" w:type="dxa"/>
                                        <w:left w:w="0" w:type="dxa"/>
                                        <w:bottom w:w="57" w:type="dxa"/>
                                        <w:right w:w="0" w:type="dxa"/>
                                      </w:tblCellMar>
                                    </w:tblPrEx>
                                    <w:trPr>
                                      <w:trHeight w:val="187" w:hRule="atLeast"/>
                                    </w:trPr>
                                    <w:tc>
                                      <w:tcPr>
                                        <w:tcW w:w="3962" w:type="dxa"/>
                                        <w:shd w:val="clear" w:color="auto" w:fill="F2F0EB"/>
                                        <w:vAlign w:val="center"/>
                                      </w:tcPr>
                                      <w:p w14:paraId="10F9CAA4">
                                        <w:pPr>
                                          <w:rPr>
                                            <w:rStyle w:val="17"/>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Λοιπές Προβλέψεις (συμπερ. έσοδα συμμετοχών σε συγγενείς)</w:t>
                                        </w:r>
                                      </w:p>
                                    </w:tc>
                                    <w:tc>
                                      <w:tcPr>
                                        <w:tcW w:w="1642" w:type="dxa"/>
                                        <w:shd w:val="clear" w:color="auto" w:fill="F2F0EB"/>
                                        <w:vAlign w:val="center"/>
                                      </w:tcPr>
                                      <w:p w14:paraId="768A570E">
                                        <w:pPr>
                                          <w:ind w:right="29"/>
                                          <w:jc w:val="right"/>
                                          <w:rPr>
                                            <w:rStyle w:val="17"/>
                                            <w:sz w:val="14"/>
                                            <w:szCs w:val="14"/>
                                          </w:rPr>
                                        </w:pPr>
                                        <w:r>
                                          <w:rPr>
                                            <w:rStyle w:val="17"/>
                                            <w:color w:val="002F30"/>
                                            <w:sz w:val="14"/>
                                            <w:szCs w:val="14"/>
                                          </w:rPr>
                                          <w:t>(</w:t>
                                        </w:r>
                                        <w:r>
                                          <w:rPr>
                                            <w:rStyle w:val="17"/>
                                            <w:color w:val="002F30"/>
                                            <w:sz w:val="14"/>
                                            <w:szCs w:val="14"/>
                                            <w:lang w:val="el-GR"/>
                                          </w:rPr>
                                          <w:t>50</w:t>
                                        </w:r>
                                        <w:r>
                                          <w:rPr>
                                            <w:rStyle w:val="17"/>
                                            <w:color w:val="002F30"/>
                                            <w:sz w:val="14"/>
                                            <w:szCs w:val="14"/>
                                          </w:rPr>
                                          <w:t xml:space="preserve">) </w:t>
                                        </w:r>
                                      </w:p>
                                    </w:tc>
                                    <w:tc>
                                      <w:tcPr>
                                        <w:tcW w:w="1642" w:type="dxa"/>
                                        <w:shd w:val="clear" w:color="auto" w:fill="F2F0EB"/>
                                        <w:vAlign w:val="center"/>
                                      </w:tcPr>
                                      <w:p w14:paraId="343A9FFC">
                                        <w:pPr>
                                          <w:ind w:right="63"/>
                                          <w:jc w:val="right"/>
                                          <w:rPr>
                                            <w:sz w:val="14"/>
                                            <w:szCs w:val="14"/>
                                          </w:rPr>
                                        </w:pPr>
                                        <w:r>
                                          <w:rPr>
                                            <w:sz w:val="14"/>
                                            <w:szCs w:val="14"/>
                                          </w:rPr>
                                          <w:t>(37)</w:t>
                                        </w:r>
                                      </w:p>
                                    </w:tc>
                                    <w:tc>
                                      <w:tcPr>
                                        <w:tcW w:w="1642" w:type="dxa"/>
                                        <w:shd w:val="clear" w:color="auto" w:fill="F2F0EB"/>
                                        <w:vAlign w:val="center"/>
                                      </w:tcPr>
                                      <w:p w14:paraId="48184F9A">
                                        <w:pPr>
                                          <w:ind w:right="142"/>
                                          <w:jc w:val="right"/>
                                          <w:rPr>
                                            <w:rStyle w:val="17"/>
                                            <w:sz w:val="14"/>
                                            <w:szCs w:val="14"/>
                                          </w:rPr>
                                        </w:pPr>
                                        <w:r>
                                          <w:rPr>
                                            <w:sz w:val="14"/>
                                            <w:szCs w:val="14"/>
                                          </w:rPr>
                                          <w:t>(10)</w:t>
                                        </w:r>
                                      </w:p>
                                    </w:tc>
                                    <w:tc>
                                      <w:tcPr>
                                        <w:tcW w:w="1642" w:type="dxa"/>
                                        <w:shd w:val="clear" w:color="auto" w:fill="F2F0EB"/>
                                        <w:vAlign w:val="center"/>
                                      </w:tcPr>
                                      <w:p w14:paraId="07DDDDC7">
                                        <w:pPr>
                                          <w:ind w:right="142"/>
                                          <w:jc w:val="right"/>
                                          <w:rPr>
                                            <w:rStyle w:val="17"/>
                                            <w:color w:val="002F30"/>
                                            <w:sz w:val="14"/>
                                            <w:szCs w:val="14"/>
                                          </w:rPr>
                                        </w:pPr>
                                        <w:r>
                                          <w:rPr>
                                            <w:sz w:val="14"/>
                                            <w:szCs w:val="14"/>
                                          </w:rPr>
                                          <w:t>(19)</w:t>
                                        </w:r>
                                      </w:p>
                                    </w:tc>
                                  </w:tr>
                                  <w:tr w14:paraId="16BDBDA5">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4B61AA18">
                                        <w:pPr>
                                          <w:rPr>
                                            <w:rStyle w:val="17"/>
                                            <w:b/>
                                            <w:bCs/>
                                            <w:sz w:val="14"/>
                                            <w:szCs w:val="14"/>
                                            <w:lang w:val="el-GR"/>
                                          </w:rPr>
                                        </w:pPr>
                                        <w:r>
                                          <w:rPr>
                                            <w:rFonts w:cstheme="minorHAnsi"/>
                                            <w:b/>
                                            <w:bCs/>
                                            <w:color w:val="262626" w:themeColor="text1" w:themeTint="D9"/>
                                            <w:sz w:val="14"/>
                                            <w:szCs w:val="14"/>
                                            <w:lang w:val="el-GR"/>
                                            <w14:textFill>
                                              <w14:solidFill>
                                                <w14:schemeClr w14:val="tx1">
                                                  <w14:lumMod w14:val="85000"/>
                                                  <w14:lumOff w14:val="15000"/>
                                                </w14:schemeClr>
                                              </w14:solidFill>
                                            </w14:textFill>
                                          </w:rPr>
                                          <w:t>Κέρδη / (Ζημίες) Προ Φόρων</w:t>
                                        </w:r>
                                        <w:r>
                                          <w:rPr>
                                            <w:rFonts w:cstheme="minorHAnsi"/>
                                            <w:b/>
                                            <w:bCs/>
                                            <w:color w:val="262626" w:themeColor="text1" w:themeTint="D9"/>
                                            <w:sz w:val="14"/>
                                            <w:szCs w:val="14"/>
                                            <w14:textFill>
                                              <w14:solidFill>
                                                <w14:schemeClr w14:val="tx1">
                                                  <w14:lumMod w14:val="85000"/>
                                                  <w14:lumOff w14:val="15000"/>
                                                </w14:schemeClr>
                                              </w14:solidFill>
                                            </w14:textFill>
                                          </w:rPr>
                                          <w:t xml:space="preserve"> </w:t>
                                        </w:r>
                                      </w:p>
                                    </w:tc>
                                    <w:tc>
                                      <w:tcPr>
                                        <w:tcW w:w="1642" w:type="dxa"/>
                                        <w:shd w:val="clear" w:color="auto" w:fill="F2F0EB"/>
                                        <w:vAlign w:val="bottom"/>
                                      </w:tcPr>
                                      <w:p w14:paraId="042661DF">
                                        <w:pPr>
                                          <w:ind w:right="29"/>
                                          <w:jc w:val="right"/>
                                          <w:rPr>
                                            <w:rStyle w:val="17"/>
                                            <w:b/>
                                            <w:bCs/>
                                            <w:sz w:val="14"/>
                                            <w:szCs w:val="14"/>
                                          </w:rPr>
                                        </w:pPr>
                                        <w:r>
                                          <w:rPr>
                                            <w:b/>
                                            <w:bCs/>
                                            <w:sz w:val="14"/>
                                            <w:szCs w:val="14"/>
                                          </w:rPr>
                                          <w:t>1.210</w:t>
                                        </w:r>
                                      </w:p>
                                    </w:tc>
                                    <w:tc>
                                      <w:tcPr>
                                        <w:tcW w:w="1642" w:type="dxa"/>
                                        <w:shd w:val="clear" w:color="auto" w:fill="F2F0EB"/>
                                        <w:vAlign w:val="bottom"/>
                                      </w:tcPr>
                                      <w:p w14:paraId="4F8559B0">
                                        <w:pPr>
                                          <w:ind w:right="63"/>
                                          <w:jc w:val="right"/>
                                          <w:rPr>
                                            <w:b/>
                                            <w:bCs/>
                                            <w:sz w:val="14"/>
                                            <w:szCs w:val="14"/>
                                          </w:rPr>
                                        </w:pPr>
                                        <w:r>
                                          <w:rPr>
                                            <w:b/>
                                            <w:bCs/>
                                            <w:sz w:val="14"/>
                                            <w:szCs w:val="14"/>
                                          </w:rPr>
                                          <w:t>1.104</w:t>
                                        </w:r>
                                      </w:p>
                                    </w:tc>
                                    <w:tc>
                                      <w:tcPr>
                                        <w:tcW w:w="1642" w:type="dxa"/>
                                        <w:shd w:val="clear" w:color="auto" w:fill="F2F0EB"/>
                                        <w:vAlign w:val="bottom"/>
                                      </w:tcPr>
                                      <w:p w14:paraId="49CE9F2F">
                                        <w:pPr>
                                          <w:ind w:right="142"/>
                                          <w:jc w:val="right"/>
                                          <w:rPr>
                                            <w:rStyle w:val="17"/>
                                            <w:b/>
                                            <w:bCs/>
                                            <w:sz w:val="14"/>
                                            <w:szCs w:val="14"/>
                                          </w:rPr>
                                        </w:pPr>
                                        <w:r>
                                          <w:rPr>
                                            <w:b/>
                                            <w:bCs/>
                                            <w:sz w:val="14"/>
                                            <w:szCs w:val="14"/>
                                          </w:rPr>
                                          <w:t>371</w:t>
                                        </w:r>
                                      </w:p>
                                    </w:tc>
                                    <w:tc>
                                      <w:tcPr>
                                        <w:tcW w:w="1642" w:type="dxa"/>
                                        <w:shd w:val="clear" w:color="auto" w:fill="F2F0EB"/>
                                        <w:vAlign w:val="bottom"/>
                                      </w:tcPr>
                                      <w:p w14:paraId="27067E1C">
                                        <w:pPr>
                                          <w:ind w:right="142"/>
                                          <w:jc w:val="right"/>
                                          <w:rPr>
                                            <w:rStyle w:val="17"/>
                                            <w:b/>
                                            <w:bCs/>
                                            <w:color w:val="002F30"/>
                                            <w:sz w:val="14"/>
                                            <w:szCs w:val="14"/>
                                          </w:rPr>
                                        </w:pPr>
                                        <w:r>
                                          <w:rPr>
                                            <w:b/>
                                            <w:bCs/>
                                            <w:sz w:val="14"/>
                                            <w:szCs w:val="14"/>
                                          </w:rPr>
                                          <w:t>351</w:t>
                                        </w:r>
                                      </w:p>
                                    </w:tc>
                                  </w:tr>
                                  <w:tr w14:paraId="7B670EAB">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shd w:val="clear" w:color="auto" w:fill="F2F0EB"/>
                                      <w:tblCellMar>
                                        <w:top w:w="0" w:type="dxa"/>
                                        <w:left w:w="0" w:type="dxa"/>
                                        <w:bottom w:w="57" w:type="dxa"/>
                                        <w:right w:w="0" w:type="dxa"/>
                                      </w:tblCellMar>
                                    </w:tblPrEx>
                                    <w:trPr>
                                      <w:trHeight w:val="187" w:hRule="atLeast"/>
                                    </w:trPr>
                                    <w:tc>
                                      <w:tcPr>
                                        <w:tcW w:w="3962" w:type="dxa"/>
                                        <w:tcBorders>
                                          <w:bottom w:val="single" w:color="FFFFFF" w:themeColor="background1" w:sz="4" w:space="0"/>
                                        </w:tcBorders>
                                        <w:shd w:val="clear" w:color="auto" w:fill="F2F0EB"/>
                                        <w:vAlign w:val="center"/>
                                      </w:tcPr>
                                      <w:p w14:paraId="0821282E">
                                        <w:pPr>
                                          <w:rPr>
                                            <w:rStyle w:val="17"/>
                                            <w:sz w:val="14"/>
                                            <w:szCs w:val="14"/>
                                          </w:rPr>
                                        </w:pPr>
                                        <w:r>
                                          <w:rPr>
                                            <w:rFonts w:cstheme="minorHAnsi"/>
                                            <w:b/>
                                            <w:bCs/>
                                            <w:color w:val="262626" w:themeColor="text1" w:themeTint="D9"/>
                                            <w:sz w:val="14"/>
                                            <w:szCs w:val="14"/>
                                            <w14:textFill>
                                              <w14:solidFill>
                                                <w14:schemeClr w14:val="tx1">
                                                  <w14:lumMod w14:val="85000"/>
                                                  <w14:lumOff w14:val="15000"/>
                                                </w14:schemeClr>
                                              </w14:solidFill>
                                            </w14:textFill>
                                          </w:rPr>
                                          <w:t xml:space="preserve">Καθαρά Κέρδη / (Ζημίες) </w:t>
                                        </w:r>
                                        <w:r>
                                          <w:rPr>
                                            <w:color w:val="262626"/>
                                            <w:sz w:val="15"/>
                                            <w:szCs w:val="15"/>
                                            <w:vertAlign w:val="superscript"/>
                                            <w:lang w:val="el-GR"/>
                                          </w:rPr>
                                          <w:t>3</w:t>
                                        </w:r>
                                      </w:p>
                                    </w:tc>
                                    <w:tc>
                                      <w:tcPr>
                                        <w:tcW w:w="1642" w:type="dxa"/>
                                        <w:tcBorders>
                                          <w:bottom w:val="single" w:color="FFFFFF" w:themeColor="background1" w:sz="4" w:space="0"/>
                                        </w:tcBorders>
                                        <w:shd w:val="clear" w:color="auto" w:fill="F2F0EB"/>
                                        <w:vAlign w:val="bottom"/>
                                      </w:tcPr>
                                      <w:p w14:paraId="0D612DFA">
                                        <w:pPr>
                                          <w:ind w:right="29"/>
                                          <w:jc w:val="right"/>
                                          <w:rPr>
                                            <w:rStyle w:val="17"/>
                                            <w:b/>
                                            <w:bCs/>
                                            <w:sz w:val="14"/>
                                            <w:szCs w:val="14"/>
                                          </w:rPr>
                                        </w:pPr>
                                        <w:r>
                                          <w:rPr>
                                            <w:b/>
                                            <w:bCs/>
                                            <w:sz w:val="14"/>
                                            <w:szCs w:val="14"/>
                                          </w:rPr>
                                          <w:t>882</w:t>
                                        </w:r>
                                      </w:p>
                                    </w:tc>
                                    <w:tc>
                                      <w:tcPr>
                                        <w:tcW w:w="1642" w:type="dxa"/>
                                        <w:tcBorders>
                                          <w:bottom w:val="single" w:color="FFFFFF" w:themeColor="background1" w:sz="4" w:space="0"/>
                                        </w:tcBorders>
                                        <w:shd w:val="clear" w:color="auto" w:fill="F2F0EB"/>
                                        <w:vAlign w:val="bottom"/>
                                      </w:tcPr>
                                      <w:p w14:paraId="642D83E5">
                                        <w:pPr>
                                          <w:ind w:right="63"/>
                                          <w:jc w:val="right"/>
                                          <w:rPr>
                                            <w:b/>
                                            <w:bCs/>
                                            <w:sz w:val="14"/>
                                            <w:szCs w:val="14"/>
                                          </w:rPr>
                                        </w:pPr>
                                        <w:r>
                                          <w:rPr>
                                            <w:sz w:val="14"/>
                                            <w:szCs w:val="14"/>
                                          </w:rPr>
                                          <w:t xml:space="preserve"> </w:t>
                                        </w:r>
                                        <w:r>
                                          <w:rPr>
                                            <w:b/>
                                            <w:bCs/>
                                            <w:sz w:val="14"/>
                                            <w:szCs w:val="14"/>
                                          </w:rPr>
                                          <w:t>815</w:t>
                                        </w:r>
                                      </w:p>
                                    </w:tc>
                                    <w:tc>
                                      <w:tcPr>
                                        <w:tcW w:w="1642" w:type="dxa"/>
                                        <w:tcBorders>
                                          <w:bottom w:val="single" w:color="FFFFFF" w:themeColor="background1" w:sz="4" w:space="0"/>
                                        </w:tcBorders>
                                        <w:shd w:val="clear" w:color="auto" w:fill="F2F0EB"/>
                                        <w:vAlign w:val="bottom"/>
                                      </w:tcPr>
                                      <w:p w14:paraId="4129CB3F">
                                        <w:pPr>
                                          <w:ind w:right="142"/>
                                          <w:jc w:val="right"/>
                                          <w:rPr>
                                            <w:rStyle w:val="17"/>
                                            <w:b/>
                                            <w:bCs/>
                                            <w:sz w:val="14"/>
                                            <w:szCs w:val="14"/>
                                          </w:rPr>
                                        </w:pPr>
                                        <w:r>
                                          <w:rPr>
                                            <w:b/>
                                            <w:bCs/>
                                            <w:sz w:val="14"/>
                                            <w:szCs w:val="14"/>
                                          </w:rPr>
                                          <w:t>274</w:t>
                                        </w:r>
                                      </w:p>
                                    </w:tc>
                                    <w:tc>
                                      <w:tcPr>
                                        <w:tcW w:w="1642" w:type="dxa"/>
                                        <w:tcBorders>
                                          <w:bottom w:val="single" w:color="FFFFFF" w:themeColor="background1" w:sz="4" w:space="0"/>
                                        </w:tcBorders>
                                        <w:shd w:val="clear" w:color="auto" w:fill="F2F0EB"/>
                                        <w:vAlign w:val="bottom"/>
                                      </w:tcPr>
                                      <w:p w14:paraId="65CFD52B">
                                        <w:pPr>
                                          <w:ind w:right="142"/>
                                          <w:jc w:val="right"/>
                                          <w:rPr>
                                            <w:rStyle w:val="17"/>
                                            <w:b/>
                                            <w:bCs/>
                                            <w:color w:val="002F30"/>
                                            <w:sz w:val="14"/>
                                            <w:szCs w:val="14"/>
                                          </w:rPr>
                                        </w:pPr>
                                        <w:r>
                                          <w:rPr>
                                            <w:sz w:val="14"/>
                                            <w:szCs w:val="14"/>
                                          </w:rPr>
                                          <w:t xml:space="preserve"> </w:t>
                                        </w:r>
                                        <w:r>
                                          <w:rPr>
                                            <w:b/>
                                            <w:bCs/>
                                            <w:sz w:val="14"/>
                                            <w:szCs w:val="14"/>
                                          </w:rPr>
                                          <w:t>259</w:t>
                                        </w:r>
                                      </w:p>
                                    </w:tc>
                                  </w:tr>
                                  <w:tr w14:paraId="467A1F97">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FFFFFF" w:themeColor="background1" w:sz="4" w:space="0"/>
                                          <w:bottom w:val="single" w:color="FFFFFF" w:themeColor="background1" w:sz="4" w:space="0"/>
                                        </w:tcBorders>
                                        <w:shd w:val="clear" w:color="auto" w:fill="F2F0EB"/>
                                        <w:vAlign w:val="center"/>
                                      </w:tcPr>
                                      <w:p w14:paraId="4A7C90B6">
                                        <w:pPr>
                                          <w:rPr>
                                            <w:rFonts w:cstheme="minorHAnsi"/>
                                            <w:color w:val="262626" w:themeColor="text1" w:themeTint="D9"/>
                                            <w:sz w:val="14"/>
                                            <w:szCs w:val="14"/>
                                            <w:lang w:val="el-GR"/>
                                            <w14:textFill>
                                              <w14:solidFill>
                                                <w14:schemeClr w14:val="tx1">
                                                  <w14:lumMod w14:val="85000"/>
                                                  <w14:lumOff w14:val="15000"/>
                                                </w14:schemeClr>
                                              </w14:solidFill>
                                            </w14:textFill>
                                          </w:rPr>
                                        </w:pPr>
                                        <w:r>
                                          <w:rPr>
                                            <w:rFonts w:cstheme="minorHAnsi"/>
                                            <w:b/>
                                            <w:bCs/>
                                            <w:color w:val="262626" w:themeColor="text1" w:themeTint="D9"/>
                                            <w:sz w:val="14"/>
                                            <w:szCs w:val="14"/>
                                            <w14:textFill>
                                              <w14:solidFill>
                                                <w14:schemeClr w14:val="tx1">
                                                  <w14:lumMod w14:val="85000"/>
                                                  <w14:lumOff w14:val="15000"/>
                                                </w14:schemeClr>
                                              </w14:solidFill>
                                            </w14:textFill>
                                          </w:rPr>
                                          <w:t xml:space="preserve">Καθαρά Κέρδη Μετόχων </w:t>
                                        </w:r>
                                      </w:p>
                                    </w:tc>
                                    <w:tc>
                                      <w:tcPr>
                                        <w:tcW w:w="1642" w:type="dxa"/>
                                        <w:tcBorders>
                                          <w:top w:val="single" w:color="FFFFFF" w:themeColor="background1" w:sz="4" w:space="0"/>
                                          <w:bottom w:val="single" w:color="FFFFFF" w:themeColor="background1" w:sz="4" w:space="0"/>
                                        </w:tcBorders>
                                        <w:shd w:val="clear" w:color="auto" w:fill="F2F0EB"/>
                                        <w:vAlign w:val="bottom"/>
                                      </w:tcPr>
                                      <w:p w14:paraId="27C8804B">
                                        <w:pPr>
                                          <w:ind w:right="29"/>
                                          <w:jc w:val="right"/>
                                          <w:rPr>
                                            <w:sz w:val="14"/>
                                            <w:szCs w:val="14"/>
                                          </w:rPr>
                                        </w:pPr>
                                        <w:r>
                                          <w:rPr>
                                            <w:sz w:val="14"/>
                                            <w:szCs w:val="14"/>
                                          </w:rPr>
                                          <w:t xml:space="preserve"> </w:t>
                                        </w:r>
                                        <w:r>
                                          <w:rPr>
                                            <w:b/>
                                            <w:bCs/>
                                            <w:sz w:val="14"/>
                                            <w:szCs w:val="14"/>
                                          </w:rPr>
                                          <w:t>882</w:t>
                                        </w:r>
                                        <w:r>
                                          <w:rPr>
                                            <w:rStyle w:val="17"/>
                                            <w:b/>
                                            <w:bCs/>
                                            <w:color w:val="002F30"/>
                                            <w:sz w:val="14"/>
                                            <w:szCs w:val="14"/>
                                          </w:rPr>
                                          <w:t xml:space="preserve"> </w:t>
                                        </w:r>
                                      </w:p>
                                    </w:tc>
                                    <w:tc>
                                      <w:tcPr>
                                        <w:tcW w:w="1642" w:type="dxa"/>
                                        <w:tcBorders>
                                          <w:top w:val="single" w:color="FFFFFF" w:themeColor="background1" w:sz="4" w:space="0"/>
                                          <w:bottom w:val="single" w:color="FFFFFF" w:themeColor="background1" w:sz="4" w:space="0"/>
                                        </w:tcBorders>
                                        <w:shd w:val="clear" w:color="auto" w:fill="F2F0EB"/>
                                        <w:vAlign w:val="bottom"/>
                                      </w:tcPr>
                                      <w:p w14:paraId="51EE7F7B">
                                        <w:pPr>
                                          <w:ind w:right="63"/>
                                          <w:jc w:val="right"/>
                                          <w:rPr>
                                            <w:sz w:val="14"/>
                                            <w:szCs w:val="14"/>
                                          </w:rPr>
                                        </w:pPr>
                                        <w:r>
                                          <w:rPr>
                                            <w:sz w:val="14"/>
                                            <w:szCs w:val="14"/>
                                          </w:rPr>
                                          <w:t xml:space="preserve"> </w:t>
                                        </w:r>
                                        <w:r>
                                          <w:rPr>
                                            <w:b/>
                                            <w:bCs/>
                                            <w:sz w:val="14"/>
                                            <w:szCs w:val="14"/>
                                          </w:rPr>
                                          <w:t>820</w:t>
                                        </w:r>
                                      </w:p>
                                    </w:tc>
                                    <w:tc>
                                      <w:tcPr>
                                        <w:tcW w:w="1642" w:type="dxa"/>
                                        <w:tcBorders>
                                          <w:top w:val="single" w:color="FFFFFF" w:themeColor="background1" w:sz="4" w:space="0"/>
                                          <w:bottom w:val="single" w:color="FFFFFF" w:themeColor="background1" w:sz="4" w:space="0"/>
                                        </w:tcBorders>
                                        <w:shd w:val="clear" w:color="auto" w:fill="F2F0EB"/>
                                        <w:vAlign w:val="bottom"/>
                                      </w:tcPr>
                                      <w:p w14:paraId="459D8167">
                                        <w:pPr>
                                          <w:ind w:right="142"/>
                                          <w:jc w:val="right"/>
                                          <w:rPr>
                                            <w:sz w:val="14"/>
                                            <w:szCs w:val="14"/>
                                          </w:rPr>
                                        </w:pPr>
                                        <w:r>
                                          <w:rPr>
                                            <w:b/>
                                            <w:bCs/>
                                            <w:sz w:val="14"/>
                                            <w:szCs w:val="14"/>
                                          </w:rPr>
                                          <w:t>276</w:t>
                                        </w:r>
                                      </w:p>
                                    </w:tc>
                                    <w:tc>
                                      <w:tcPr>
                                        <w:tcW w:w="1642" w:type="dxa"/>
                                        <w:tcBorders>
                                          <w:top w:val="single" w:color="FFFFFF" w:themeColor="background1" w:sz="4" w:space="0"/>
                                          <w:bottom w:val="single" w:color="FFFFFF" w:themeColor="background1" w:sz="4" w:space="0"/>
                                        </w:tcBorders>
                                        <w:shd w:val="clear" w:color="auto" w:fill="F2F0EB"/>
                                        <w:vAlign w:val="bottom"/>
                                      </w:tcPr>
                                      <w:p w14:paraId="1ED3A171">
                                        <w:pPr>
                                          <w:ind w:right="142"/>
                                          <w:jc w:val="right"/>
                                          <w:rPr>
                                            <w:b/>
                                            <w:bCs/>
                                            <w:sz w:val="14"/>
                                            <w:szCs w:val="14"/>
                                          </w:rPr>
                                        </w:pPr>
                                        <w:r>
                                          <w:rPr>
                                            <w:sz w:val="14"/>
                                            <w:szCs w:val="14"/>
                                          </w:rPr>
                                          <w:t xml:space="preserve"> </w:t>
                                        </w:r>
                                        <w:r>
                                          <w:rPr>
                                            <w:b/>
                                            <w:bCs/>
                                            <w:sz w:val="14"/>
                                            <w:szCs w:val="14"/>
                                          </w:rPr>
                                          <w:t>261</w:t>
                                        </w:r>
                                      </w:p>
                                    </w:tc>
                                  </w:tr>
                                  <w:tr w14:paraId="1F930005">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002F30" w:sz="12" w:space="0"/>
                                          <w:bottom w:val="single" w:color="FFFFFF" w:themeColor="background1" w:sz="4" w:space="0"/>
                                        </w:tcBorders>
                                        <w:shd w:val="clear" w:color="auto" w:fill="E4E1D7"/>
                                        <w:vAlign w:val="bottom"/>
                                      </w:tcPr>
                                      <w:p w14:paraId="73C35665">
                                        <w:pPr>
                                          <w:rPr>
                                            <w:rStyle w:val="17"/>
                                            <w:b/>
                                            <w:bCs/>
                                            <w:sz w:val="14"/>
                                            <w:szCs w:val="14"/>
                                            <w:lang w:val="el-GR"/>
                                          </w:rPr>
                                        </w:pPr>
                                        <w:r>
                                          <w:rPr>
                                            <w:b/>
                                            <w:bCs/>
                                            <w:color w:val="262626" w:themeColor="text1" w:themeTint="D9"/>
                                            <w:sz w:val="14"/>
                                            <w:szCs w:val="14"/>
                                            <w:lang w:val="el-GR"/>
                                            <w14:textFill>
                                              <w14:solidFill>
                                                <w14:schemeClr w14:val="tx1">
                                                  <w14:lumMod w14:val="85000"/>
                                                  <w14:lumOff w14:val="15000"/>
                                                </w14:schemeClr>
                                              </w14:solidFill>
                                            </w14:textFill>
                                          </w:rPr>
                                          <w:t>ΙΣΟΛΟΓΙΣΜΟΣ &amp; ΚΕΦΑΛΑΙΑ ΠΕΛΑΤΩΝ | ΟΜΙΛΟΣ (€ εκατ.)</w:t>
                                        </w:r>
                                      </w:p>
                                    </w:tc>
                                    <w:tc>
                                      <w:tcPr>
                                        <w:tcW w:w="1642" w:type="dxa"/>
                                        <w:tcBorders>
                                          <w:top w:val="single" w:color="002F30" w:sz="12" w:space="0"/>
                                          <w:bottom w:val="single" w:color="FFFFFF" w:themeColor="background1" w:sz="4" w:space="0"/>
                                        </w:tcBorders>
                                        <w:shd w:val="clear" w:color="auto" w:fill="E4E1D7"/>
                                        <w:vAlign w:val="bottom"/>
                                      </w:tcPr>
                                      <w:p w14:paraId="6245317E">
                                        <w:pPr>
                                          <w:jc w:val="right"/>
                                          <w:rPr>
                                            <w:rStyle w:val="17"/>
                                            <w:b/>
                                            <w:bCs/>
                                            <w:sz w:val="14"/>
                                            <w:szCs w:val="14"/>
                                            <w:lang w:val="el-GR"/>
                                          </w:rPr>
                                        </w:pPr>
                                        <w:r>
                                          <w:rPr>
                                            <w:rStyle w:val="17"/>
                                            <w:b/>
                                            <w:bCs/>
                                            <w:sz w:val="14"/>
                                            <w:szCs w:val="14"/>
                                          </w:rPr>
                                          <w:t>30.09.24</w:t>
                                        </w:r>
                                      </w:p>
                                    </w:tc>
                                    <w:tc>
                                      <w:tcPr>
                                        <w:tcW w:w="1642" w:type="dxa"/>
                                        <w:tcBorders>
                                          <w:top w:val="single" w:color="002F30" w:sz="12" w:space="0"/>
                                          <w:bottom w:val="single" w:color="FFFFFF" w:themeColor="background1" w:sz="4" w:space="0"/>
                                        </w:tcBorders>
                                        <w:shd w:val="clear" w:color="auto" w:fill="E4E1D7"/>
                                        <w:vAlign w:val="bottom"/>
                                      </w:tcPr>
                                      <w:p w14:paraId="1388A8E9">
                                        <w:pPr>
                                          <w:jc w:val="right"/>
                                          <w:rPr>
                                            <w:rStyle w:val="17"/>
                                            <w:b/>
                                            <w:bCs/>
                                            <w:sz w:val="14"/>
                                            <w:szCs w:val="14"/>
                                          </w:rPr>
                                        </w:pPr>
                                        <w:r>
                                          <w:rPr>
                                            <w:rStyle w:val="17"/>
                                            <w:b/>
                                            <w:bCs/>
                                            <w:sz w:val="14"/>
                                            <w:szCs w:val="14"/>
                                          </w:rPr>
                                          <w:t>31.12.2024</w:t>
                                        </w:r>
                                      </w:p>
                                    </w:tc>
                                    <w:tc>
                                      <w:tcPr>
                                        <w:tcW w:w="1642" w:type="dxa"/>
                                        <w:tcBorders>
                                          <w:top w:val="single" w:color="002F30" w:sz="12" w:space="0"/>
                                          <w:bottom w:val="single" w:color="FFFFFF" w:themeColor="background1" w:sz="4" w:space="0"/>
                                        </w:tcBorders>
                                        <w:shd w:val="clear" w:color="auto" w:fill="E4E1D7"/>
                                        <w:vAlign w:val="bottom"/>
                                      </w:tcPr>
                                      <w:p w14:paraId="7CC4A8F7">
                                        <w:pPr>
                                          <w:ind w:right="142"/>
                                          <w:jc w:val="right"/>
                                          <w:rPr>
                                            <w:rStyle w:val="17"/>
                                            <w:b/>
                                            <w:bCs/>
                                            <w:sz w:val="14"/>
                                            <w:szCs w:val="14"/>
                                            <w:lang w:val="el-GR"/>
                                          </w:rPr>
                                        </w:pPr>
                                        <w:r>
                                          <w:rPr>
                                            <w:rStyle w:val="17"/>
                                            <w:b/>
                                            <w:bCs/>
                                            <w:sz w:val="14"/>
                                            <w:szCs w:val="14"/>
                                          </w:rPr>
                                          <w:t>30.06.25</w:t>
                                        </w:r>
                                      </w:p>
                                    </w:tc>
                                    <w:tc>
                                      <w:tcPr>
                                        <w:tcW w:w="1642" w:type="dxa"/>
                                        <w:tcBorders>
                                          <w:top w:val="single" w:color="002F30" w:sz="12" w:space="0"/>
                                          <w:bottom w:val="single" w:color="FFFFFF" w:themeColor="background1" w:sz="4" w:space="0"/>
                                        </w:tcBorders>
                                        <w:shd w:val="clear" w:color="auto" w:fill="E4E1D7"/>
                                        <w:vAlign w:val="bottom"/>
                                      </w:tcPr>
                                      <w:p w14:paraId="6B61D670">
                                        <w:pPr>
                                          <w:ind w:right="142"/>
                                          <w:jc w:val="right"/>
                                          <w:rPr>
                                            <w:rStyle w:val="17"/>
                                            <w:b/>
                                            <w:bCs/>
                                            <w:sz w:val="14"/>
                                            <w:szCs w:val="14"/>
                                          </w:rPr>
                                        </w:pPr>
                                        <w:r>
                                          <w:rPr>
                                            <w:rStyle w:val="17"/>
                                            <w:b/>
                                            <w:bCs/>
                                            <w:sz w:val="14"/>
                                            <w:szCs w:val="14"/>
                                          </w:rPr>
                                          <w:t>30.09.25</w:t>
                                        </w:r>
                                      </w:p>
                                    </w:tc>
                                  </w:tr>
                                  <w:tr w14:paraId="70290A06">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FFFFFF" w:themeColor="background1" w:sz="4" w:space="0"/>
                                        </w:tcBorders>
                                        <w:shd w:val="clear" w:color="auto" w:fill="F2F0EB"/>
                                        <w:vAlign w:val="center"/>
                                      </w:tcPr>
                                      <w:p w14:paraId="6574960F">
                                        <w:pPr>
                                          <w:rPr>
                                            <w:rStyle w:val="17"/>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 xml:space="preserve">Σύνολο </w:t>
                                        </w:r>
                                        <w:r>
                                          <w:rPr>
                                            <w:rFonts w:cstheme="minorHAnsi"/>
                                            <w:color w:val="262626" w:themeColor="text1" w:themeTint="D9"/>
                                            <w:sz w:val="14"/>
                                            <w:szCs w:val="14"/>
                                            <w14:textFill>
                                              <w14:solidFill>
                                                <w14:schemeClr w14:val="tx1">
                                                  <w14:lumMod w14:val="85000"/>
                                                  <w14:lumOff w14:val="15000"/>
                                                </w14:schemeClr>
                                              </w14:solidFill>
                                            </w14:textFill>
                                          </w:rPr>
                                          <w:t>Ενεργητικ</w:t>
                                        </w:r>
                                        <w:r>
                                          <w:rPr>
                                            <w:rFonts w:cstheme="minorHAnsi"/>
                                            <w:color w:val="262626" w:themeColor="text1" w:themeTint="D9"/>
                                            <w:sz w:val="14"/>
                                            <w:szCs w:val="14"/>
                                            <w:lang w:val="el-GR"/>
                                            <w14:textFill>
                                              <w14:solidFill>
                                                <w14:schemeClr w14:val="tx1">
                                                  <w14:lumMod w14:val="85000"/>
                                                  <w14:lumOff w14:val="15000"/>
                                                </w14:schemeClr>
                                              </w14:solidFill>
                                            </w14:textFill>
                                          </w:rPr>
                                          <w:t xml:space="preserve">ού Προσαρμοσμένο </w:t>
                                        </w:r>
                                        <w:r>
                                          <w:rPr>
                                            <w:color w:val="262626" w:themeColor="text1" w:themeTint="D9"/>
                                            <w:sz w:val="15"/>
                                            <w:vertAlign w:val="superscript"/>
                                            <w:lang w:val="el-GR"/>
                                            <w14:textFill>
                                              <w14:solidFill>
                                                <w14:schemeClr w14:val="tx1">
                                                  <w14:lumMod w14:val="85000"/>
                                                  <w14:lumOff w14:val="15000"/>
                                                </w14:schemeClr>
                                              </w14:solidFill>
                                            </w14:textFill>
                                          </w:rPr>
                                          <w:t>4</w:t>
                                        </w:r>
                                        <w:r>
                                          <w:rPr>
                                            <w:rFonts w:asciiTheme="minorHAnsi" w:hAnsiTheme="minorHAnsi"/>
                                            <w:color w:val="262626"/>
                                            <w:sz w:val="15"/>
                                            <w:szCs w:val="15"/>
                                            <w:vertAlign w:val="superscript"/>
                                            <w:lang w:val="el-GR"/>
                                          </w:rPr>
                                          <w:t xml:space="preserve"> </w:t>
                                        </w:r>
                                      </w:p>
                                    </w:tc>
                                    <w:tc>
                                      <w:tcPr>
                                        <w:tcW w:w="1642" w:type="dxa"/>
                                        <w:tcBorders>
                                          <w:top w:val="single" w:color="FFFFFF" w:themeColor="background1" w:sz="4" w:space="0"/>
                                        </w:tcBorders>
                                        <w:shd w:val="clear" w:color="auto" w:fill="F2F0EB"/>
                                        <w:vAlign w:val="bottom"/>
                                      </w:tcPr>
                                      <w:p w14:paraId="52F65F07">
                                        <w:pPr>
                                          <w:ind w:right="29"/>
                                          <w:jc w:val="right"/>
                                          <w:rPr>
                                            <w:rStyle w:val="17"/>
                                            <w:sz w:val="14"/>
                                            <w:szCs w:val="14"/>
                                          </w:rPr>
                                        </w:pPr>
                                        <w:r>
                                          <w:rPr>
                                            <w:sz w:val="14"/>
                                            <w:szCs w:val="14"/>
                                          </w:rPr>
                                          <w:t xml:space="preserve">78.790 </w:t>
                                        </w:r>
                                      </w:p>
                                    </w:tc>
                                    <w:tc>
                                      <w:tcPr>
                                        <w:tcW w:w="1642" w:type="dxa"/>
                                        <w:tcBorders>
                                          <w:top w:val="single" w:color="FFFFFF" w:themeColor="background1" w:sz="4" w:space="0"/>
                                        </w:tcBorders>
                                        <w:shd w:val="clear" w:color="auto" w:fill="F2F0EB"/>
                                        <w:vAlign w:val="bottom"/>
                                      </w:tcPr>
                                      <w:p w14:paraId="50A87226">
                                        <w:pPr>
                                          <w:ind w:right="63"/>
                                          <w:jc w:val="right"/>
                                          <w:rPr>
                                            <w:sz w:val="14"/>
                                            <w:szCs w:val="14"/>
                                          </w:rPr>
                                        </w:pPr>
                                        <w:r>
                                          <w:rPr>
                                            <w:sz w:val="14"/>
                                            <w:szCs w:val="14"/>
                                            <w:lang w:val="el-GR"/>
                                          </w:rPr>
                                          <w:t>79.125</w:t>
                                        </w:r>
                                      </w:p>
                                    </w:tc>
                                    <w:tc>
                                      <w:tcPr>
                                        <w:tcW w:w="1642" w:type="dxa"/>
                                        <w:tcBorders>
                                          <w:top w:val="single" w:color="FFFFFF" w:themeColor="background1" w:sz="4" w:space="0"/>
                                        </w:tcBorders>
                                        <w:shd w:val="clear" w:color="auto" w:fill="F2F0EB"/>
                                        <w:vAlign w:val="bottom"/>
                                      </w:tcPr>
                                      <w:p w14:paraId="692FF724">
                                        <w:pPr>
                                          <w:ind w:right="142"/>
                                          <w:jc w:val="right"/>
                                          <w:rPr>
                                            <w:rStyle w:val="17"/>
                                            <w:sz w:val="14"/>
                                            <w:szCs w:val="14"/>
                                          </w:rPr>
                                        </w:pPr>
                                        <w:r>
                                          <w:rPr>
                                            <w:sz w:val="14"/>
                                            <w:szCs w:val="14"/>
                                          </w:rPr>
                                          <w:t>81.249</w:t>
                                        </w:r>
                                      </w:p>
                                    </w:tc>
                                    <w:tc>
                                      <w:tcPr>
                                        <w:tcW w:w="1642" w:type="dxa"/>
                                        <w:tcBorders>
                                          <w:top w:val="single" w:color="FFFFFF" w:themeColor="background1" w:sz="4" w:space="0"/>
                                        </w:tcBorders>
                                        <w:shd w:val="clear" w:color="auto" w:fill="F2F0EB"/>
                                        <w:vAlign w:val="bottom"/>
                                      </w:tcPr>
                                      <w:p w14:paraId="130D06C5">
                                        <w:pPr>
                                          <w:ind w:right="142"/>
                                          <w:jc w:val="right"/>
                                          <w:rPr>
                                            <w:sz w:val="14"/>
                                            <w:szCs w:val="14"/>
                                            <w:lang w:val="el-GR"/>
                                          </w:rPr>
                                        </w:pPr>
                                        <w:r>
                                          <w:rPr>
                                            <w:sz w:val="14"/>
                                            <w:szCs w:val="14"/>
                                          </w:rPr>
                                          <w:t>83.059</w:t>
                                        </w:r>
                                      </w:p>
                                    </w:tc>
                                  </w:tr>
                                  <w:tr w14:paraId="6E53E8F9">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7172823C">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Δάνεια προ Προβλέψεων </w:t>
                                        </w:r>
                                        <w:r>
                                          <w:rPr>
                                            <w:color w:val="262626"/>
                                            <w:sz w:val="15"/>
                                            <w:szCs w:val="15"/>
                                            <w:vertAlign w:val="superscript"/>
                                            <w:lang w:val="el-GR"/>
                                          </w:rPr>
                                          <w:t>5</w:t>
                                        </w:r>
                                      </w:p>
                                    </w:tc>
                                    <w:tc>
                                      <w:tcPr>
                                        <w:tcW w:w="1642" w:type="dxa"/>
                                        <w:shd w:val="clear" w:color="auto" w:fill="F2F0EB"/>
                                        <w:vAlign w:val="bottom"/>
                                      </w:tcPr>
                                      <w:p w14:paraId="5004F0BB">
                                        <w:pPr>
                                          <w:ind w:right="29"/>
                                          <w:jc w:val="right"/>
                                          <w:rPr>
                                            <w:rStyle w:val="17"/>
                                            <w:sz w:val="14"/>
                                            <w:szCs w:val="14"/>
                                          </w:rPr>
                                        </w:pPr>
                                        <w:r>
                                          <w:rPr>
                                            <w:sz w:val="14"/>
                                            <w:szCs w:val="14"/>
                                          </w:rPr>
                                          <w:t>39.036</w:t>
                                        </w:r>
                                      </w:p>
                                    </w:tc>
                                    <w:tc>
                                      <w:tcPr>
                                        <w:tcW w:w="1642" w:type="dxa"/>
                                        <w:shd w:val="clear" w:color="auto" w:fill="F2F0EB"/>
                                        <w:vAlign w:val="bottom"/>
                                      </w:tcPr>
                                      <w:p w14:paraId="68940EA6">
                                        <w:pPr>
                                          <w:ind w:right="63"/>
                                          <w:jc w:val="right"/>
                                          <w:rPr>
                                            <w:sz w:val="14"/>
                                            <w:szCs w:val="14"/>
                                          </w:rPr>
                                        </w:pPr>
                                        <w:r>
                                          <w:rPr>
                                            <w:sz w:val="14"/>
                                            <w:szCs w:val="14"/>
                                          </w:rPr>
                                          <w:t>41.425</w:t>
                                        </w:r>
                                      </w:p>
                                    </w:tc>
                                    <w:tc>
                                      <w:tcPr>
                                        <w:tcW w:w="1642" w:type="dxa"/>
                                        <w:shd w:val="clear" w:color="auto" w:fill="F2F0EB"/>
                                        <w:vAlign w:val="bottom"/>
                                      </w:tcPr>
                                      <w:p w14:paraId="1302D28B">
                                        <w:pPr>
                                          <w:ind w:right="142"/>
                                          <w:jc w:val="right"/>
                                          <w:rPr>
                                            <w:rStyle w:val="17"/>
                                            <w:sz w:val="14"/>
                                            <w:szCs w:val="14"/>
                                          </w:rPr>
                                        </w:pPr>
                                        <w:r>
                                          <w:rPr>
                                            <w:sz w:val="14"/>
                                            <w:szCs w:val="14"/>
                                          </w:rPr>
                                          <w:t>42.542</w:t>
                                        </w:r>
                                      </w:p>
                                    </w:tc>
                                    <w:tc>
                                      <w:tcPr>
                                        <w:tcW w:w="1642" w:type="dxa"/>
                                        <w:shd w:val="clear" w:color="auto" w:fill="F2F0EB"/>
                                        <w:vAlign w:val="bottom"/>
                                      </w:tcPr>
                                      <w:p w14:paraId="4DE41BBE">
                                        <w:pPr>
                                          <w:ind w:right="142"/>
                                          <w:jc w:val="right"/>
                                          <w:rPr>
                                            <w:sz w:val="14"/>
                                            <w:szCs w:val="14"/>
                                            <w:lang w:val="el-GR"/>
                                          </w:rPr>
                                        </w:pPr>
                                        <w:r>
                                          <w:rPr>
                                            <w:sz w:val="14"/>
                                            <w:szCs w:val="14"/>
                                          </w:rPr>
                                          <w:t>43.359</w:t>
                                        </w:r>
                                      </w:p>
                                    </w:tc>
                                  </w:tr>
                                  <w:tr w14:paraId="2F7D205A">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241D876E">
                                        <w:pPr>
                                          <w:ind w:firstLine="284"/>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Εξυπηρετούμενα Ανοίγματα </w:t>
                                        </w:r>
                                        <w:r>
                                          <w:rPr>
                                            <w:color w:val="262626"/>
                                            <w:sz w:val="15"/>
                                            <w:szCs w:val="15"/>
                                            <w:vertAlign w:val="superscript"/>
                                            <w:lang w:val="el-GR"/>
                                          </w:rPr>
                                          <w:t>5</w:t>
                                        </w:r>
                                      </w:p>
                                    </w:tc>
                                    <w:tc>
                                      <w:tcPr>
                                        <w:tcW w:w="1642" w:type="dxa"/>
                                        <w:shd w:val="clear" w:color="auto" w:fill="F2F0EB"/>
                                        <w:vAlign w:val="bottom"/>
                                      </w:tcPr>
                                      <w:p w14:paraId="2A9CEB96">
                                        <w:pPr>
                                          <w:ind w:right="29"/>
                                          <w:jc w:val="right"/>
                                          <w:rPr>
                                            <w:rStyle w:val="17"/>
                                            <w:sz w:val="14"/>
                                            <w:szCs w:val="14"/>
                                          </w:rPr>
                                        </w:pPr>
                                        <w:r>
                                          <w:rPr>
                                            <w:sz w:val="14"/>
                                            <w:szCs w:val="14"/>
                                          </w:rPr>
                                          <w:t>31.987</w:t>
                                        </w:r>
                                      </w:p>
                                    </w:tc>
                                    <w:tc>
                                      <w:tcPr>
                                        <w:tcW w:w="1642" w:type="dxa"/>
                                        <w:shd w:val="clear" w:color="auto" w:fill="F2F0EB"/>
                                        <w:vAlign w:val="bottom"/>
                                      </w:tcPr>
                                      <w:p w14:paraId="61069A27">
                                        <w:pPr>
                                          <w:ind w:right="63"/>
                                          <w:jc w:val="right"/>
                                          <w:rPr>
                                            <w:sz w:val="14"/>
                                            <w:szCs w:val="14"/>
                                          </w:rPr>
                                        </w:pPr>
                                        <w:r>
                                          <w:rPr>
                                            <w:sz w:val="14"/>
                                            <w:szCs w:val="14"/>
                                          </w:rPr>
                                          <w:t>33.716</w:t>
                                        </w:r>
                                      </w:p>
                                    </w:tc>
                                    <w:tc>
                                      <w:tcPr>
                                        <w:tcW w:w="1642" w:type="dxa"/>
                                        <w:shd w:val="clear" w:color="auto" w:fill="F2F0EB"/>
                                        <w:vAlign w:val="bottom"/>
                                      </w:tcPr>
                                      <w:p w14:paraId="5554C101">
                                        <w:pPr>
                                          <w:ind w:right="142"/>
                                          <w:jc w:val="right"/>
                                          <w:rPr>
                                            <w:rStyle w:val="17"/>
                                            <w:sz w:val="14"/>
                                            <w:szCs w:val="14"/>
                                          </w:rPr>
                                        </w:pPr>
                                        <w:r>
                                          <w:rPr>
                                            <w:sz w:val="14"/>
                                            <w:szCs w:val="14"/>
                                          </w:rPr>
                                          <w:t>35.883</w:t>
                                        </w:r>
                                      </w:p>
                                    </w:tc>
                                    <w:tc>
                                      <w:tcPr>
                                        <w:tcW w:w="1642" w:type="dxa"/>
                                        <w:shd w:val="clear" w:color="auto" w:fill="F2F0EB"/>
                                        <w:vAlign w:val="bottom"/>
                                      </w:tcPr>
                                      <w:p w14:paraId="4E6B03B8">
                                        <w:pPr>
                                          <w:ind w:right="142"/>
                                          <w:jc w:val="right"/>
                                          <w:rPr>
                                            <w:sz w:val="14"/>
                                            <w:szCs w:val="14"/>
                                          </w:rPr>
                                        </w:pPr>
                                        <w:r>
                                          <w:rPr>
                                            <w:sz w:val="14"/>
                                            <w:szCs w:val="14"/>
                                          </w:rPr>
                                          <w:t>36.776</w:t>
                                        </w:r>
                                      </w:p>
                                    </w:tc>
                                  </w:tr>
                                  <w:tr w14:paraId="477CF917">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shd w:val="clear" w:color="auto" w:fill="F2F0EB"/>
                                      <w:tblCellMar>
                                        <w:top w:w="0" w:type="dxa"/>
                                        <w:left w:w="0" w:type="dxa"/>
                                        <w:bottom w:w="57" w:type="dxa"/>
                                        <w:right w:w="0" w:type="dxa"/>
                                      </w:tblCellMar>
                                    </w:tblPrEx>
                                    <w:trPr>
                                      <w:trHeight w:val="187" w:hRule="atLeast"/>
                                    </w:trPr>
                                    <w:tc>
                                      <w:tcPr>
                                        <w:tcW w:w="3962" w:type="dxa"/>
                                        <w:shd w:val="clear" w:color="auto" w:fill="F2F0EB"/>
                                        <w:vAlign w:val="center"/>
                                      </w:tcPr>
                                      <w:p w14:paraId="6E4EE021">
                                        <w:pPr>
                                          <w:ind w:firstLine="284"/>
                                          <w:rPr>
                                            <w:color w:val="262626" w:themeColor="text1" w:themeTint="D9"/>
                                            <w:sz w:val="14"/>
                                            <w:szCs w:val="14"/>
                                            <w:lang w:val="el-GR"/>
                                            <w14:textFill>
                                              <w14:solidFill>
                                                <w14:schemeClr w14:val="tx1">
                                                  <w14:lumMod w14:val="85000"/>
                                                  <w14:lumOff w14:val="15000"/>
                                                </w14:schemeClr>
                                              </w14:solidFill>
                                            </w14:textFill>
                                          </w:rPr>
                                        </w:pPr>
                                        <w:r>
                                          <w:rPr>
                                            <w:color w:val="262626" w:themeColor="text1" w:themeTint="D9"/>
                                            <w:sz w:val="14"/>
                                            <w:szCs w:val="14"/>
                                            <w:lang w:val="el-GR"/>
                                            <w14:textFill>
                                              <w14:solidFill>
                                                <w14:schemeClr w14:val="tx1">
                                                  <w14:lumMod w14:val="85000"/>
                                                  <w14:lumOff w14:val="15000"/>
                                                </w14:schemeClr>
                                              </w14:solidFill>
                                            </w14:textFill>
                                          </w:rPr>
                                          <w:t>Ομολογίες</w:t>
                                        </w:r>
                                        <w:r>
                                          <w:rPr>
                                            <w:rFonts w:asciiTheme="minorHAnsi" w:hAnsiTheme="minorHAnsi"/>
                                            <w:color w:val="262626" w:themeColor="text1" w:themeTint="D9"/>
                                            <w:sz w:val="14"/>
                                            <w:szCs w:val="14"/>
                                            <w:lang w:val="el-GR"/>
                                            <w14:textFill>
                                              <w14:solidFill>
                                                <w14:schemeClr w14:val="tx1">
                                                  <w14:lumMod w14:val="85000"/>
                                                  <w14:lumOff w14:val="15000"/>
                                                </w14:schemeClr>
                                              </w14:solidFill>
                                            </w14:textFill>
                                          </w:rPr>
                                          <w:t xml:space="preserve"> </w:t>
                                        </w:r>
                                        <w:r>
                                          <w:rPr>
                                            <w:color w:val="262626" w:themeColor="text1" w:themeTint="D9"/>
                                            <w:sz w:val="14"/>
                                            <w:szCs w:val="14"/>
                                            <w:lang w:val="el-GR"/>
                                            <w14:textFill>
                                              <w14:solidFill>
                                                <w14:schemeClr w14:val="tx1">
                                                  <w14:lumMod w14:val="85000"/>
                                                  <w14:lumOff w14:val="15000"/>
                                                </w14:schemeClr>
                                              </w14:solidFill>
                                            </w14:textFill>
                                          </w:rPr>
                                          <w:t xml:space="preserve">Υψηλής Εξοφλητικής Προτεραιότητας </w:t>
                                        </w:r>
                                        <w:r>
                                          <w:rPr>
                                            <w:color w:val="262626" w:themeColor="text1" w:themeTint="D9"/>
                                            <w:sz w:val="12"/>
                                            <w:szCs w:val="12"/>
                                            <w:lang w:val="el-GR"/>
                                            <w14:textFill>
                                              <w14:solidFill>
                                                <w14:schemeClr w14:val="tx1">
                                                  <w14:lumMod w14:val="85000"/>
                                                  <w14:lumOff w14:val="15000"/>
                                                </w14:schemeClr>
                                              </w14:solidFill>
                                            </w14:textFill>
                                          </w:rPr>
                                          <w:t>από</w:t>
                                        </w:r>
                                        <w:r>
                                          <w:rPr>
                                            <w:rFonts w:asciiTheme="minorHAnsi" w:hAnsiTheme="minorHAnsi"/>
                                            <w:color w:val="262626" w:themeColor="text1" w:themeTint="D9"/>
                                            <w:sz w:val="14"/>
                                            <w:szCs w:val="14"/>
                                            <w:lang w:val="el-GR"/>
                                            <w14:textFill>
                                              <w14:solidFill>
                                                <w14:schemeClr w14:val="tx1">
                                                  <w14:lumMod w14:val="85000"/>
                                                  <w14:lumOff w14:val="15000"/>
                                                </w14:schemeClr>
                                              </w14:solidFill>
                                            </w14:textFill>
                                          </w:rPr>
                                          <w:t xml:space="preserve"> </w:t>
                                        </w:r>
                                        <w:r>
                                          <w:rPr>
                                            <w:color w:val="262626" w:themeColor="text1" w:themeTint="D9"/>
                                            <w:sz w:val="14"/>
                                            <w:szCs w:val="14"/>
                                            <w:lang w:val="el-GR"/>
                                            <w14:textFill>
                                              <w14:solidFill>
                                                <w14:schemeClr w14:val="tx1">
                                                  <w14:lumMod w14:val="85000"/>
                                                  <w14:lumOff w14:val="15000"/>
                                                </w14:schemeClr>
                                              </w14:solidFill>
                                            </w14:textFill>
                                          </w:rPr>
                                          <w:t xml:space="preserve">NPE </w:t>
                                        </w:r>
                                        <w:r>
                                          <w:rPr>
                                            <w:color w:val="262626"/>
                                            <w:sz w:val="15"/>
                                            <w:szCs w:val="15"/>
                                            <w:vertAlign w:val="superscript"/>
                                            <w:lang w:val="el-GR"/>
                                          </w:rPr>
                                          <w:t>5</w:t>
                                        </w:r>
                                      </w:p>
                                    </w:tc>
                                    <w:tc>
                                      <w:tcPr>
                                        <w:tcW w:w="1642" w:type="dxa"/>
                                        <w:shd w:val="clear" w:color="auto" w:fill="F2F0EB"/>
                                        <w:vAlign w:val="bottom"/>
                                      </w:tcPr>
                                      <w:p w14:paraId="0ED09636">
                                        <w:pPr>
                                          <w:ind w:right="29"/>
                                          <w:jc w:val="right"/>
                                          <w:rPr>
                                            <w:rStyle w:val="17"/>
                                            <w:sz w:val="14"/>
                                            <w:szCs w:val="14"/>
                                          </w:rPr>
                                        </w:pPr>
                                        <w:r>
                                          <w:rPr>
                                            <w:sz w:val="14"/>
                                            <w:szCs w:val="14"/>
                                          </w:rPr>
                                          <w:t>5.787</w:t>
                                        </w:r>
                                      </w:p>
                                    </w:tc>
                                    <w:tc>
                                      <w:tcPr>
                                        <w:tcW w:w="1642" w:type="dxa"/>
                                        <w:shd w:val="clear" w:color="auto" w:fill="F2F0EB"/>
                                        <w:vAlign w:val="bottom"/>
                                      </w:tcPr>
                                      <w:p w14:paraId="731F4784">
                                        <w:pPr>
                                          <w:ind w:right="63"/>
                                          <w:jc w:val="right"/>
                                          <w:rPr>
                                            <w:sz w:val="14"/>
                                            <w:szCs w:val="14"/>
                                          </w:rPr>
                                        </w:pPr>
                                        <w:r>
                                          <w:rPr>
                                            <w:sz w:val="14"/>
                                            <w:szCs w:val="14"/>
                                          </w:rPr>
                                          <w:t>5.722</w:t>
                                        </w:r>
                                      </w:p>
                                    </w:tc>
                                    <w:tc>
                                      <w:tcPr>
                                        <w:tcW w:w="1642" w:type="dxa"/>
                                        <w:shd w:val="clear" w:color="auto" w:fill="F2F0EB"/>
                                        <w:vAlign w:val="bottom"/>
                                      </w:tcPr>
                                      <w:p w14:paraId="1207921C">
                                        <w:pPr>
                                          <w:ind w:right="142"/>
                                          <w:jc w:val="right"/>
                                          <w:rPr>
                                            <w:rStyle w:val="17"/>
                                            <w:sz w:val="14"/>
                                            <w:szCs w:val="14"/>
                                            <w:lang w:val="el-GR"/>
                                          </w:rPr>
                                        </w:pPr>
                                        <w:r>
                                          <w:rPr>
                                            <w:sz w:val="14"/>
                                            <w:szCs w:val="14"/>
                                          </w:rPr>
                                          <w:t>5.573</w:t>
                                        </w:r>
                                      </w:p>
                                    </w:tc>
                                    <w:tc>
                                      <w:tcPr>
                                        <w:tcW w:w="1642" w:type="dxa"/>
                                        <w:shd w:val="clear" w:color="auto" w:fill="F2F0EB"/>
                                        <w:vAlign w:val="bottom"/>
                                      </w:tcPr>
                                      <w:p w14:paraId="487F693B">
                                        <w:pPr>
                                          <w:ind w:right="142"/>
                                          <w:jc w:val="right"/>
                                          <w:rPr>
                                            <w:sz w:val="14"/>
                                            <w:szCs w:val="14"/>
                                          </w:rPr>
                                        </w:pPr>
                                        <w:r>
                                          <w:rPr>
                                            <w:sz w:val="14"/>
                                            <w:szCs w:val="14"/>
                                          </w:rPr>
                                          <w:t>5.495</w:t>
                                        </w:r>
                                      </w:p>
                                    </w:tc>
                                  </w:tr>
                                  <w:tr w14:paraId="0731E2EC">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206CB4AF">
                                        <w:pPr>
                                          <w:ind w:firstLine="284"/>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Μη Εξυπηρετούμενα Ανοίγματα (NPE) </w:t>
                                        </w:r>
                                        <w:r>
                                          <w:rPr>
                                            <w:color w:val="262626"/>
                                            <w:sz w:val="15"/>
                                            <w:szCs w:val="15"/>
                                            <w:vertAlign w:val="superscript"/>
                                            <w:lang w:val="el-GR"/>
                                          </w:rPr>
                                          <w:t>5</w:t>
                                        </w:r>
                                        <w:r>
                                          <w:rPr>
                                            <w:rFonts w:asciiTheme="minorHAnsi" w:hAnsiTheme="minorHAnsi"/>
                                            <w:color w:val="262626" w:themeColor="text1" w:themeTint="D9"/>
                                            <w:sz w:val="15"/>
                                            <w:szCs w:val="15"/>
                                            <w:vertAlign w:val="superscript"/>
                                            <w:lang w:val="el-GR"/>
                                            <w14:textFill>
                                              <w14:solidFill>
                                                <w14:schemeClr w14:val="tx1">
                                                  <w14:lumMod w14:val="85000"/>
                                                  <w14:lumOff w14:val="15000"/>
                                                </w14:schemeClr>
                                              </w14:solidFill>
                                            </w14:textFill>
                                          </w:rPr>
                                          <w:t xml:space="preserve"> </w:t>
                                        </w:r>
                                      </w:p>
                                    </w:tc>
                                    <w:tc>
                                      <w:tcPr>
                                        <w:tcW w:w="1642" w:type="dxa"/>
                                        <w:shd w:val="clear" w:color="auto" w:fill="F2F0EB"/>
                                        <w:vAlign w:val="bottom"/>
                                      </w:tcPr>
                                      <w:p w14:paraId="44391364">
                                        <w:pPr>
                                          <w:ind w:right="29"/>
                                          <w:jc w:val="right"/>
                                          <w:rPr>
                                            <w:rStyle w:val="17"/>
                                            <w:sz w:val="14"/>
                                            <w:szCs w:val="14"/>
                                            <w:lang w:val="el-GR"/>
                                          </w:rPr>
                                        </w:pPr>
                                        <w:r>
                                          <w:rPr>
                                            <w:sz w:val="14"/>
                                            <w:szCs w:val="14"/>
                                          </w:rPr>
                                          <w:t xml:space="preserve">1.262 </w:t>
                                        </w:r>
                                      </w:p>
                                    </w:tc>
                                    <w:tc>
                                      <w:tcPr>
                                        <w:tcW w:w="1642" w:type="dxa"/>
                                        <w:shd w:val="clear" w:color="auto" w:fill="F2F0EB"/>
                                        <w:vAlign w:val="bottom"/>
                                      </w:tcPr>
                                      <w:p w14:paraId="5CA9BFB7">
                                        <w:pPr>
                                          <w:ind w:right="63"/>
                                          <w:jc w:val="right"/>
                                          <w:rPr>
                                            <w:sz w:val="14"/>
                                            <w:szCs w:val="14"/>
                                          </w:rPr>
                                        </w:pPr>
                                        <w:r>
                                          <w:rPr>
                                            <w:sz w:val="14"/>
                                            <w:szCs w:val="14"/>
                                          </w:rPr>
                                          <w:t>1.068</w:t>
                                        </w:r>
                                      </w:p>
                                    </w:tc>
                                    <w:tc>
                                      <w:tcPr>
                                        <w:tcW w:w="1642" w:type="dxa"/>
                                        <w:shd w:val="clear" w:color="auto" w:fill="F2F0EB"/>
                                        <w:vAlign w:val="bottom"/>
                                      </w:tcPr>
                                      <w:p w14:paraId="772CA7E5">
                                        <w:pPr>
                                          <w:ind w:right="142"/>
                                          <w:jc w:val="right"/>
                                          <w:rPr>
                                            <w:rStyle w:val="17"/>
                                            <w:sz w:val="14"/>
                                            <w:szCs w:val="14"/>
                                          </w:rPr>
                                        </w:pPr>
                                        <w:r>
                                          <w:rPr>
                                            <w:sz w:val="14"/>
                                            <w:szCs w:val="14"/>
                                          </w:rPr>
                                          <w:t>1.086</w:t>
                                        </w:r>
                                      </w:p>
                                    </w:tc>
                                    <w:tc>
                                      <w:tcPr>
                                        <w:tcW w:w="1642" w:type="dxa"/>
                                        <w:shd w:val="clear" w:color="auto" w:fill="F2F0EB"/>
                                        <w:vAlign w:val="bottom"/>
                                      </w:tcPr>
                                      <w:p w14:paraId="7C969B11">
                                        <w:pPr>
                                          <w:ind w:right="142"/>
                                          <w:jc w:val="right"/>
                                          <w:rPr>
                                            <w:sz w:val="14"/>
                                            <w:szCs w:val="14"/>
                                          </w:rPr>
                                        </w:pPr>
                                        <w:r>
                                          <w:rPr>
                                            <w:sz w:val="14"/>
                                            <w:szCs w:val="14"/>
                                          </w:rPr>
                                          <w:t>1.088</w:t>
                                        </w:r>
                                      </w:p>
                                    </w:tc>
                                  </w:tr>
                                  <w:tr w14:paraId="46853E60">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7DBD4F66">
                                        <w:pPr>
                                          <w:ind w:firstLine="284"/>
                                          <w:rPr>
                                            <w:rFonts w:cstheme="minorHAnsi"/>
                                            <w:color w:val="262626" w:themeColor="text1" w:themeTint="D9"/>
                                            <w:sz w:val="14"/>
                                            <w:szCs w:val="14"/>
                                            <w:lang w:val="el-GR"/>
                                            <w14:textFill>
                                              <w14:solidFill>
                                                <w14:schemeClr w14:val="tx1">
                                                  <w14:lumMod w14:val="85000"/>
                                                  <w14:lumOff w14:val="15000"/>
                                                </w14:schemeClr>
                                              </w14:solidFill>
                                            </w14:textFill>
                                          </w:rPr>
                                        </w:pPr>
                                        <w:r>
                                          <w:rPr>
                                            <w:rFonts w:cstheme="minorHAnsi"/>
                                            <w:color w:val="262626" w:themeColor="text1" w:themeTint="D9"/>
                                            <w:sz w:val="14"/>
                                            <w:szCs w:val="14"/>
                                            <w14:textFill>
                                              <w14:solidFill>
                                                <w14:schemeClr w14:val="tx1">
                                                  <w14:lumMod w14:val="85000"/>
                                                  <w14:lumOff w14:val="15000"/>
                                                </w14:schemeClr>
                                              </w14:solidFill>
                                            </w14:textFill>
                                          </w:rPr>
                                          <w:t>Εποχικό αγροτικό</w:t>
                                        </w:r>
                                        <w:r>
                                          <w:rPr>
                                            <w:rFonts w:cstheme="minorHAnsi"/>
                                            <w:color w:val="262626" w:themeColor="text1" w:themeTint="D9"/>
                                            <w:sz w:val="14"/>
                                            <w:szCs w:val="14"/>
                                            <w:lang w:val="el-GR"/>
                                            <w14:textFill>
                                              <w14:solidFill>
                                                <w14:schemeClr w14:val="tx1">
                                                  <w14:lumMod w14:val="85000"/>
                                                  <w14:lumOff w14:val="15000"/>
                                                </w14:schemeClr>
                                              </w14:solidFill>
                                            </w14:textFill>
                                          </w:rPr>
                                          <w:t xml:space="preserve"> </w:t>
                                        </w:r>
                                        <w:r>
                                          <w:rPr>
                                            <w:rFonts w:cstheme="minorHAnsi"/>
                                            <w:color w:val="262626" w:themeColor="text1" w:themeTint="D9"/>
                                            <w:sz w:val="14"/>
                                            <w:szCs w:val="14"/>
                                            <w14:textFill>
                                              <w14:solidFill>
                                                <w14:schemeClr w14:val="tx1">
                                                  <w14:lumMod w14:val="85000"/>
                                                  <w14:lumOff w14:val="15000"/>
                                                </w14:schemeClr>
                                              </w14:solidFill>
                                            </w14:textFill>
                                          </w:rPr>
                                          <w:t>δάνειο</w:t>
                                        </w:r>
                                      </w:p>
                                    </w:tc>
                                    <w:tc>
                                      <w:tcPr>
                                        <w:tcW w:w="1642" w:type="dxa"/>
                                        <w:shd w:val="clear" w:color="auto" w:fill="F2F0EB"/>
                                      </w:tcPr>
                                      <w:p w14:paraId="15995CC2">
                                        <w:pPr>
                                          <w:ind w:right="29"/>
                                          <w:jc w:val="right"/>
                                          <w:rPr>
                                            <w:sz w:val="14"/>
                                            <w:szCs w:val="14"/>
                                          </w:rPr>
                                        </w:pPr>
                                        <w:r>
                                          <w:rPr>
                                            <w:sz w:val="14"/>
                                            <w:szCs w:val="14"/>
                                          </w:rPr>
                                          <w:t>-</w:t>
                                        </w:r>
                                      </w:p>
                                    </w:tc>
                                    <w:tc>
                                      <w:tcPr>
                                        <w:tcW w:w="1642" w:type="dxa"/>
                                        <w:shd w:val="clear" w:color="auto" w:fill="F2F0EB"/>
                                        <w:vAlign w:val="bottom"/>
                                      </w:tcPr>
                                      <w:p w14:paraId="3788382C">
                                        <w:pPr>
                                          <w:ind w:right="63"/>
                                          <w:jc w:val="right"/>
                                          <w:rPr>
                                            <w:sz w:val="14"/>
                                            <w:szCs w:val="14"/>
                                          </w:rPr>
                                        </w:pPr>
                                        <w:r>
                                          <w:rPr>
                                            <w:sz w:val="14"/>
                                            <w:szCs w:val="14"/>
                                          </w:rPr>
                                          <w:t>919</w:t>
                                        </w:r>
                                      </w:p>
                                    </w:tc>
                                    <w:tc>
                                      <w:tcPr>
                                        <w:tcW w:w="1642" w:type="dxa"/>
                                        <w:shd w:val="clear" w:color="auto" w:fill="F2F0EB"/>
                                        <w:vAlign w:val="bottom"/>
                                      </w:tcPr>
                                      <w:p w14:paraId="7FDFC493">
                                        <w:pPr>
                                          <w:ind w:right="142"/>
                                          <w:jc w:val="right"/>
                                          <w:rPr>
                                            <w:sz w:val="14"/>
                                            <w:szCs w:val="14"/>
                                          </w:rPr>
                                        </w:pPr>
                                        <w:r>
                                          <w:rPr>
                                            <w:sz w:val="14"/>
                                            <w:szCs w:val="14"/>
                                          </w:rPr>
                                          <w:t>-</w:t>
                                        </w:r>
                                      </w:p>
                                    </w:tc>
                                    <w:tc>
                                      <w:tcPr>
                                        <w:tcW w:w="1642" w:type="dxa"/>
                                        <w:shd w:val="clear" w:color="auto" w:fill="F2F0EB"/>
                                        <w:vAlign w:val="bottom"/>
                                      </w:tcPr>
                                      <w:p w14:paraId="63DC4524">
                                        <w:pPr>
                                          <w:ind w:right="142"/>
                                          <w:jc w:val="right"/>
                                          <w:rPr>
                                            <w:sz w:val="14"/>
                                            <w:szCs w:val="14"/>
                                          </w:rPr>
                                        </w:pPr>
                                        <w:r>
                                          <w:rPr>
                                            <w:sz w:val="14"/>
                                            <w:szCs w:val="14"/>
                                          </w:rPr>
                                          <w:t>-</w:t>
                                        </w:r>
                                      </w:p>
                                    </w:tc>
                                  </w:tr>
                                  <w:tr w14:paraId="6A16CC7F">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1FDB2C69">
                                        <w:pPr>
                                          <w:ind w:right="-189"/>
                                          <w:rPr>
                                            <w:rStyle w:val="17"/>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 xml:space="preserve">Δάνεια μετά από Προβλέψεις, Εποχικώς Προσαρμοσμένα </w:t>
                                        </w:r>
                                        <w:r>
                                          <w:rPr>
                                            <w:color w:val="262626" w:themeColor="text1" w:themeTint="D9"/>
                                            <w:sz w:val="15"/>
                                            <w:vertAlign w:val="superscript"/>
                                            <w:lang w:val="el-GR"/>
                                            <w14:textFill>
                                              <w14:solidFill>
                                                <w14:schemeClr w14:val="tx1">
                                                  <w14:lumMod w14:val="85000"/>
                                                  <w14:lumOff w14:val="15000"/>
                                                </w14:schemeClr>
                                              </w14:solidFill>
                                            </w14:textFill>
                                          </w:rPr>
                                          <w:t>4</w:t>
                                        </w:r>
                                        <w:r>
                                          <w:rPr>
                                            <w:rFonts w:asciiTheme="minorHAnsi" w:hAnsiTheme="minorHAnsi"/>
                                            <w:color w:val="262626"/>
                                            <w:sz w:val="15"/>
                                            <w:szCs w:val="15"/>
                                            <w:vertAlign w:val="superscript"/>
                                            <w:lang w:val="el-GR"/>
                                          </w:rPr>
                                          <w:t xml:space="preserve">, </w:t>
                                        </w:r>
                                        <w:r>
                                          <w:rPr>
                                            <w:color w:val="262626"/>
                                            <w:sz w:val="15"/>
                                            <w:szCs w:val="15"/>
                                            <w:vertAlign w:val="superscript"/>
                                            <w:lang w:val="el-GR"/>
                                          </w:rPr>
                                          <w:t>5</w:t>
                                        </w:r>
                                      </w:p>
                                    </w:tc>
                                    <w:tc>
                                      <w:tcPr>
                                        <w:tcW w:w="1642" w:type="dxa"/>
                                        <w:shd w:val="clear" w:color="auto" w:fill="F2F0EB"/>
                                        <w:vAlign w:val="bottom"/>
                                      </w:tcPr>
                                      <w:p w14:paraId="5780F686">
                                        <w:pPr>
                                          <w:ind w:right="29"/>
                                          <w:jc w:val="right"/>
                                          <w:rPr>
                                            <w:rStyle w:val="17"/>
                                            <w:sz w:val="14"/>
                                            <w:szCs w:val="14"/>
                                          </w:rPr>
                                        </w:pPr>
                                        <w:r>
                                          <w:rPr>
                                            <w:sz w:val="14"/>
                                            <w:szCs w:val="14"/>
                                          </w:rPr>
                                          <w:t xml:space="preserve">38.262 </w:t>
                                        </w:r>
                                      </w:p>
                                    </w:tc>
                                    <w:tc>
                                      <w:tcPr>
                                        <w:tcW w:w="1642" w:type="dxa"/>
                                        <w:shd w:val="clear" w:color="auto" w:fill="F2F0EB"/>
                                        <w:vAlign w:val="bottom"/>
                                      </w:tcPr>
                                      <w:p w14:paraId="097E46E7">
                                        <w:pPr>
                                          <w:ind w:right="63"/>
                                          <w:jc w:val="right"/>
                                          <w:rPr>
                                            <w:sz w:val="14"/>
                                            <w:szCs w:val="14"/>
                                          </w:rPr>
                                        </w:pPr>
                                        <w:r>
                                          <w:rPr>
                                            <w:sz w:val="14"/>
                                            <w:szCs w:val="14"/>
                                          </w:rPr>
                                          <w:t>39.815</w:t>
                                        </w:r>
                                      </w:p>
                                    </w:tc>
                                    <w:tc>
                                      <w:tcPr>
                                        <w:tcW w:w="1642" w:type="dxa"/>
                                        <w:shd w:val="clear" w:color="auto" w:fill="F2F0EB"/>
                                        <w:vAlign w:val="bottom"/>
                                      </w:tcPr>
                                      <w:p w14:paraId="4C72C5B0">
                                        <w:pPr>
                                          <w:ind w:right="142"/>
                                          <w:jc w:val="right"/>
                                          <w:rPr>
                                            <w:rStyle w:val="17"/>
                                            <w:sz w:val="14"/>
                                            <w:szCs w:val="14"/>
                                          </w:rPr>
                                        </w:pPr>
                                        <w:r>
                                          <w:rPr>
                                            <w:sz w:val="14"/>
                                            <w:szCs w:val="14"/>
                                          </w:rPr>
                                          <w:t>41.805</w:t>
                                        </w:r>
                                      </w:p>
                                    </w:tc>
                                    <w:tc>
                                      <w:tcPr>
                                        <w:tcW w:w="1642" w:type="dxa"/>
                                        <w:shd w:val="clear" w:color="auto" w:fill="F2F0EB"/>
                                        <w:vAlign w:val="bottom"/>
                                      </w:tcPr>
                                      <w:p w14:paraId="2C17EBCE">
                                        <w:pPr>
                                          <w:ind w:right="142"/>
                                          <w:jc w:val="right"/>
                                          <w:rPr>
                                            <w:sz w:val="14"/>
                                            <w:szCs w:val="14"/>
                                          </w:rPr>
                                        </w:pPr>
                                        <w:r>
                                          <w:rPr>
                                            <w:sz w:val="14"/>
                                            <w:szCs w:val="14"/>
                                          </w:rPr>
                                          <w:t xml:space="preserve">42.568 </w:t>
                                        </w:r>
                                      </w:p>
                                    </w:tc>
                                  </w:tr>
                                  <w:tr w14:paraId="091488FA">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bottom w:val="single" w:color="FFFFFF" w:themeColor="background1" w:sz="4" w:space="0"/>
                                        </w:tcBorders>
                                        <w:shd w:val="clear" w:color="auto" w:fill="F2F0EB"/>
                                        <w:vAlign w:val="center"/>
                                      </w:tcPr>
                                      <w:p w14:paraId="07B022FE">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Καταθέσεις Πελατών </w:t>
                                        </w:r>
                                      </w:p>
                                    </w:tc>
                                    <w:tc>
                                      <w:tcPr>
                                        <w:tcW w:w="1642" w:type="dxa"/>
                                        <w:tcBorders>
                                          <w:bottom w:val="single" w:color="FFFFFF" w:themeColor="background1" w:sz="4" w:space="0"/>
                                        </w:tcBorders>
                                        <w:shd w:val="clear" w:color="auto" w:fill="F2F0EB"/>
                                        <w:vAlign w:val="center"/>
                                      </w:tcPr>
                                      <w:p w14:paraId="78EADE26">
                                        <w:pPr>
                                          <w:ind w:right="29"/>
                                          <w:jc w:val="right"/>
                                          <w:rPr>
                                            <w:rStyle w:val="17"/>
                                            <w:sz w:val="14"/>
                                            <w:szCs w:val="14"/>
                                          </w:rPr>
                                        </w:pPr>
                                        <w:r>
                                          <w:rPr>
                                            <w:sz w:val="14"/>
                                            <w:szCs w:val="14"/>
                                          </w:rPr>
                                          <w:t xml:space="preserve">60.540 </w:t>
                                        </w:r>
                                      </w:p>
                                    </w:tc>
                                    <w:tc>
                                      <w:tcPr>
                                        <w:tcW w:w="1642" w:type="dxa"/>
                                        <w:tcBorders>
                                          <w:bottom w:val="single" w:color="FFFFFF" w:themeColor="background1" w:sz="4" w:space="0"/>
                                        </w:tcBorders>
                                        <w:shd w:val="clear" w:color="auto" w:fill="F2F0EB"/>
                                        <w:vAlign w:val="center"/>
                                      </w:tcPr>
                                      <w:p w14:paraId="655945A6">
                                        <w:pPr>
                                          <w:ind w:right="63"/>
                                          <w:jc w:val="right"/>
                                          <w:rPr>
                                            <w:sz w:val="14"/>
                                            <w:szCs w:val="14"/>
                                          </w:rPr>
                                        </w:pPr>
                                        <w:r>
                                          <w:rPr>
                                            <w:sz w:val="14"/>
                                            <w:szCs w:val="14"/>
                                          </w:rPr>
                                          <w:t xml:space="preserve">62.853 </w:t>
                                        </w:r>
                                      </w:p>
                                    </w:tc>
                                    <w:tc>
                                      <w:tcPr>
                                        <w:tcW w:w="1642" w:type="dxa"/>
                                        <w:tcBorders>
                                          <w:bottom w:val="single" w:color="FFFFFF" w:themeColor="background1" w:sz="4" w:space="0"/>
                                        </w:tcBorders>
                                        <w:shd w:val="clear" w:color="auto" w:fill="F2F0EB"/>
                                        <w:vAlign w:val="center"/>
                                      </w:tcPr>
                                      <w:p w14:paraId="2CD1D63C">
                                        <w:pPr>
                                          <w:ind w:right="142"/>
                                          <w:jc w:val="right"/>
                                          <w:rPr>
                                            <w:rStyle w:val="17"/>
                                            <w:sz w:val="14"/>
                                            <w:szCs w:val="14"/>
                                          </w:rPr>
                                        </w:pPr>
                                        <w:r>
                                          <w:rPr>
                                            <w:sz w:val="14"/>
                                            <w:szCs w:val="14"/>
                                          </w:rPr>
                                          <w:t>62.858</w:t>
                                        </w:r>
                                      </w:p>
                                    </w:tc>
                                    <w:tc>
                                      <w:tcPr>
                                        <w:tcW w:w="1642" w:type="dxa"/>
                                        <w:tcBorders>
                                          <w:bottom w:val="single" w:color="FFFFFF" w:themeColor="background1" w:sz="4" w:space="0"/>
                                        </w:tcBorders>
                                        <w:shd w:val="clear" w:color="auto" w:fill="F2F0EB"/>
                                        <w:vAlign w:val="center"/>
                                      </w:tcPr>
                                      <w:p w14:paraId="13293ED3">
                                        <w:pPr>
                                          <w:ind w:right="142"/>
                                          <w:jc w:val="right"/>
                                          <w:rPr>
                                            <w:sz w:val="14"/>
                                            <w:szCs w:val="14"/>
                                          </w:rPr>
                                        </w:pPr>
                                        <w:r>
                                          <w:rPr>
                                            <w:sz w:val="14"/>
                                            <w:szCs w:val="14"/>
                                          </w:rPr>
                                          <w:t>63.869</w:t>
                                        </w:r>
                                      </w:p>
                                    </w:tc>
                                  </w:tr>
                                  <w:tr w14:paraId="29663B10">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shd w:val="clear" w:color="auto" w:fill="F2F0EB"/>
                                      <w:tblCellMar>
                                        <w:top w:w="0" w:type="dxa"/>
                                        <w:left w:w="0" w:type="dxa"/>
                                        <w:bottom w:w="57" w:type="dxa"/>
                                        <w:right w:w="0" w:type="dxa"/>
                                      </w:tblCellMar>
                                    </w:tblPrEx>
                                    <w:trPr>
                                      <w:trHeight w:val="187" w:hRule="atLeast"/>
                                    </w:trPr>
                                    <w:tc>
                                      <w:tcPr>
                                        <w:tcW w:w="3962" w:type="dxa"/>
                                        <w:tcBorders>
                                          <w:top w:val="single" w:color="FFFFFF" w:themeColor="background1" w:sz="4" w:space="0"/>
                                          <w:bottom w:val="nil"/>
                                        </w:tcBorders>
                                        <w:shd w:val="clear" w:color="auto" w:fill="F2F0EB"/>
                                        <w:vAlign w:val="center"/>
                                      </w:tcPr>
                                      <w:p w14:paraId="73D795BD">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Ενσώματα Ίδια Κεφάλαια </w:t>
                                        </w:r>
                                      </w:p>
                                    </w:tc>
                                    <w:tc>
                                      <w:tcPr>
                                        <w:tcW w:w="1642" w:type="dxa"/>
                                        <w:tcBorders>
                                          <w:top w:val="single" w:color="FFFFFF" w:themeColor="background1" w:sz="4" w:space="0"/>
                                          <w:bottom w:val="nil"/>
                                        </w:tcBorders>
                                        <w:shd w:val="clear" w:color="auto" w:fill="F2F0EB"/>
                                        <w:vAlign w:val="bottom"/>
                                      </w:tcPr>
                                      <w:p w14:paraId="64738D84">
                                        <w:pPr>
                                          <w:ind w:right="29"/>
                                          <w:jc w:val="right"/>
                                          <w:rPr>
                                            <w:rStyle w:val="17"/>
                                            <w:sz w:val="14"/>
                                            <w:szCs w:val="14"/>
                                          </w:rPr>
                                        </w:pPr>
                                        <w:r>
                                          <w:rPr>
                                            <w:sz w:val="14"/>
                                            <w:szCs w:val="14"/>
                                          </w:rPr>
                                          <w:t>7.092</w:t>
                                        </w:r>
                                      </w:p>
                                    </w:tc>
                                    <w:tc>
                                      <w:tcPr>
                                        <w:tcW w:w="1642" w:type="dxa"/>
                                        <w:tcBorders>
                                          <w:top w:val="single" w:color="FFFFFF" w:themeColor="background1" w:sz="4" w:space="0"/>
                                          <w:bottom w:val="nil"/>
                                        </w:tcBorders>
                                        <w:shd w:val="clear" w:color="auto" w:fill="F2F0EB"/>
                                        <w:vAlign w:val="bottom"/>
                                      </w:tcPr>
                                      <w:p w14:paraId="4008E069">
                                        <w:pPr>
                                          <w:ind w:right="63"/>
                                          <w:jc w:val="right"/>
                                          <w:rPr>
                                            <w:sz w:val="14"/>
                                            <w:szCs w:val="14"/>
                                          </w:rPr>
                                        </w:pPr>
                                        <w:r>
                                          <w:rPr>
                                            <w:sz w:val="14"/>
                                            <w:szCs w:val="14"/>
                                          </w:rPr>
                                          <w:t>7.200</w:t>
                                        </w:r>
                                      </w:p>
                                    </w:tc>
                                    <w:tc>
                                      <w:tcPr>
                                        <w:tcW w:w="1642" w:type="dxa"/>
                                        <w:tcBorders>
                                          <w:top w:val="single" w:color="FFFFFF" w:themeColor="background1" w:sz="4" w:space="0"/>
                                          <w:bottom w:val="nil"/>
                                        </w:tcBorders>
                                        <w:shd w:val="clear" w:color="auto" w:fill="F2F0EB"/>
                                        <w:vAlign w:val="bottom"/>
                                      </w:tcPr>
                                      <w:p w14:paraId="2F9605B8">
                                        <w:pPr>
                                          <w:ind w:right="142"/>
                                          <w:jc w:val="right"/>
                                          <w:rPr>
                                            <w:rStyle w:val="17"/>
                                            <w:sz w:val="14"/>
                                            <w:szCs w:val="14"/>
                                          </w:rPr>
                                        </w:pPr>
                                        <w:r>
                                          <w:rPr>
                                            <w:sz w:val="14"/>
                                            <w:szCs w:val="14"/>
                                          </w:rPr>
                                          <w:t>7.358</w:t>
                                        </w:r>
                                      </w:p>
                                    </w:tc>
                                    <w:tc>
                                      <w:tcPr>
                                        <w:tcW w:w="1642" w:type="dxa"/>
                                        <w:tcBorders>
                                          <w:top w:val="single" w:color="FFFFFF" w:themeColor="background1" w:sz="4" w:space="0"/>
                                          <w:bottom w:val="nil"/>
                                        </w:tcBorders>
                                        <w:shd w:val="clear" w:color="auto" w:fill="F2F0EB"/>
                                        <w:vAlign w:val="bottom"/>
                                      </w:tcPr>
                                      <w:p w14:paraId="50C101AA">
                                        <w:pPr>
                                          <w:ind w:right="142"/>
                                          <w:jc w:val="right"/>
                                          <w:rPr>
                                            <w:sz w:val="14"/>
                                            <w:szCs w:val="14"/>
                                          </w:rPr>
                                        </w:pPr>
                                        <w:r>
                                          <w:rPr>
                                            <w:sz w:val="14"/>
                                            <w:szCs w:val="14"/>
                                          </w:rPr>
                                          <w:t>7.600</w:t>
                                        </w:r>
                                      </w:p>
                                    </w:tc>
                                  </w:tr>
                                  <w:tr w14:paraId="7501F8ED">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FFFFFF" w:themeColor="background1" w:sz="4" w:space="0"/>
                                          <w:bottom w:val="nil"/>
                                        </w:tcBorders>
                                        <w:shd w:val="clear" w:color="auto" w:fill="F2F0EB"/>
                                        <w:vAlign w:val="center"/>
                                      </w:tcPr>
                                      <w:p w14:paraId="51F498C6">
                                        <w:pPr>
                                          <w:rPr>
                                            <w:rFonts w:cstheme="minorHAnsi"/>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Ενσώματα Ίδ. Κεφάλαια ανά Μτχ (€) (προσαρμογή για ίδιες μτχ)</w:t>
                                        </w:r>
                                      </w:p>
                                    </w:tc>
                                    <w:tc>
                                      <w:tcPr>
                                        <w:tcW w:w="1642" w:type="dxa"/>
                                        <w:tcBorders>
                                          <w:top w:val="single" w:color="FFFFFF" w:themeColor="background1" w:sz="4" w:space="0"/>
                                          <w:bottom w:val="nil"/>
                                        </w:tcBorders>
                                        <w:shd w:val="clear" w:color="auto" w:fill="F2F0EB"/>
                                        <w:vAlign w:val="bottom"/>
                                      </w:tcPr>
                                      <w:p w14:paraId="1D2B30EC">
                                        <w:pPr>
                                          <w:ind w:right="29"/>
                                          <w:jc w:val="right"/>
                                          <w:rPr>
                                            <w:rStyle w:val="17"/>
                                            <w:sz w:val="14"/>
                                            <w:szCs w:val="14"/>
                                          </w:rPr>
                                        </w:pPr>
                                        <w:r>
                                          <w:rPr>
                                            <w:sz w:val="14"/>
                                            <w:szCs w:val="14"/>
                                          </w:rPr>
                                          <w:t>5,69</w:t>
                                        </w:r>
                                      </w:p>
                                    </w:tc>
                                    <w:tc>
                                      <w:tcPr>
                                        <w:tcW w:w="1642" w:type="dxa"/>
                                        <w:tcBorders>
                                          <w:top w:val="single" w:color="FFFFFF" w:themeColor="background1" w:sz="4" w:space="0"/>
                                          <w:bottom w:val="nil"/>
                                        </w:tcBorders>
                                        <w:shd w:val="clear" w:color="auto" w:fill="F2F0EB"/>
                                        <w:vAlign w:val="bottom"/>
                                      </w:tcPr>
                                      <w:p w14:paraId="1D00A1A8">
                                        <w:pPr>
                                          <w:ind w:right="63"/>
                                          <w:jc w:val="right"/>
                                          <w:rPr>
                                            <w:sz w:val="14"/>
                                            <w:szCs w:val="14"/>
                                          </w:rPr>
                                        </w:pPr>
                                        <w:r>
                                          <w:rPr>
                                            <w:sz w:val="14"/>
                                            <w:szCs w:val="14"/>
                                          </w:rPr>
                                          <w:t>5,78</w:t>
                                        </w:r>
                                      </w:p>
                                    </w:tc>
                                    <w:tc>
                                      <w:tcPr>
                                        <w:tcW w:w="1642" w:type="dxa"/>
                                        <w:tcBorders>
                                          <w:top w:val="single" w:color="FFFFFF" w:themeColor="background1" w:sz="4" w:space="0"/>
                                          <w:bottom w:val="nil"/>
                                        </w:tcBorders>
                                        <w:shd w:val="clear" w:color="auto" w:fill="F2F0EB"/>
                                        <w:vAlign w:val="bottom"/>
                                      </w:tcPr>
                                      <w:p w14:paraId="3C466E4B">
                                        <w:pPr>
                                          <w:ind w:right="142"/>
                                          <w:jc w:val="right"/>
                                          <w:rPr>
                                            <w:rStyle w:val="17"/>
                                            <w:sz w:val="14"/>
                                            <w:szCs w:val="14"/>
                                          </w:rPr>
                                        </w:pPr>
                                        <w:r>
                                          <w:rPr>
                                            <w:sz w:val="14"/>
                                            <w:szCs w:val="14"/>
                                          </w:rPr>
                                          <w:t>5,90</w:t>
                                        </w:r>
                                      </w:p>
                                    </w:tc>
                                    <w:tc>
                                      <w:tcPr>
                                        <w:tcW w:w="1642" w:type="dxa"/>
                                        <w:tcBorders>
                                          <w:top w:val="single" w:color="FFFFFF" w:themeColor="background1" w:sz="4" w:space="0"/>
                                          <w:bottom w:val="nil"/>
                                        </w:tcBorders>
                                        <w:shd w:val="clear" w:color="auto" w:fill="F2F0EB"/>
                                        <w:vAlign w:val="bottom"/>
                                      </w:tcPr>
                                      <w:p w14:paraId="4EF03500">
                                        <w:pPr>
                                          <w:ind w:right="142"/>
                                          <w:jc w:val="right"/>
                                          <w:rPr>
                                            <w:sz w:val="14"/>
                                            <w:szCs w:val="14"/>
                                          </w:rPr>
                                        </w:pPr>
                                        <w:r>
                                          <w:rPr>
                                            <w:sz w:val="14"/>
                                            <w:szCs w:val="14"/>
                                          </w:rPr>
                                          <w:t>6,09</w:t>
                                        </w:r>
                                      </w:p>
                                    </w:tc>
                                  </w:tr>
                                  <w:tr w14:paraId="49E91D37">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14" w:hRule="atLeast"/>
                                    </w:trPr>
                                    <w:tc>
                                      <w:tcPr>
                                        <w:tcW w:w="3962" w:type="dxa"/>
                                        <w:tcBorders>
                                          <w:top w:val="single" w:color="FFFFFF" w:themeColor="background1" w:sz="4" w:space="0"/>
                                          <w:bottom w:val="single" w:color="FFFFFF" w:themeColor="background1" w:sz="4" w:space="0"/>
                                        </w:tcBorders>
                                        <w:shd w:val="clear" w:color="auto" w:fill="F2F0EB"/>
                                        <w:vAlign w:val="center"/>
                                      </w:tcPr>
                                      <w:p w14:paraId="67B79973">
                                        <w:pPr>
                                          <w:rPr>
                                            <w:rStyle w:val="17"/>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 xml:space="preserve">Συνολικά Ίδια Κεφάλαια (συμπερ. </w:t>
                                        </w:r>
                                        <w:r>
                                          <w:rPr>
                                            <w:rFonts w:cstheme="minorHAnsi"/>
                                            <w:color w:val="262626" w:themeColor="text1" w:themeTint="D9"/>
                                            <w:sz w:val="14"/>
                                            <w:szCs w:val="14"/>
                                            <w14:textFill>
                                              <w14:solidFill>
                                                <w14:schemeClr w14:val="tx1">
                                                  <w14:lumMod w14:val="85000"/>
                                                  <w14:lumOff w14:val="15000"/>
                                                </w14:schemeClr>
                                              </w14:solidFill>
                                            </w14:textFill>
                                          </w:rPr>
                                          <w:t>AT</w:t>
                                        </w:r>
                                        <w:r>
                                          <w:rPr>
                                            <w:rFonts w:cstheme="minorHAnsi"/>
                                            <w:color w:val="262626" w:themeColor="text1" w:themeTint="D9"/>
                                            <w:sz w:val="14"/>
                                            <w:szCs w:val="14"/>
                                            <w:lang w:val="el-GR"/>
                                            <w14:textFill>
                                              <w14:solidFill>
                                                <w14:schemeClr w14:val="tx1">
                                                  <w14:lumMod w14:val="85000"/>
                                                  <w14:lumOff w14:val="15000"/>
                                                </w14:schemeClr>
                                              </w14:solidFill>
                                            </w14:textFill>
                                          </w:rPr>
                                          <w:t>1)</w:t>
                                        </w:r>
                                      </w:p>
                                    </w:tc>
                                    <w:tc>
                                      <w:tcPr>
                                        <w:tcW w:w="1642" w:type="dxa"/>
                                        <w:tcBorders>
                                          <w:top w:val="single" w:color="FFFFFF" w:themeColor="background1" w:sz="4" w:space="0"/>
                                          <w:bottom w:val="single" w:color="FFFFFF" w:themeColor="background1" w:sz="4" w:space="0"/>
                                        </w:tcBorders>
                                        <w:shd w:val="clear" w:color="auto" w:fill="F2F0EB"/>
                                        <w:vAlign w:val="bottom"/>
                                      </w:tcPr>
                                      <w:p w14:paraId="1365465C">
                                        <w:pPr>
                                          <w:ind w:right="29"/>
                                          <w:jc w:val="right"/>
                                          <w:rPr>
                                            <w:rStyle w:val="17"/>
                                            <w:sz w:val="14"/>
                                            <w:szCs w:val="14"/>
                                          </w:rPr>
                                        </w:pPr>
                                        <w:r>
                                          <w:rPr>
                                            <w:sz w:val="14"/>
                                            <w:szCs w:val="14"/>
                                          </w:rPr>
                                          <w:t>8.150</w:t>
                                        </w:r>
                                      </w:p>
                                    </w:tc>
                                    <w:tc>
                                      <w:tcPr>
                                        <w:tcW w:w="1642" w:type="dxa"/>
                                        <w:tcBorders>
                                          <w:top w:val="single" w:color="FFFFFF" w:themeColor="background1" w:sz="4" w:space="0"/>
                                          <w:bottom w:val="single" w:color="FFFFFF" w:themeColor="background1" w:sz="4" w:space="0"/>
                                        </w:tcBorders>
                                        <w:shd w:val="clear" w:color="auto" w:fill="F2F0EB"/>
                                        <w:vAlign w:val="bottom"/>
                                      </w:tcPr>
                                      <w:p w14:paraId="2F48F34A">
                                        <w:pPr>
                                          <w:ind w:right="63"/>
                                          <w:jc w:val="right"/>
                                          <w:rPr>
                                            <w:sz w:val="14"/>
                                            <w:szCs w:val="14"/>
                                          </w:rPr>
                                        </w:pPr>
                                        <w:r>
                                          <w:rPr>
                                            <w:sz w:val="14"/>
                                            <w:szCs w:val="14"/>
                                          </w:rPr>
                                          <w:t>8.273</w:t>
                                        </w:r>
                                      </w:p>
                                    </w:tc>
                                    <w:tc>
                                      <w:tcPr>
                                        <w:tcW w:w="1642" w:type="dxa"/>
                                        <w:tcBorders>
                                          <w:top w:val="single" w:color="FFFFFF" w:themeColor="background1" w:sz="4" w:space="0"/>
                                          <w:bottom w:val="single" w:color="FFFFFF" w:themeColor="background1" w:sz="4" w:space="0"/>
                                        </w:tcBorders>
                                        <w:shd w:val="clear" w:color="auto" w:fill="F2F0EB"/>
                                        <w:vAlign w:val="bottom"/>
                                      </w:tcPr>
                                      <w:p w14:paraId="1CAA3CBF">
                                        <w:pPr>
                                          <w:ind w:right="142"/>
                                          <w:jc w:val="right"/>
                                          <w:rPr>
                                            <w:rStyle w:val="17"/>
                                            <w:sz w:val="14"/>
                                            <w:szCs w:val="14"/>
                                          </w:rPr>
                                        </w:pPr>
                                        <w:r>
                                          <w:rPr>
                                            <w:sz w:val="14"/>
                                            <w:szCs w:val="14"/>
                                          </w:rPr>
                                          <w:t>8.865</w:t>
                                        </w:r>
                                      </w:p>
                                    </w:tc>
                                    <w:tc>
                                      <w:tcPr>
                                        <w:tcW w:w="1642" w:type="dxa"/>
                                        <w:tcBorders>
                                          <w:top w:val="single" w:color="FFFFFF" w:themeColor="background1" w:sz="4" w:space="0"/>
                                          <w:bottom w:val="single" w:color="FFFFFF" w:themeColor="background1" w:sz="4" w:space="0"/>
                                        </w:tcBorders>
                                        <w:shd w:val="clear" w:color="auto" w:fill="F2F0EB"/>
                                        <w:vAlign w:val="bottom"/>
                                      </w:tcPr>
                                      <w:p w14:paraId="34D3CFC0">
                                        <w:pPr>
                                          <w:ind w:right="142"/>
                                          <w:jc w:val="right"/>
                                          <w:rPr>
                                            <w:sz w:val="14"/>
                                            <w:szCs w:val="14"/>
                                          </w:rPr>
                                        </w:pPr>
                                        <w:r>
                                          <w:rPr>
                                            <w:sz w:val="14"/>
                                            <w:szCs w:val="14"/>
                                          </w:rPr>
                                          <w:t>9.127</w:t>
                                        </w:r>
                                      </w:p>
                                    </w:tc>
                                  </w:tr>
                                  <w:tr w14:paraId="5DB5F84C">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FFFFFF" w:themeColor="background1" w:sz="4" w:space="0"/>
                                          <w:bottom w:val="single" w:color="002F30" w:sz="12" w:space="0"/>
                                        </w:tcBorders>
                                        <w:shd w:val="clear" w:color="auto" w:fill="F2F0EB"/>
                                        <w:vAlign w:val="center"/>
                                      </w:tcPr>
                                      <w:p w14:paraId="0F1298CE">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Κεφάλαια Πελατών υπό Διαχείριση </w:t>
                                        </w:r>
                                        <w:r>
                                          <w:rPr>
                                            <w:color w:val="262626" w:themeColor="text1" w:themeTint="D9"/>
                                            <w:sz w:val="15"/>
                                            <w:szCs w:val="15"/>
                                            <w:vertAlign w:val="superscript"/>
                                            <w:lang w:val="el-GR"/>
                                            <w14:textFill>
                                              <w14:solidFill>
                                                <w14:schemeClr w14:val="tx1">
                                                  <w14:lumMod w14:val="85000"/>
                                                  <w14:lumOff w14:val="15000"/>
                                                </w14:schemeClr>
                                              </w14:solidFill>
                                            </w14:textFill>
                                          </w:rPr>
                                          <w:t xml:space="preserve">6 </w:t>
                                        </w:r>
                                        <w:r>
                                          <w:rPr>
                                            <w:rStyle w:val="17"/>
                                            <w:sz w:val="15"/>
                                            <w:szCs w:val="15"/>
                                            <w:lang w:val="el-GR"/>
                                          </w:rPr>
                                          <w:t xml:space="preserve"> </w:t>
                                        </w:r>
                                      </w:p>
                                    </w:tc>
                                    <w:tc>
                                      <w:tcPr>
                                        <w:tcW w:w="1642" w:type="dxa"/>
                                        <w:tcBorders>
                                          <w:top w:val="single" w:color="FFFFFF" w:themeColor="background1" w:sz="4" w:space="0"/>
                                          <w:bottom w:val="single" w:color="002F30" w:sz="12" w:space="0"/>
                                        </w:tcBorders>
                                        <w:shd w:val="clear" w:color="auto" w:fill="F2F0EB"/>
                                        <w:vAlign w:val="bottom"/>
                                      </w:tcPr>
                                      <w:p w14:paraId="6B6F9974">
                                        <w:pPr>
                                          <w:ind w:right="29"/>
                                          <w:jc w:val="right"/>
                                          <w:rPr>
                                            <w:rStyle w:val="17"/>
                                            <w:sz w:val="14"/>
                                            <w:szCs w:val="14"/>
                                          </w:rPr>
                                        </w:pPr>
                                        <w:r>
                                          <w:rPr>
                                            <w:sz w:val="14"/>
                                            <w:szCs w:val="14"/>
                                          </w:rPr>
                                          <w:t>11.009</w:t>
                                        </w:r>
                                      </w:p>
                                    </w:tc>
                                    <w:tc>
                                      <w:tcPr>
                                        <w:tcW w:w="1642" w:type="dxa"/>
                                        <w:tcBorders>
                                          <w:top w:val="single" w:color="FFFFFF" w:themeColor="background1" w:sz="4" w:space="0"/>
                                          <w:bottom w:val="single" w:color="002F30" w:sz="12" w:space="0"/>
                                        </w:tcBorders>
                                        <w:shd w:val="clear" w:color="auto" w:fill="F2F0EB"/>
                                        <w:vAlign w:val="bottom"/>
                                      </w:tcPr>
                                      <w:p w14:paraId="335EEA02">
                                        <w:pPr>
                                          <w:ind w:right="63"/>
                                          <w:jc w:val="right"/>
                                          <w:rPr>
                                            <w:sz w:val="14"/>
                                            <w:szCs w:val="14"/>
                                          </w:rPr>
                                        </w:pPr>
                                        <w:r>
                                          <w:rPr>
                                            <w:sz w:val="14"/>
                                            <w:szCs w:val="14"/>
                                          </w:rPr>
                                          <w:t>11.440</w:t>
                                        </w:r>
                                      </w:p>
                                    </w:tc>
                                    <w:tc>
                                      <w:tcPr>
                                        <w:tcW w:w="1642" w:type="dxa"/>
                                        <w:tcBorders>
                                          <w:top w:val="single" w:color="FFFFFF" w:themeColor="background1" w:sz="4" w:space="0"/>
                                          <w:bottom w:val="single" w:color="002F30" w:sz="12" w:space="0"/>
                                        </w:tcBorders>
                                        <w:shd w:val="clear" w:color="auto" w:fill="F2F0EB"/>
                                        <w:vAlign w:val="bottom"/>
                                      </w:tcPr>
                                      <w:p w14:paraId="5B4413BC">
                                        <w:pPr>
                                          <w:ind w:right="142"/>
                                          <w:jc w:val="right"/>
                                          <w:rPr>
                                            <w:rStyle w:val="17"/>
                                            <w:sz w:val="14"/>
                                            <w:szCs w:val="14"/>
                                          </w:rPr>
                                        </w:pPr>
                                        <w:r>
                                          <w:rPr>
                                            <w:sz w:val="14"/>
                                            <w:szCs w:val="14"/>
                                          </w:rPr>
                                          <w:t>13.192</w:t>
                                        </w:r>
                                      </w:p>
                                    </w:tc>
                                    <w:tc>
                                      <w:tcPr>
                                        <w:tcW w:w="1642" w:type="dxa"/>
                                        <w:tcBorders>
                                          <w:top w:val="single" w:color="FFFFFF" w:themeColor="background1" w:sz="4" w:space="0"/>
                                          <w:bottom w:val="single" w:color="002F30" w:sz="12" w:space="0"/>
                                        </w:tcBorders>
                                        <w:shd w:val="clear" w:color="auto" w:fill="F2F0EB"/>
                                        <w:vAlign w:val="bottom"/>
                                      </w:tcPr>
                                      <w:p w14:paraId="71FCBC86">
                                        <w:pPr>
                                          <w:ind w:right="142"/>
                                          <w:jc w:val="right"/>
                                          <w:rPr>
                                            <w:sz w:val="14"/>
                                            <w:szCs w:val="14"/>
                                            <w:lang w:val="el-GR"/>
                                          </w:rPr>
                                        </w:pPr>
                                        <w:r>
                                          <w:rPr>
                                            <w:sz w:val="14"/>
                                            <w:szCs w:val="14"/>
                                          </w:rPr>
                                          <w:t>14.268</w:t>
                                        </w:r>
                                      </w:p>
                                    </w:tc>
                                  </w:tr>
                                  <w:tr w14:paraId="5D8677AD">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shd w:val="clear" w:color="auto" w:fill="F2F0EB"/>
                                      <w:tblCellMar>
                                        <w:top w:w="0" w:type="dxa"/>
                                        <w:left w:w="0" w:type="dxa"/>
                                        <w:bottom w:w="57" w:type="dxa"/>
                                        <w:right w:w="0" w:type="dxa"/>
                                      </w:tblCellMar>
                                    </w:tblPrEx>
                                    <w:trPr>
                                      <w:trHeight w:val="187" w:hRule="atLeast"/>
                                    </w:trPr>
                                    <w:tc>
                                      <w:tcPr>
                                        <w:tcW w:w="3962" w:type="dxa"/>
                                        <w:tcBorders>
                                          <w:top w:val="single" w:color="002F30" w:sz="12" w:space="0"/>
                                          <w:bottom w:val="single" w:color="FFFFFF" w:themeColor="background1" w:sz="4" w:space="0"/>
                                        </w:tcBorders>
                                        <w:shd w:val="clear" w:color="auto" w:fill="E4E1D7"/>
                                        <w:vAlign w:val="bottom"/>
                                      </w:tcPr>
                                      <w:p w14:paraId="2903761E">
                                        <w:pPr>
                                          <w:rPr>
                                            <w:rStyle w:val="17"/>
                                            <w:b/>
                                            <w:bCs/>
                                            <w:sz w:val="14"/>
                                            <w:szCs w:val="14"/>
                                          </w:rPr>
                                        </w:pPr>
                                        <w:r>
                                          <w:rPr>
                                            <w:b/>
                                            <w:bCs/>
                                            <w:color w:val="262626" w:themeColor="text1" w:themeTint="D9"/>
                                            <w:sz w:val="14"/>
                                            <w:szCs w:val="14"/>
                                            <w14:textFill>
                                              <w14:solidFill>
                                                <w14:schemeClr w14:val="tx1">
                                                  <w14:lumMod w14:val="85000"/>
                                                  <w14:lumOff w14:val="15000"/>
                                                </w14:schemeClr>
                                              </w14:solidFill>
                                            </w14:textFill>
                                          </w:rPr>
                                          <w:t>ΧΡΗΜΑΤΟΟΙΚΟΝΟΜΙΚΟΙ ΔΕΙΚΤΕΣ | ΟΜΙΛΟΣ</w:t>
                                        </w:r>
                                      </w:p>
                                    </w:tc>
                                    <w:tc>
                                      <w:tcPr>
                                        <w:tcW w:w="1642" w:type="dxa"/>
                                        <w:tcBorders>
                                          <w:top w:val="single" w:color="002F30" w:sz="12" w:space="0"/>
                                          <w:bottom w:val="single" w:color="FFFFFF" w:themeColor="background1" w:sz="4" w:space="0"/>
                                        </w:tcBorders>
                                        <w:shd w:val="clear" w:color="auto" w:fill="E4E1D7"/>
                                        <w:vAlign w:val="center"/>
                                      </w:tcPr>
                                      <w:p w14:paraId="4F41E37F">
                                        <w:pPr>
                                          <w:jc w:val="right"/>
                                          <w:rPr>
                                            <w:rStyle w:val="17"/>
                                            <w:b/>
                                            <w:bCs/>
                                            <w:sz w:val="14"/>
                                            <w:szCs w:val="14"/>
                                          </w:rPr>
                                        </w:pPr>
                                        <w:r>
                                          <w:rPr>
                                            <w:rFonts w:ascii="Piraeus Open Serif" w:hAnsi="Piraeus Open Serif"/>
                                            <w:b/>
                                            <w:bCs/>
                                            <w:color w:val="262626" w:themeColor="text1" w:themeTint="D9"/>
                                            <w:sz w:val="14"/>
                                            <w:szCs w:val="14"/>
                                            <w:u w:color="002F30"/>
                                            <w:lang w:val="el-GR"/>
                                            <w14:textFill>
                                              <w14:solidFill>
                                                <w14:schemeClr w14:val="tx1">
                                                  <w14:lumMod w14:val="85000"/>
                                                  <w14:lumOff w14:val="15000"/>
                                                </w14:schemeClr>
                                              </w14:solidFill>
                                            </w14:textFill>
                                          </w:rPr>
                                          <w:t xml:space="preserve">9μ </w:t>
                                        </w:r>
                                        <w:r>
                                          <w:rPr>
                                            <w:rStyle w:val="17"/>
                                            <w:rFonts w:ascii="Piraeus Open Serif" w:hAnsi="Piraeus Open Serif"/>
                                            <w:b/>
                                            <w:bCs/>
                                            <w:sz w:val="14"/>
                                            <w:szCs w:val="14"/>
                                            <w:u w:color="002F30"/>
                                          </w:rPr>
                                          <w:t>202</w:t>
                                        </w:r>
                                        <w:r>
                                          <w:rPr>
                                            <w:rStyle w:val="17"/>
                                            <w:rFonts w:ascii="Piraeus Open Serif" w:hAnsi="Piraeus Open Serif"/>
                                            <w:b/>
                                            <w:bCs/>
                                            <w:sz w:val="14"/>
                                            <w:szCs w:val="14"/>
                                            <w:u w:color="002F30"/>
                                            <w:lang w:val="el-GR"/>
                                          </w:rPr>
                                          <w:t>4</w:t>
                                        </w:r>
                                      </w:p>
                                    </w:tc>
                                    <w:tc>
                                      <w:tcPr>
                                        <w:tcW w:w="1642" w:type="dxa"/>
                                        <w:tcBorders>
                                          <w:top w:val="single" w:color="002F30" w:sz="12" w:space="0"/>
                                          <w:bottom w:val="single" w:color="FFFFFF" w:themeColor="background1" w:sz="4" w:space="0"/>
                                        </w:tcBorders>
                                        <w:shd w:val="clear" w:color="auto" w:fill="E4E1D7"/>
                                        <w:vAlign w:val="center"/>
                                      </w:tcPr>
                                      <w:p w14:paraId="2DC15741">
                                        <w:pPr>
                                          <w:jc w:val="right"/>
                                          <w:rPr>
                                            <w:b/>
                                            <w:bCs/>
                                            <w:color w:val="262626" w:themeColor="text1" w:themeTint="D9"/>
                                            <w:sz w:val="14"/>
                                            <w:szCs w:val="14"/>
                                            <w:lang w:val="el-GR"/>
                                            <w14:textFill>
                                              <w14:solidFill>
                                                <w14:schemeClr w14:val="tx1">
                                                  <w14:lumMod w14:val="85000"/>
                                                  <w14:lumOff w14:val="15000"/>
                                                </w14:schemeClr>
                                              </w14:solidFill>
                                            </w14:textFill>
                                          </w:rPr>
                                        </w:pPr>
                                        <w:r>
                                          <w:rPr>
                                            <w:rFonts w:ascii="Piraeus Open Serif" w:hAnsi="Piraeus Open Serif"/>
                                            <w:b/>
                                            <w:bCs/>
                                            <w:color w:val="262626" w:themeColor="text1" w:themeTint="D9"/>
                                            <w:sz w:val="14"/>
                                            <w:szCs w:val="14"/>
                                            <w:u w:color="002F30"/>
                                            <w:lang w:val="el-GR"/>
                                            <w14:textFill>
                                              <w14:solidFill>
                                                <w14:schemeClr w14:val="tx1">
                                                  <w14:lumMod w14:val="85000"/>
                                                  <w14:lumOff w14:val="15000"/>
                                                </w14:schemeClr>
                                              </w14:solidFill>
                                            </w14:textFill>
                                          </w:rPr>
                                          <w:t>9μ 2025</w:t>
                                        </w:r>
                                      </w:p>
                                    </w:tc>
                                    <w:tc>
                                      <w:tcPr>
                                        <w:tcW w:w="1642" w:type="dxa"/>
                                        <w:tcBorders>
                                          <w:top w:val="single" w:color="002F30" w:sz="12" w:space="0"/>
                                          <w:bottom w:val="single" w:color="FFFFFF" w:themeColor="background1" w:sz="4" w:space="0"/>
                                        </w:tcBorders>
                                        <w:shd w:val="clear" w:color="auto" w:fill="E4E1D7"/>
                                        <w:vAlign w:val="center"/>
                                      </w:tcPr>
                                      <w:p w14:paraId="6D3D2377">
                                        <w:pPr>
                                          <w:ind w:right="142"/>
                                          <w:jc w:val="right"/>
                                          <w:rPr>
                                            <w:rStyle w:val="17"/>
                                            <w:b/>
                                            <w:bCs/>
                                            <w:sz w:val="14"/>
                                            <w:szCs w:val="14"/>
                                          </w:rPr>
                                        </w:pPr>
                                        <w:r>
                                          <w:rPr>
                                            <w:rFonts w:ascii="Piraeus Open Serif" w:hAnsi="Piraeus Open Serif"/>
                                            <w:b/>
                                            <w:bCs/>
                                            <w:color w:val="262626" w:themeColor="text1" w:themeTint="D9"/>
                                            <w:sz w:val="14"/>
                                            <w:szCs w:val="14"/>
                                            <w:u w:color="002F30"/>
                                            <w:lang w:val="el-GR"/>
                                            <w14:textFill>
                                              <w14:solidFill>
                                                <w14:schemeClr w14:val="tx1">
                                                  <w14:lumMod w14:val="85000"/>
                                                  <w14:lumOff w14:val="15000"/>
                                                </w14:schemeClr>
                                              </w14:solidFill>
                                            </w14:textFill>
                                          </w:rPr>
                                          <w:t>2ο 3μ</w:t>
                                        </w:r>
                                        <w:r>
                                          <w:rPr>
                                            <w:rStyle w:val="17"/>
                                            <w:rFonts w:ascii="Piraeus Open Serif" w:hAnsi="Piraeus Open Serif"/>
                                            <w:sz w:val="14"/>
                                            <w:szCs w:val="14"/>
                                            <w:u w:color="002F30"/>
                                            <w:lang w:val="el-GR"/>
                                          </w:rPr>
                                          <w:t xml:space="preserve"> </w:t>
                                        </w:r>
                                        <w:r>
                                          <w:rPr>
                                            <w:rStyle w:val="17"/>
                                            <w:rFonts w:ascii="Piraeus Open Serif" w:hAnsi="Piraeus Open Serif"/>
                                            <w:b/>
                                            <w:bCs/>
                                            <w:sz w:val="14"/>
                                            <w:szCs w:val="14"/>
                                            <w:u w:color="002F30"/>
                                          </w:rPr>
                                          <w:t>2025</w:t>
                                        </w:r>
                                      </w:p>
                                    </w:tc>
                                    <w:tc>
                                      <w:tcPr>
                                        <w:tcW w:w="1642" w:type="dxa"/>
                                        <w:tcBorders>
                                          <w:top w:val="single" w:color="002F30" w:sz="12" w:space="0"/>
                                          <w:bottom w:val="single" w:color="FFFFFF" w:themeColor="background1" w:sz="4" w:space="0"/>
                                        </w:tcBorders>
                                        <w:shd w:val="clear" w:color="auto" w:fill="E4E1D7"/>
                                        <w:vAlign w:val="center"/>
                                      </w:tcPr>
                                      <w:p w14:paraId="395550A0">
                                        <w:pPr>
                                          <w:ind w:right="142"/>
                                          <w:jc w:val="right"/>
                                          <w:rPr>
                                            <w:b/>
                                            <w:bCs/>
                                            <w:color w:val="262626" w:themeColor="text1" w:themeTint="D9"/>
                                            <w:sz w:val="14"/>
                                            <w:szCs w:val="14"/>
                                            <w14:textFill>
                                              <w14:solidFill>
                                                <w14:schemeClr w14:val="tx1">
                                                  <w14:lumMod w14:val="85000"/>
                                                  <w14:lumOff w14:val="15000"/>
                                                </w14:schemeClr>
                                              </w14:solidFill>
                                            </w14:textFill>
                                          </w:rPr>
                                        </w:pPr>
                                        <w:r>
                                          <w:rPr>
                                            <w:rFonts w:ascii="Piraeus Open Serif" w:hAnsi="Piraeus Open Serif"/>
                                            <w:b/>
                                            <w:bCs/>
                                            <w:color w:val="262626" w:themeColor="text1" w:themeTint="D9"/>
                                            <w:sz w:val="14"/>
                                            <w:szCs w:val="14"/>
                                            <w:u w:color="002F30"/>
                                            <w:lang w:val="el-GR"/>
                                            <w14:textFill>
                                              <w14:solidFill>
                                                <w14:schemeClr w14:val="tx1">
                                                  <w14:lumMod w14:val="85000"/>
                                                  <w14:lumOff w14:val="15000"/>
                                                </w14:schemeClr>
                                              </w14:solidFill>
                                            </w14:textFill>
                                          </w:rPr>
                                          <w:t>3ο 3μ</w:t>
                                        </w:r>
                                        <w:r>
                                          <w:rPr>
                                            <w:rStyle w:val="17"/>
                                            <w:rFonts w:ascii="Piraeus Open Serif" w:hAnsi="Piraeus Open Serif"/>
                                            <w:sz w:val="14"/>
                                            <w:szCs w:val="14"/>
                                            <w:u w:color="002F30"/>
                                            <w:lang w:val="el-GR"/>
                                          </w:rPr>
                                          <w:t xml:space="preserve"> </w:t>
                                        </w:r>
                                        <w:r>
                                          <w:rPr>
                                            <w:rStyle w:val="17"/>
                                            <w:rFonts w:ascii="Piraeus Open Serif" w:hAnsi="Piraeus Open Serif"/>
                                            <w:b/>
                                            <w:bCs/>
                                            <w:sz w:val="14"/>
                                            <w:szCs w:val="14"/>
                                            <w:u w:color="002F30"/>
                                          </w:rPr>
                                          <w:t>2025</w:t>
                                        </w:r>
                                      </w:p>
                                    </w:tc>
                                  </w:tr>
                                  <w:tr w14:paraId="6D148A1C">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FFFFFF" w:themeColor="background1" w:sz="4" w:space="0"/>
                                        </w:tcBorders>
                                        <w:shd w:val="clear" w:color="auto" w:fill="F2F0EB"/>
                                        <w:vAlign w:val="center"/>
                                      </w:tcPr>
                                      <w:p w14:paraId="0AAA13F9">
                                        <w:pPr>
                                          <w:rPr>
                                            <w:rStyle w:val="17"/>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 xml:space="preserve">Κέρδη Ανά Μετοχή (€) (προσαρμοσμένα για την πληρωμή του κουπονιού AT1 και για ίδιες μετοχές) </w:t>
                                        </w:r>
                                      </w:p>
                                    </w:tc>
                                    <w:tc>
                                      <w:tcPr>
                                        <w:tcW w:w="1642" w:type="dxa"/>
                                        <w:tcBorders>
                                          <w:top w:val="single" w:color="FFFFFF" w:themeColor="background1" w:sz="4" w:space="0"/>
                                        </w:tcBorders>
                                        <w:shd w:val="clear" w:color="auto" w:fill="F2F0EB"/>
                                        <w:vAlign w:val="center"/>
                                      </w:tcPr>
                                      <w:p w14:paraId="05FBBD63">
                                        <w:pPr>
                                          <w:ind w:right="29"/>
                                          <w:jc w:val="right"/>
                                          <w:rPr>
                                            <w:rStyle w:val="17"/>
                                            <w:sz w:val="14"/>
                                            <w:szCs w:val="14"/>
                                          </w:rPr>
                                        </w:pPr>
                                        <w:r>
                                          <w:rPr>
                                            <w:sz w:val="14"/>
                                            <w:szCs w:val="14"/>
                                          </w:rPr>
                                          <w:t>0,68</w:t>
                                        </w:r>
                                      </w:p>
                                    </w:tc>
                                    <w:tc>
                                      <w:tcPr>
                                        <w:tcW w:w="1642" w:type="dxa"/>
                                        <w:tcBorders>
                                          <w:top w:val="single" w:color="FFFFFF" w:themeColor="background1" w:sz="4" w:space="0"/>
                                        </w:tcBorders>
                                        <w:shd w:val="clear" w:color="auto" w:fill="F2F0EB"/>
                                        <w:vAlign w:val="center"/>
                                      </w:tcPr>
                                      <w:p w14:paraId="259D3584">
                                        <w:pPr>
                                          <w:ind w:right="63"/>
                                          <w:jc w:val="right"/>
                                          <w:rPr>
                                            <w:sz w:val="14"/>
                                            <w:szCs w:val="14"/>
                                          </w:rPr>
                                        </w:pPr>
                                        <w:r>
                                          <w:rPr>
                                            <w:sz w:val="14"/>
                                            <w:szCs w:val="14"/>
                                          </w:rPr>
                                          <w:t>0,62</w:t>
                                        </w:r>
                                      </w:p>
                                    </w:tc>
                                    <w:tc>
                                      <w:tcPr>
                                        <w:tcW w:w="1642" w:type="dxa"/>
                                        <w:tcBorders>
                                          <w:top w:val="single" w:color="FFFFFF" w:themeColor="background1" w:sz="4" w:space="0"/>
                                        </w:tcBorders>
                                        <w:shd w:val="clear" w:color="auto" w:fill="F2F0EB"/>
                                        <w:vAlign w:val="center"/>
                                      </w:tcPr>
                                      <w:p w14:paraId="1B1AC56C">
                                        <w:pPr>
                                          <w:ind w:right="142"/>
                                          <w:jc w:val="right"/>
                                          <w:rPr>
                                            <w:sz w:val="14"/>
                                            <w:szCs w:val="14"/>
                                          </w:rPr>
                                        </w:pPr>
                                        <w:r>
                                          <w:rPr>
                                            <w:sz w:val="14"/>
                                            <w:szCs w:val="14"/>
                                          </w:rPr>
                                          <w:t>0,21</w:t>
                                        </w:r>
                                      </w:p>
                                    </w:tc>
                                    <w:tc>
                                      <w:tcPr>
                                        <w:tcW w:w="1642" w:type="dxa"/>
                                        <w:tcBorders>
                                          <w:top w:val="single" w:color="FFFFFF" w:themeColor="background1" w:sz="4" w:space="0"/>
                                        </w:tcBorders>
                                        <w:shd w:val="clear" w:color="auto" w:fill="F2F0EB"/>
                                        <w:vAlign w:val="center"/>
                                      </w:tcPr>
                                      <w:p w14:paraId="1DDF38B1">
                                        <w:pPr>
                                          <w:ind w:right="142"/>
                                          <w:jc w:val="right"/>
                                          <w:rPr>
                                            <w:sz w:val="14"/>
                                            <w:szCs w:val="14"/>
                                          </w:rPr>
                                        </w:pPr>
                                        <w:r>
                                          <w:rPr>
                                            <w:sz w:val="14"/>
                                            <w:szCs w:val="14"/>
                                          </w:rPr>
                                          <w:t>0,19</w:t>
                                        </w:r>
                                      </w:p>
                                    </w:tc>
                                  </w:tr>
                                  <w:tr w14:paraId="5E417AB8">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4803581F">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Kαθαρό Επιτοκιακό Περιθώριο </w:t>
                                        </w:r>
                                      </w:p>
                                    </w:tc>
                                    <w:tc>
                                      <w:tcPr>
                                        <w:tcW w:w="1642" w:type="dxa"/>
                                        <w:shd w:val="clear" w:color="auto" w:fill="F2F0EB"/>
                                        <w:vAlign w:val="center"/>
                                      </w:tcPr>
                                      <w:p w14:paraId="33203AA7">
                                        <w:pPr>
                                          <w:ind w:right="29"/>
                                          <w:jc w:val="right"/>
                                          <w:rPr>
                                            <w:rStyle w:val="17"/>
                                            <w:sz w:val="14"/>
                                            <w:szCs w:val="14"/>
                                          </w:rPr>
                                        </w:pPr>
                                        <w:r>
                                          <w:rPr>
                                            <w:rStyle w:val="17"/>
                                            <w:color w:val="002F30"/>
                                            <w:sz w:val="14"/>
                                            <w:szCs w:val="14"/>
                                          </w:rPr>
                                          <w:t>2,7%</w:t>
                                        </w:r>
                                      </w:p>
                                    </w:tc>
                                    <w:tc>
                                      <w:tcPr>
                                        <w:tcW w:w="1642" w:type="dxa"/>
                                        <w:shd w:val="clear" w:color="auto" w:fill="F2F0EB"/>
                                        <w:vAlign w:val="bottom"/>
                                      </w:tcPr>
                                      <w:p w14:paraId="7676F580">
                                        <w:pPr>
                                          <w:ind w:right="63"/>
                                          <w:jc w:val="right"/>
                                          <w:rPr>
                                            <w:sz w:val="14"/>
                                            <w:szCs w:val="14"/>
                                          </w:rPr>
                                        </w:pPr>
                                        <w:r>
                                          <w:rPr>
                                            <w:sz w:val="14"/>
                                            <w:szCs w:val="14"/>
                                          </w:rPr>
                                          <w:t>2,3%</w:t>
                                        </w:r>
                                      </w:p>
                                    </w:tc>
                                    <w:tc>
                                      <w:tcPr>
                                        <w:tcW w:w="1642" w:type="dxa"/>
                                        <w:shd w:val="clear" w:color="auto" w:fill="F2F0EB"/>
                                        <w:vAlign w:val="bottom"/>
                                      </w:tcPr>
                                      <w:p w14:paraId="4CB531BA">
                                        <w:pPr>
                                          <w:ind w:right="142"/>
                                          <w:jc w:val="right"/>
                                          <w:rPr>
                                            <w:rStyle w:val="17"/>
                                            <w:sz w:val="14"/>
                                            <w:szCs w:val="14"/>
                                          </w:rPr>
                                        </w:pPr>
                                        <w:r>
                                          <w:rPr>
                                            <w:sz w:val="14"/>
                                            <w:szCs w:val="14"/>
                                          </w:rPr>
                                          <w:t>2,4%</w:t>
                                        </w:r>
                                      </w:p>
                                    </w:tc>
                                    <w:tc>
                                      <w:tcPr>
                                        <w:tcW w:w="1642" w:type="dxa"/>
                                        <w:shd w:val="clear" w:color="auto" w:fill="F2F0EB"/>
                                        <w:vAlign w:val="bottom"/>
                                      </w:tcPr>
                                      <w:p w14:paraId="5497E429">
                                        <w:pPr>
                                          <w:ind w:right="142"/>
                                          <w:jc w:val="right"/>
                                          <w:rPr>
                                            <w:sz w:val="14"/>
                                            <w:szCs w:val="14"/>
                                          </w:rPr>
                                        </w:pPr>
                                        <w:r>
                                          <w:rPr>
                                            <w:sz w:val="14"/>
                                            <w:szCs w:val="14"/>
                                          </w:rPr>
                                          <w:t>2,3%</w:t>
                                        </w:r>
                                      </w:p>
                                    </w:tc>
                                  </w:tr>
                                  <w:tr w14:paraId="1D566068">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110DCFFF">
                                        <w:pPr>
                                          <w:rPr>
                                            <w:rStyle w:val="17"/>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Καθαρά Έσοδα Προμηθειών / Καθαρά Έσοδα</w:t>
                                        </w:r>
                                      </w:p>
                                    </w:tc>
                                    <w:tc>
                                      <w:tcPr>
                                        <w:tcW w:w="1642" w:type="dxa"/>
                                        <w:shd w:val="clear" w:color="auto" w:fill="F2F0EB"/>
                                        <w:vAlign w:val="center"/>
                                      </w:tcPr>
                                      <w:p w14:paraId="10810406">
                                        <w:pPr>
                                          <w:ind w:right="29"/>
                                          <w:jc w:val="right"/>
                                          <w:rPr>
                                            <w:rStyle w:val="17"/>
                                            <w:sz w:val="14"/>
                                            <w:szCs w:val="14"/>
                                          </w:rPr>
                                        </w:pPr>
                                        <w:r>
                                          <w:rPr>
                                            <w:sz w:val="14"/>
                                            <w:szCs w:val="14"/>
                                          </w:rPr>
                                          <w:t>23</w:t>
                                        </w:r>
                                        <w:r>
                                          <w:rPr>
                                            <w:rStyle w:val="17"/>
                                            <w:color w:val="002F30"/>
                                            <w:sz w:val="14"/>
                                            <w:szCs w:val="14"/>
                                          </w:rPr>
                                          <w:t>%</w:t>
                                        </w:r>
                                      </w:p>
                                    </w:tc>
                                    <w:tc>
                                      <w:tcPr>
                                        <w:tcW w:w="1642" w:type="dxa"/>
                                        <w:shd w:val="clear" w:color="auto" w:fill="F2F0EB"/>
                                        <w:vAlign w:val="bottom"/>
                                      </w:tcPr>
                                      <w:p w14:paraId="40840BDC">
                                        <w:pPr>
                                          <w:ind w:right="63"/>
                                          <w:jc w:val="right"/>
                                          <w:rPr>
                                            <w:sz w:val="14"/>
                                            <w:szCs w:val="14"/>
                                          </w:rPr>
                                        </w:pPr>
                                        <w:r>
                                          <w:rPr>
                                            <w:sz w:val="14"/>
                                            <w:szCs w:val="14"/>
                                          </w:rPr>
                                          <w:t>25%</w:t>
                                        </w:r>
                                      </w:p>
                                    </w:tc>
                                    <w:tc>
                                      <w:tcPr>
                                        <w:tcW w:w="1642" w:type="dxa"/>
                                        <w:shd w:val="clear" w:color="auto" w:fill="F2F0EB"/>
                                        <w:vAlign w:val="bottom"/>
                                      </w:tcPr>
                                      <w:p w14:paraId="24C7BACF">
                                        <w:pPr>
                                          <w:ind w:right="142"/>
                                          <w:jc w:val="right"/>
                                          <w:rPr>
                                            <w:rStyle w:val="17"/>
                                            <w:sz w:val="14"/>
                                            <w:szCs w:val="14"/>
                                          </w:rPr>
                                        </w:pPr>
                                        <w:r>
                                          <w:rPr>
                                            <w:sz w:val="14"/>
                                            <w:szCs w:val="14"/>
                                          </w:rPr>
                                          <w:t>24%</w:t>
                                        </w:r>
                                      </w:p>
                                    </w:tc>
                                    <w:tc>
                                      <w:tcPr>
                                        <w:tcW w:w="1642" w:type="dxa"/>
                                        <w:shd w:val="clear" w:color="auto" w:fill="F2F0EB"/>
                                        <w:vAlign w:val="bottom"/>
                                      </w:tcPr>
                                      <w:p w14:paraId="6F61908F">
                                        <w:pPr>
                                          <w:ind w:right="142"/>
                                          <w:jc w:val="right"/>
                                          <w:rPr>
                                            <w:sz w:val="14"/>
                                            <w:szCs w:val="14"/>
                                            <w:lang w:val="el-GR"/>
                                          </w:rPr>
                                        </w:pPr>
                                        <w:r>
                                          <w:rPr>
                                            <w:sz w:val="14"/>
                                            <w:szCs w:val="14"/>
                                          </w:rPr>
                                          <w:t>25%</w:t>
                                        </w:r>
                                      </w:p>
                                    </w:tc>
                                  </w:tr>
                                  <w:tr w14:paraId="3B4F8FEF">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shd w:val="clear" w:color="auto" w:fill="F2F0EB"/>
                                      <w:tblCellMar>
                                        <w:top w:w="0" w:type="dxa"/>
                                        <w:left w:w="0" w:type="dxa"/>
                                        <w:bottom w:w="57" w:type="dxa"/>
                                        <w:right w:w="0" w:type="dxa"/>
                                      </w:tblCellMar>
                                    </w:tblPrEx>
                                    <w:trPr>
                                      <w:trHeight w:val="187" w:hRule="atLeast"/>
                                    </w:trPr>
                                    <w:tc>
                                      <w:tcPr>
                                        <w:tcW w:w="3962" w:type="dxa"/>
                                        <w:shd w:val="clear" w:color="auto" w:fill="F2F0EB"/>
                                        <w:vAlign w:val="center"/>
                                      </w:tcPr>
                                      <w:p w14:paraId="15BD3B05">
                                        <w:pPr>
                                          <w:rPr>
                                            <w:rStyle w:val="17"/>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 xml:space="preserve">Δείκτης Κόστους προς Βασικά  Έσοδα </w:t>
                                        </w:r>
                                      </w:p>
                                    </w:tc>
                                    <w:tc>
                                      <w:tcPr>
                                        <w:tcW w:w="1642" w:type="dxa"/>
                                        <w:shd w:val="clear" w:color="auto" w:fill="F2F0EB"/>
                                        <w:vAlign w:val="center"/>
                                      </w:tcPr>
                                      <w:p w14:paraId="383DB3C8">
                                        <w:pPr>
                                          <w:ind w:right="29"/>
                                          <w:jc w:val="right"/>
                                          <w:rPr>
                                            <w:rStyle w:val="17"/>
                                            <w:sz w:val="14"/>
                                            <w:szCs w:val="14"/>
                                          </w:rPr>
                                        </w:pPr>
                                        <w:r>
                                          <w:rPr>
                                            <w:rStyle w:val="17"/>
                                            <w:color w:val="002F30"/>
                                            <w:sz w:val="14"/>
                                            <w:szCs w:val="14"/>
                                          </w:rPr>
                                          <w:t>30%</w:t>
                                        </w:r>
                                      </w:p>
                                    </w:tc>
                                    <w:tc>
                                      <w:tcPr>
                                        <w:tcW w:w="1642" w:type="dxa"/>
                                        <w:shd w:val="clear" w:color="auto" w:fill="F2F0EB"/>
                                        <w:vAlign w:val="bottom"/>
                                      </w:tcPr>
                                      <w:p w14:paraId="3226D9F2">
                                        <w:pPr>
                                          <w:ind w:right="63"/>
                                          <w:jc w:val="right"/>
                                          <w:rPr>
                                            <w:sz w:val="14"/>
                                            <w:szCs w:val="14"/>
                                          </w:rPr>
                                        </w:pPr>
                                        <w:r>
                                          <w:rPr>
                                            <w:sz w:val="14"/>
                                            <w:szCs w:val="14"/>
                                          </w:rPr>
                                          <w:t>34%</w:t>
                                        </w:r>
                                      </w:p>
                                    </w:tc>
                                    <w:tc>
                                      <w:tcPr>
                                        <w:tcW w:w="1642" w:type="dxa"/>
                                        <w:shd w:val="clear" w:color="auto" w:fill="F2F0EB"/>
                                        <w:vAlign w:val="bottom"/>
                                      </w:tcPr>
                                      <w:p w14:paraId="1783EE09">
                                        <w:pPr>
                                          <w:ind w:right="142"/>
                                          <w:jc w:val="right"/>
                                          <w:rPr>
                                            <w:rStyle w:val="17"/>
                                            <w:sz w:val="14"/>
                                            <w:szCs w:val="14"/>
                                          </w:rPr>
                                        </w:pPr>
                                        <w:r>
                                          <w:rPr>
                                            <w:sz w:val="14"/>
                                            <w:szCs w:val="14"/>
                                          </w:rPr>
                                          <w:t>33%</w:t>
                                        </w:r>
                                      </w:p>
                                    </w:tc>
                                    <w:tc>
                                      <w:tcPr>
                                        <w:tcW w:w="1642" w:type="dxa"/>
                                        <w:shd w:val="clear" w:color="auto" w:fill="F2F0EB"/>
                                        <w:vAlign w:val="bottom"/>
                                      </w:tcPr>
                                      <w:p w14:paraId="7B34EE1F">
                                        <w:pPr>
                                          <w:ind w:right="142"/>
                                          <w:jc w:val="right"/>
                                          <w:rPr>
                                            <w:sz w:val="14"/>
                                            <w:szCs w:val="14"/>
                                          </w:rPr>
                                        </w:pPr>
                                        <w:r>
                                          <w:rPr>
                                            <w:sz w:val="14"/>
                                            <w:szCs w:val="14"/>
                                          </w:rPr>
                                          <w:t>33%</w:t>
                                        </w:r>
                                      </w:p>
                                    </w:tc>
                                  </w:tr>
                                  <w:tr w14:paraId="539D6849">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7651944B">
                                        <w:pPr>
                                          <w:rPr>
                                            <w:rStyle w:val="17"/>
                                            <w:rFonts w:asciiTheme="minorHAnsi" w:hAnsiTheme="minorHAnsi"/>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Οργανικό Κόστος Κινδύνου </w:t>
                                        </w:r>
                                      </w:p>
                                    </w:tc>
                                    <w:tc>
                                      <w:tcPr>
                                        <w:tcW w:w="1642" w:type="dxa"/>
                                        <w:shd w:val="clear" w:color="auto" w:fill="F2F0EB"/>
                                        <w:vAlign w:val="center"/>
                                      </w:tcPr>
                                      <w:p w14:paraId="18C42518">
                                        <w:pPr>
                                          <w:ind w:right="29"/>
                                          <w:jc w:val="right"/>
                                          <w:rPr>
                                            <w:rStyle w:val="17"/>
                                            <w:sz w:val="14"/>
                                            <w:szCs w:val="14"/>
                                          </w:rPr>
                                        </w:pPr>
                                        <w:r>
                                          <w:rPr>
                                            <w:rStyle w:val="17"/>
                                            <w:color w:val="002F30"/>
                                            <w:sz w:val="14"/>
                                            <w:szCs w:val="14"/>
                                          </w:rPr>
                                          <w:t>0,</w:t>
                                        </w:r>
                                        <w:r>
                                          <w:rPr>
                                            <w:sz w:val="14"/>
                                            <w:szCs w:val="14"/>
                                            <w:lang w:val="el-GR"/>
                                          </w:rPr>
                                          <w:t>49</w:t>
                                        </w:r>
                                        <w:r>
                                          <w:rPr>
                                            <w:rStyle w:val="17"/>
                                            <w:color w:val="002F30"/>
                                            <w:sz w:val="14"/>
                                            <w:szCs w:val="14"/>
                                          </w:rPr>
                                          <w:t>%</w:t>
                                        </w:r>
                                      </w:p>
                                    </w:tc>
                                    <w:tc>
                                      <w:tcPr>
                                        <w:tcW w:w="1642" w:type="dxa"/>
                                        <w:shd w:val="clear" w:color="auto" w:fill="F2F0EB"/>
                                        <w:vAlign w:val="center"/>
                                      </w:tcPr>
                                      <w:p w14:paraId="37CFD672">
                                        <w:pPr>
                                          <w:ind w:right="63"/>
                                          <w:jc w:val="right"/>
                                          <w:rPr>
                                            <w:sz w:val="14"/>
                                            <w:szCs w:val="14"/>
                                          </w:rPr>
                                        </w:pPr>
                                        <w:r>
                                          <w:rPr>
                                            <w:rStyle w:val="17"/>
                                            <w:color w:val="002F30"/>
                                            <w:sz w:val="14"/>
                                            <w:szCs w:val="14"/>
                                          </w:rPr>
                                          <w:t>0,</w:t>
                                        </w:r>
                                        <w:r>
                                          <w:rPr>
                                            <w:rStyle w:val="17"/>
                                            <w:color w:val="002F30"/>
                                            <w:sz w:val="14"/>
                                            <w:szCs w:val="14"/>
                                            <w:lang w:val="el-GR"/>
                                          </w:rPr>
                                          <w:t>49</w:t>
                                        </w:r>
                                        <w:r>
                                          <w:rPr>
                                            <w:rStyle w:val="17"/>
                                            <w:color w:val="002F30"/>
                                            <w:sz w:val="14"/>
                                            <w:szCs w:val="14"/>
                                          </w:rPr>
                                          <w:t>%</w:t>
                                        </w:r>
                                      </w:p>
                                    </w:tc>
                                    <w:tc>
                                      <w:tcPr>
                                        <w:tcW w:w="1642" w:type="dxa"/>
                                        <w:shd w:val="clear" w:color="auto" w:fill="F2F0EB"/>
                                        <w:vAlign w:val="center"/>
                                      </w:tcPr>
                                      <w:p w14:paraId="3B62AD41">
                                        <w:pPr>
                                          <w:ind w:right="142"/>
                                          <w:jc w:val="right"/>
                                          <w:rPr>
                                            <w:rStyle w:val="17"/>
                                            <w:sz w:val="14"/>
                                            <w:szCs w:val="14"/>
                                          </w:rPr>
                                        </w:pPr>
                                        <w:r>
                                          <w:rPr>
                                            <w:rStyle w:val="17"/>
                                            <w:color w:val="002F30"/>
                                            <w:sz w:val="14"/>
                                            <w:szCs w:val="14"/>
                                          </w:rPr>
                                          <w:t>0,</w:t>
                                        </w:r>
                                        <w:r>
                                          <w:rPr>
                                            <w:rStyle w:val="17"/>
                                            <w:color w:val="002F30"/>
                                            <w:sz w:val="14"/>
                                            <w:szCs w:val="14"/>
                                            <w:lang w:val="el-GR"/>
                                          </w:rPr>
                                          <w:t>46</w:t>
                                        </w:r>
                                        <w:r>
                                          <w:rPr>
                                            <w:rStyle w:val="17"/>
                                            <w:color w:val="002F30"/>
                                            <w:sz w:val="14"/>
                                            <w:szCs w:val="14"/>
                                          </w:rPr>
                                          <w:t>%</w:t>
                                        </w:r>
                                      </w:p>
                                    </w:tc>
                                    <w:tc>
                                      <w:tcPr>
                                        <w:tcW w:w="1642" w:type="dxa"/>
                                        <w:shd w:val="clear" w:color="auto" w:fill="F2F0EB"/>
                                        <w:vAlign w:val="center"/>
                                      </w:tcPr>
                                      <w:p w14:paraId="6DBB3F0C">
                                        <w:pPr>
                                          <w:ind w:right="142"/>
                                          <w:jc w:val="right"/>
                                          <w:rPr>
                                            <w:sz w:val="14"/>
                                            <w:szCs w:val="14"/>
                                          </w:rPr>
                                        </w:pPr>
                                        <w:r>
                                          <w:rPr>
                                            <w:rStyle w:val="17"/>
                                            <w:color w:val="002F30"/>
                                            <w:sz w:val="14"/>
                                            <w:szCs w:val="14"/>
                                          </w:rPr>
                                          <w:t>0,</w:t>
                                        </w:r>
                                        <w:r>
                                          <w:rPr>
                                            <w:rStyle w:val="17"/>
                                            <w:color w:val="002F30"/>
                                            <w:sz w:val="14"/>
                                            <w:szCs w:val="14"/>
                                            <w:lang w:val="el-GR"/>
                                          </w:rPr>
                                          <w:t>49</w:t>
                                        </w:r>
                                        <w:r>
                                          <w:rPr>
                                            <w:rStyle w:val="17"/>
                                            <w:color w:val="002F30"/>
                                            <w:sz w:val="14"/>
                                            <w:szCs w:val="14"/>
                                          </w:rPr>
                                          <w:t>%</w:t>
                                        </w:r>
                                      </w:p>
                                    </w:tc>
                                  </w:tr>
                                  <w:tr w14:paraId="2445DCA1">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shd w:val="clear" w:color="auto" w:fill="F2F0EB"/>
                                      <w:tblCellMar>
                                        <w:top w:w="0" w:type="dxa"/>
                                        <w:left w:w="0" w:type="dxa"/>
                                        <w:bottom w:w="57" w:type="dxa"/>
                                        <w:right w:w="0" w:type="dxa"/>
                                      </w:tblCellMar>
                                    </w:tblPrEx>
                                    <w:trPr>
                                      <w:trHeight w:val="187" w:hRule="atLeast"/>
                                    </w:trPr>
                                    <w:tc>
                                      <w:tcPr>
                                        <w:tcW w:w="3962" w:type="dxa"/>
                                        <w:shd w:val="clear" w:color="auto" w:fill="F2F0EB"/>
                                        <w:vAlign w:val="center"/>
                                      </w:tcPr>
                                      <w:p w14:paraId="58B691E8">
                                        <w:pPr>
                                          <w:ind w:left="284"/>
                                          <w:rPr>
                                            <w:rFonts w:asciiTheme="minorHAnsi" w:hAnsiTheme="minorHAnsi"/>
                                            <w:color w:val="262626" w:themeColor="text1" w:themeTint="D9"/>
                                            <w:sz w:val="14"/>
                                            <w:szCs w:val="14"/>
                                            <w:lang w:val="el-GR"/>
                                            <w14:textFill>
                                              <w14:solidFill>
                                                <w14:schemeClr w14:val="tx1">
                                                  <w14:lumMod w14:val="85000"/>
                                                  <w14:lumOff w14:val="15000"/>
                                                </w14:schemeClr>
                                              </w14:solidFill>
                                            </w14:textFill>
                                          </w:rPr>
                                        </w:pPr>
                                        <w:r>
                                          <w:rPr>
                                            <w:color w:val="262626" w:themeColor="text1" w:themeTint="D9"/>
                                            <w:sz w:val="14"/>
                                            <w:szCs w:val="14"/>
                                            <w:lang w:val="el-GR"/>
                                            <w14:textFill>
                                              <w14:solidFill>
                                                <w14:schemeClr w14:val="tx1">
                                                  <w14:lumMod w14:val="85000"/>
                                                  <w14:lumOff w14:val="15000"/>
                                                </w14:schemeClr>
                                              </w14:solidFill>
                                            </w14:textFill>
                                          </w:rPr>
                                          <w:t xml:space="preserve">Εκ του οποίου </w:t>
                                        </w:r>
                                        <w:bookmarkStart w:id="8" w:name="_Hlk204688343"/>
                                        <w:r>
                                          <w:rPr>
                                            <w:color w:val="262626" w:themeColor="text1" w:themeTint="D9"/>
                                            <w:sz w:val="14"/>
                                            <w:szCs w:val="14"/>
                                            <w:lang w:val="el-GR"/>
                                            <w14:textFill>
                                              <w14:solidFill>
                                                <w14:schemeClr w14:val="tx1">
                                                  <w14:lumMod w14:val="85000"/>
                                                  <w14:lumOff w14:val="15000"/>
                                                </w14:schemeClr>
                                              </w14:solidFill>
                                            </w14:textFill>
                                          </w:rPr>
                                          <w:t xml:space="preserve">Κόστος Κινδύνου, εξαιρουμένων προμηθειών διαχείρισης </w:t>
                                        </w:r>
                                        <w:r>
                                          <w:rPr>
                                            <w:color w:val="262626" w:themeColor="text1" w:themeTint="D9"/>
                                            <w:sz w:val="14"/>
                                            <w:szCs w:val="14"/>
                                            <w14:textFill>
                                              <w14:solidFill>
                                                <w14:schemeClr w14:val="tx1">
                                                  <w14:lumMod w14:val="85000"/>
                                                  <w14:lumOff w14:val="15000"/>
                                                </w14:schemeClr>
                                              </w14:solidFill>
                                            </w14:textFill>
                                          </w:rPr>
                                          <w:t>NPE</w:t>
                                        </w:r>
                                        <w:r>
                                          <w:rPr>
                                            <w:color w:val="262626" w:themeColor="text1" w:themeTint="D9"/>
                                            <w:sz w:val="14"/>
                                            <w:szCs w:val="14"/>
                                            <w:lang w:val="el-GR"/>
                                            <w14:textFill>
                                              <w14:solidFill>
                                                <w14:schemeClr w14:val="tx1">
                                                  <w14:lumMod w14:val="85000"/>
                                                  <w14:lumOff w14:val="15000"/>
                                                </w14:schemeClr>
                                              </w14:solidFill>
                                            </w14:textFill>
                                          </w:rPr>
                                          <w:t xml:space="preserve"> και εξόδων συνθετικών τιτλοποιήσεων </w:t>
                                        </w:r>
                                        <w:bookmarkEnd w:id="8"/>
                                        <w:r>
                                          <w:rPr>
                                            <w:rFonts w:cstheme="minorHAnsi"/>
                                            <w:color w:val="262626" w:themeColor="text1" w:themeTint="D9"/>
                                            <w:sz w:val="14"/>
                                            <w:szCs w:val="14"/>
                                            <w:lang w:val="el-GR"/>
                                            <w14:textFill>
                                              <w14:solidFill>
                                                <w14:schemeClr w14:val="tx1">
                                                  <w14:lumMod w14:val="85000"/>
                                                  <w14:lumOff w14:val="15000"/>
                                                </w14:schemeClr>
                                              </w14:solidFill>
                                            </w14:textFill>
                                          </w:rPr>
                                          <w:t xml:space="preserve">(με προσαρμογή </w:t>
                                        </w:r>
                                        <w:r>
                                          <w:rPr>
                                            <w:rFonts w:cstheme="minorHAnsi"/>
                                            <w:color w:val="262626" w:themeColor="text1" w:themeTint="D9"/>
                                            <w:sz w:val="14"/>
                                            <w:szCs w:val="14"/>
                                            <w14:textFill>
                                              <w14:solidFill>
                                                <w14:schemeClr w14:val="tx1">
                                                  <w14:lumMod w14:val="85000"/>
                                                  <w14:lumOff w14:val="15000"/>
                                                </w14:schemeClr>
                                              </w14:solidFill>
                                            </w14:textFill>
                                          </w:rPr>
                                          <w:t>PMA</w:t>
                                        </w:r>
                                        <w:r>
                                          <w:rPr>
                                            <w:rFonts w:asciiTheme="minorHAnsi" w:hAnsiTheme="minorHAnsi" w:cstheme="minorHAnsi"/>
                                            <w:color w:val="262626" w:themeColor="text1" w:themeTint="D9"/>
                                            <w:sz w:val="14"/>
                                            <w:szCs w:val="14"/>
                                            <w:lang w:val="el-GR"/>
                                            <w14:textFill>
                                              <w14:solidFill>
                                                <w14:schemeClr w14:val="tx1">
                                                  <w14:lumMod w14:val="85000"/>
                                                  <w14:lumOff w14:val="15000"/>
                                                </w14:schemeClr>
                                              </w14:solidFill>
                                            </w14:textFill>
                                          </w:rPr>
                                          <w:t xml:space="preserve"> </w:t>
                                        </w:r>
                                        <w:r>
                                          <w:rPr>
                                            <w:rFonts w:cstheme="minorHAnsi"/>
                                            <w:color w:val="262626" w:themeColor="text1" w:themeTint="D9"/>
                                            <w:sz w:val="14"/>
                                            <w:szCs w:val="14"/>
                                            <w:lang w:val="el-GR"/>
                                            <w14:textFill>
                                              <w14:solidFill>
                                                <w14:schemeClr w14:val="tx1">
                                                  <w14:lumMod w14:val="85000"/>
                                                  <w14:lumOff w14:val="15000"/>
                                                </w14:schemeClr>
                                              </w14:solidFill>
                                            </w14:textFill>
                                          </w:rPr>
                                          <w:t>για το 2025)</w:t>
                                        </w:r>
                                        <w:r>
                                          <w:rPr>
                                            <w:color w:val="262626" w:themeColor="text1" w:themeTint="D9"/>
                                            <w:sz w:val="15"/>
                                            <w:szCs w:val="15"/>
                                            <w:vertAlign w:val="superscript"/>
                                            <w:lang w:val="el-GR"/>
                                            <w14:textFill>
                                              <w14:solidFill>
                                                <w14:schemeClr w14:val="tx1">
                                                  <w14:lumMod w14:val="85000"/>
                                                  <w14:lumOff w14:val="15000"/>
                                                </w14:schemeClr>
                                              </w14:solidFill>
                                            </w14:textFill>
                                          </w:rPr>
                                          <w:t xml:space="preserve"> </w:t>
                                        </w:r>
                                      </w:p>
                                    </w:tc>
                                    <w:tc>
                                      <w:tcPr>
                                        <w:tcW w:w="1642" w:type="dxa"/>
                                        <w:shd w:val="clear" w:color="auto" w:fill="F2F0EB"/>
                                        <w:vAlign w:val="center"/>
                                      </w:tcPr>
                                      <w:p w14:paraId="3038E7C4">
                                        <w:pPr>
                                          <w:ind w:right="29"/>
                                          <w:jc w:val="right"/>
                                          <w:rPr>
                                            <w:rStyle w:val="17"/>
                                            <w:sz w:val="14"/>
                                            <w:szCs w:val="14"/>
                                            <w:lang w:val="el-GR"/>
                                          </w:rPr>
                                        </w:pPr>
                                        <w:r>
                                          <w:rPr>
                                            <w:rStyle w:val="17"/>
                                            <w:color w:val="002F30"/>
                                            <w:sz w:val="14"/>
                                            <w:szCs w:val="14"/>
                                          </w:rPr>
                                          <w:t>0,2</w:t>
                                        </w:r>
                                        <w:r>
                                          <w:rPr>
                                            <w:rStyle w:val="17"/>
                                            <w:color w:val="002F30"/>
                                            <w:sz w:val="14"/>
                                            <w:szCs w:val="14"/>
                                            <w:lang w:val="el-GR"/>
                                          </w:rPr>
                                          <w:t>3</w:t>
                                        </w:r>
                                        <w:r>
                                          <w:rPr>
                                            <w:rStyle w:val="17"/>
                                            <w:color w:val="002F30"/>
                                            <w:sz w:val="14"/>
                                            <w:szCs w:val="14"/>
                                          </w:rPr>
                                          <w:t>%</w:t>
                                        </w:r>
                                      </w:p>
                                    </w:tc>
                                    <w:tc>
                                      <w:tcPr>
                                        <w:tcW w:w="1642" w:type="dxa"/>
                                        <w:shd w:val="clear" w:color="auto" w:fill="F2F0EB"/>
                                        <w:vAlign w:val="center"/>
                                      </w:tcPr>
                                      <w:p w14:paraId="12201642">
                                        <w:pPr>
                                          <w:ind w:right="63"/>
                                          <w:jc w:val="right"/>
                                          <w:rPr>
                                            <w:sz w:val="14"/>
                                            <w:szCs w:val="14"/>
                                          </w:rPr>
                                        </w:pPr>
                                        <w:r>
                                          <w:rPr>
                                            <w:rStyle w:val="17"/>
                                            <w:color w:val="002F30"/>
                                            <w:sz w:val="14"/>
                                            <w:szCs w:val="14"/>
                                          </w:rPr>
                                          <w:t>0,</w:t>
                                        </w:r>
                                        <w:r>
                                          <w:rPr>
                                            <w:sz w:val="14"/>
                                            <w:szCs w:val="14"/>
                                          </w:rPr>
                                          <w:t>3</w:t>
                                        </w:r>
                                        <w:r>
                                          <w:rPr>
                                            <w:sz w:val="14"/>
                                            <w:szCs w:val="14"/>
                                            <w:lang w:val="el-GR"/>
                                          </w:rPr>
                                          <w:t>2</w:t>
                                        </w:r>
                                        <w:r>
                                          <w:rPr>
                                            <w:rStyle w:val="17"/>
                                            <w:color w:val="002F30"/>
                                            <w:sz w:val="14"/>
                                            <w:szCs w:val="14"/>
                                          </w:rPr>
                                          <w:t>%</w:t>
                                        </w:r>
                                      </w:p>
                                    </w:tc>
                                    <w:tc>
                                      <w:tcPr>
                                        <w:tcW w:w="1642" w:type="dxa"/>
                                        <w:shd w:val="clear" w:color="auto" w:fill="F2F0EB"/>
                                        <w:vAlign w:val="center"/>
                                      </w:tcPr>
                                      <w:p w14:paraId="7402A376">
                                        <w:pPr>
                                          <w:ind w:right="142"/>
                                          <w:jc w:val="right"/>
                                          <w:rPr>
                                            <w:rStyle w:val="17"/>
                                            <w:sz w:val="14"/>
                                            <w:szCs w:val="14"/>
                                            <w:lang w:val="el-GR"/>
                                          </w:rPr>
                                        </w:pPr>
                                        <w:r>
                                          <w:rPr>
                                            <w:sz w:val="14"/>
                                            <w:szCs w:val="14"/>
                                          </w:rPr>
                                          <w:t>0,</w:t>
                                        </w:r>
                                        <w:r>
                                          <w:rPr>
                                            <w:sz w:val="14"/>
                                            <w:szCs w:val="14"/>
                                            <w:lang w:val="el-GR"/>
                                          </w:rPr>
                                          <w:t>28</w:t>
                                        </w:r>
                                        <w:r>
                                          <w:rPr>
                                            <w:sz w:val="14"/>
                                            <w:szCs w:val="14"/>
                                          </w:rPr>
                                          <w:t>%</w:t>
                                        </w:r>
                                      </w:p>
                                    </w:tc>
                                    <w:tc>
                                      <w:tcPr>
                                        <w:tcW w:w="1642" w:type="dxa"/>
                                        <w:shd w:val="clear" w:color="auto" w:fill="F2F0EB"/>
                                        <w:vAlign w:val="center"/>
                                      </w:tcPr>
                                      <w:p w14:paraId="04E54095">
                                        <w:pPr>
                                          <w:ind w:right="142"/>
                                          <w:jc w:val="right"/>
                                          <w:rPr>
                                            <w:sz w:val="14"/>
                                            <w:szCs w:val="14"/>
                                          </w:rPr>
                                        </w:pPr>
                                        <w:r>
                                          <w:rPr>
                                            <w:sz w:val="14"/>
                                            <w:szCs w:val="14"/>
                                          </w:rPr>
                                          <w:t>0,3</w:t>
                                        </w:r>
                                        <w:r>
                                          <w:rPr>
                                            <w:sz w:val="14"/>
                                            <w:szCs w:val="14"/>
                                            <w:lang w:val="el-GR"/>
                                          </w:rPr>
                                          <w:t>3</w:t>
                                        </w:r>
                                        <w:r>
                                          <w:rPr>
                                            <w:sz w:val="14"/>
                                            <w:szCs w:val="14"/>
                                          </w:rPr>
                                          <w:t>%</w:t>
                                        </w:r>
                                      </w:p>
                                    </w:tc>
                                  </w:tr>
                                  <w:tr w14:paraId="15248F31">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272DE295">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Δείκτης NPE </w:t>
                                        </w:r>
                                      </w:p>
                                    </w:tc>
                                    <w:tc>
                                      <w:tcPr>
                                        <w:tcW w:w="1642" w:type="dxa"/>
                                        <w:shd w:val="clear" w:color="auto" w:fill="F2F0EB"/>
                                        <w:vAlign w:val="center"/>
                                      </w:tcPr>
                                      <w:p w14:paraId="6ED5BA4B">
                                        <w:pPr>
                                          <w:ind w:right="29"/>
                                          <w:jc w:val="right"/>
                                          <w:rPr>
                                            <w:rStyle w:val="17"/>
                                            <w:sz w:val="14"/>
                                            <w:szCs w:val="14"/>
                                          </w:rPr>
                                        </w:pPr>
                                        <w:r>
                                          <w:rPr>
                                            <w:rStyle w:val="17"/>
                                            <w:color w:val="002F30"/>
                                            <w:sz w:val="14"/>
                                            <w:szCs w:val="14"/>
                                          </w:rPr>
                                          <w:t>3,</w:t>
                                        </w:r>
                                        <w:r>
                                          <w:rPr>
                                            <w:sz w:val="14"/>
                                            <w:szCs w:val="14"/>
                                          </w:rPr>
                                          <w:t>2</w:t>
                                        </w:r>
                                        <w:r>
                                          <w:rPr>
                                            <w:rStyle w:val="17"/>
                                            <w:color w:val="002F30"/>
                                            <w:sz w:val="14"/>
                                            <w:szCs w:val="14"/>
                                          </w:rPr>
                                          <w:t>%</w:t>
                                        </w:r>
                                      </w:p>
                                    </w:tc>
                                    <w:tc>
                                      <w:tcPr>
                                        <w:tcW w:w="1642" w:type="dxa"/>
                                        <w:shd w:val="clear" w:color="auto" w:fill="F2F0EB"/>
                                        <w:vAlign w:val="bottom"/>
                                      </w:tcPr>
                                      <w:p w14:paraId="1858B11B">
                                        <w:pPr>
                                          <w:ind w:right="63"/>
                                          <w:jc w:val="right"/>
                                          <w:rPr>
                                            <w:sz w:val="14"/>
                                            <w:szCs w:val="14"/>
                                          </w:rPr>
                                        </w:pPr>
                                        <w:r>
                                          <w:rPr>
                                            <w:sz w:val="14"/>
                                            <w:szCs w:val="14"/>
                                          </w:rPr>
                                          <w:t>2,5%</w:t>
                                        </w:r>
                                      </w:p>
                                    </w:tc>
                                    <w:tc>
                                      <w:tcPr>
                                        <w:tcW w:w="1642" w:type="dxa"/>
                                        <w:shd w:val="clear" w:color="auto" w:fill="F2F0EB"/>
                                        <w:vAlign w:val="bottom"/>
                                      </w:tcPr>
                                      <w:p w14:paraId="1D8F14FA">
                                        <w:pPr>
                                          <w:ind w:right="142"/>
                                          <w:jc w:val="right"/>
                                          <w:rPr>
                                            <w:rStyle w:val="17"/>
                                            <w:sz w:val="14"/>
                                            <w:szCs w:val="14"/>
                                          </w:rPr>
                                        </w:pPr>
                                        <w:r>
                                          <w:rPr>
                                            <w:sz w:val="14"/>
                                            <w:szCs w:val="14"/>
                                          </w:rPr>
                                          <w:t>2,6%</w:t>
                                        </w:r>
                                      </w:p>
                                    </w:tc>
                                    <w:tc>
                                      <w:tcPr>
                                        <w:tcW w:w="1642" w:type="dxa"/>
                                        <w:shd w:val="clear" w:color="auto" w:fill="F2F0EB"/>
                                        <w:vAlign w:val="bottom"/>
                                      </w:tcPr>
                                      <w:p w14:paraId="02D06F5B">
                                        <w:pPr>
                                          <w:ind w:right="142"/>
                                          <w:jc w:val="right"/>
                                          <w:rPr>
                                            <w:sz w:val="14"/>
                                            <w:szCs w:val="14"/>
                                          </w:rPr>
                                        </w:pPr>
                                        <w:r>
                                          <w:rPr>
                                            <w:sz w:val="14"/>
                                            <w:szCs w:val="14"/>
                                          </w:rPr>
                                          <w:t>2,5%</w:t>
                                        </w:r>
                                      </w:p>
                                    </w:tc>
                                  </w:tr>
                                  <w:tr w14:paraId="4411118D">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36961282">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Δείκτης Κάλυψης NPE</w:t>
                                        </w:r>
                                      </w:p>
                                    </w:tc>
                                    <w:tc>
                                      <w:tcPr>
                                        <w:tcW w:w="1642" w:type="dxa"/>
                                        <w:shd w:val="clear" w:color="auto" w:fill="F2F0EB"/>
                                        <w:vAlign w:val="center"/>
                                      </w:tcPr>
                                      <w:p w14:paraId="56904C19">
                                        <w:pPr>
                                          <w:ind w:right="29"/>
                                          <w:jc w:val="right"/>
                                          <w:rPr>
                                            <w:rStyle w:val="17"/>
                                            <w:sz w:val="14"/>
                                            <w:szCs w:val="14"/>
                                          </w:rPr>
                                        </w:pPr>
                                        <w:r>
                                          <w:rPr>
                                            <w:sz w:val="14"/>
                                            <w:szCs w:val="14"/>
                                          </w:rPr>
                                          <w:t>61</w:t>
                                        </w:r>
                                        <w:r>
                                          <w:rPr>
                                            <w:rStyle w:val="17"/>
                                            <w:color w:val="002F30"/>
                                            <w:sz w:val="14"/>
                                            <w:szCs w:val="14"/>
                                          </w:rPr>
                                          <w:t>%</w:t>
                                        </w:r>
                                      </w:p>
                                    </w:tc>
                                    <w:tc>
                                      <w:tcPr>
                                        <w:tcW w:w="1642" w:type="dxa"/>
                                        <w:shd w:val="clear" w:color="auto" w:fill="F2F0EB"/>
                                        <w:vAlign w:val="bottom"/>
                                      </w:tcPr>
                                      <w:p w14:paraId="78C441BB">
                                        <w:pPr>
                                          <w:ind w:right="63"/>
                                          <w:jc w:val="right"/>
                                          <w:rPr>
                                            <w:sz w:val="14"/>
                                            <w:szCs w:val="14"/>
                                          </w:rPr>
                                        </w:pPr>
                                        <w:r>
                                          <w:rPr>
                                            <w:sz w:val="14"/>
                                            <w:szCs w:val="14"/>
                                          </w:rPr>
                                          <w:t>71%</w:t>
                                        </w:r>
                                      </w:p>
                                    </w:tc>
                                    <w:tc>
                                      <w:tcPr>
                                        <w:tcW w:w="1642" w:type="dxa"/>
                                        <w:shd w:val="clear" w:color="auto" w:fill="F2F0EB"/>
                                        <w:vAlign w:val="bottom"/>
                                      </w:tcPr>
                                      <w:p w14:paraId="1C1A9D4B">
                                        <w:pPr>
                                          <w:ind w:right="142"/>
                                          <w:jc w:val="right"/>
                                          <w:rPr>
                                            <w:rStyle w:val="17"/>
                                            <w:sz w:val="14"/>
                                            <w:szCs w:val="14"/>
                                          </w:rPr>
                                        </w:pPr>
                                        <w:r>
                                          <w:rPr>
                                            <w:sz w:val="14"/>
                                            <w:szCs w:val="14"/>
                                          </w:rPr>
                                          <w:t>67%</w:t>
                                        </w:r>
                                      </w:p>
                                    </w:tc>
                                    <w:tc>
                                      <w:tcPr>
                                        <w:tcW w:w="1642" w:type="dxa"/>
                                        <w:shd w:val="clear" w:color="auto" w:fill="F2F0EB"/>
                                        <w:vAlign w:val="bottom"/>
                                      </w:tcPr>
                                      <w:p w14:paraId="430E3598">
                                        <w:pPr>
                                          <w:ind w:right="142"/>
                                          <w:jc w:val="right"/>
                                          <w:rPr>
                                            <w:sz w:val="14"/>
                                            <w:szCs w:val="14"/>
                                          </w:rPr>
                                        </w:pPr>
                                        <w:r>
                                          <w:rPr>
                                            <w:sz w:val="14"/>
                                            <w:szCs w:val="14"/>
                                          </w:rPr>
                                          <w:t>71%</w:t>
                                        </w:r>
                                      </w:p>
                                    </w:tc>
                                  </w:tr>
                                  <w:tr w14:paraId="29456C6E">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shd w:val="clear" w:color="auto" w:fill="F2F0EB"/>
                                        <w:vAlign w:val="center"/>
                                      </w:tcPr>
                                      <w:p w14:paraId="5DDB16C0">
                                        <w:pPr>
                                          <w:rPr>
                                            <w:rStyle w:val="17"/>
                                            <w:sz w:val="14"/>
                                            <w:szCs w:val="14"/>
                                            <w:lang w:val="el-GR"/>
                                          </w:rPr>
                                        </w:pPr>
                                        <w:r>
                                          <w:rPr>
                                            <w:rFonts w:cstheme="minorHAnsi"/>
                                            <w:color w:val="262626" w:themeColor="text1" w:themeTint="D9"/>
                                            <w:sz w:val="14"/>
                                            <w:szCs w:val="14"/>
                                            <w14:textFill>
                                              <w14:solidFill>
                                                <w14:schemeClr w14:val="tx1">
                                                  <w14:lumMod w14:val="85000"/>
                                                  <w14:lumOff w14:val="15000"/>
                                                </w14:schemeClr>
                                              </w14:solidFill>
                                            </w14:textFill>
                                          </w:rPr>
                                          <w:t>A</w:t>
                                        </w:r>
                                        <w:r>
                                          <w:rPr>
                                            <w:rFonts w:cstheme="minorHAnsi"/>
                                            <w:color w:val="262626" w:themeColor="text1" w:themeTint="D9"/>
                                            <w:sz w:val="14"/>
                                            <w:szCs w:val="14"/>
                                            <w:lang w:val="el-GR"/>
                                            <w14:textFill>
                                              <w14:solidFill>
                                                <w14:schemeClr w14:val="tx1">
                                                  <w14:lumMod w14:val="85000"/>
                                                  <w14:lumOff w14:val="15000"/>
                                                </w14:schemeClr>
                                              </w14:solidFill>
                                            </w14:textFill>
                                          </w:rPr>
                                          <w:t xml:space="preserve">πόδοση </w:t>
                                        </w:r>
                                        <w:r>
                                          <w:rPr>
                                            <w:rFonts w:cstheme="minorHAnsi"/>
                                            <w:color w:val="262626" w:themeColor="text1" w:themeTint="D9"/>
                                            <w:sz w:val="14"/>
                                            <w:szCs w:val="14"/>
                                            <w14:textFill>
                                              <w14:solidFill>
                                                <w14:schemeClr w14:val="tx1">
                                                  <w14:lumMod w14:val="85000"/>
                                                  <w14:lumOff w14:val="15000"/>
                                                </w14:schemeClr>
                                              </w14:solidFill>
                                            </w14:textFill>
                                          </w:rPr>
                                          <w:t>E</w:t>
                                        </w:r>
                                        <w:r>
                                          <w:rPr>
                                            <w:rFonts w:cstheme="minorHAnsi"/>
                                            <w:color w:val="262626" w:themeColor="text1" w:themeTint="D9"/>
                                            <w:sz w:val="14"/>
                                            <w:szCs w:val="14"/>
                                            <w:lang w:val="el-GR"/>
                                            <w14:textFill>
                                              <w14:solidFill>
                                                <w14:schemeClr w14:val="tx1">
                                                  <w14:lumMod w14:val="85000"/>
                                                  <w14:lumOff w14:val="15000"/>
                                                </w14:schemeClr>
                                              </w14:solidFill>
                                            </w14:textFill>
                                          </w:rPr>
                                          <w:t xml:space="preserve">νσώματων Ιδίων Κεφαλαίων (προσαρμοσμένη για την πληρωμή κουπονιού </w:t>
                                        </w:r>
                                        <w:r>
                                          <w:rPr>
                                            <w:rFonts w:cstheme="minorHAnsi"/>
                                            <w:color w:val="262626" w:themeColor="text1" w:themeTint="D9"/>
                                            <w:sz w:val="14"/>
                                            <w:szCs w:val="14"/>
                                            <w14:textFill>
                                              <w14:solidFill>
                                                <w14:schemeClr w14:val="tx1">
                                                  <w14:lumMod w14:val="85000"/>
                                                  <w14:lumOff w14:val="15000"/>
                                                </w14:schemeClr>
                                              </w14:solidFill>
                                            </w14:textFill>
                                          </w:rPr>
                                          <w:t>AT</w:t>
                                        </w:r>
                                        <w:r>
                                          <w:rPr>
                                            <w:rFonts w:cstheme="minorHAnsi"/>
                                            <w:color w:val="262626" w:themeColor="text1" w:themeTint="D9"/>
                                            <w:sz w:val="14"/>
                                            <w:szCs w:val="14"/>
                                            <w:lang w:val="el-GR"/>
                                            <w14:textFill>
                                              <w14:solidFill>
                                                <w14:schemeClr w14:val="tx1">
                                                  <w14:lumMod w14:val="85000"/>
                                                  <w14:lumOff w14:val="15000"/>
                                                </w14:schemeClr>
                                              </w14:solidFill>
                                            </w14:textFill>
                                          </w:rPr>
                                          <w:t xml:space="preserve">1) σε εξομαλυμένη βάση </w:t>
                                        </w:r>
                                      </w:p>
                                    </w:tc>
                                    <w:tc>
                                      <w:tcPr>
                                        <w:tcW w:w="1642" w:type="dxa"/>
                                        <w:shd w:val="clear" w:color="auto" w:fill="F2F0EB"/>
                                        <w:vAlign w:val="center"/>
                                      </w:tcPr>
                                      <w:p w14:paraId="05E144B2">
                                        <w:pPr>
                                          <w:ind w:right="29"/>
                                          <w:jc w:val="right"/>
                                          <w:rPr>
                                            <w:rStyle w:val="17"/>
                                            <w:sz w:val="14"/>
                                            <w:szCs w:val="14"/>
                                          </w:rPr>
                                        </w:pPr>
                                        <w:r>
                                          <w:rPr>
                                            <w:rStyle w:val="17"/>
                                            <w:color w:val="002F30"/>
                                            <w:sz w:val="14"/>
                                            <w:szCs w:val="14"/>
                                          </w:rPr>
                                          <w:t>17,</w:t>
                                        </w:r>
                                        <w:r>
                                          <w:rPr>
                                            <w:sz w:val="14"/>
                                            <w:szCs w:val="14"/>
                                          </w:rPr>
                                          <w:t>5</w:t>
                                        </w:r>
                                        <w:r>
                                          <w:rPr>
                                            <w:rStyle w:val="17"/>
                                            <w:color w:val="002F30"/>
                                            <w:sz w:val="14"/>
                                            <w:szCs w:val="14"/>
                                          </w:rPr>
                                          <w:t>%</w:t>
                                        </w:r>
                                      </w:p>
                                    </w:tc>
                                    <w:tc>
                                      <w:tcPr>
                                        <w:tcW w:w="1642" w:type="dxa"/>
                                        <w:shd w:val="clear" w:color="auto" w:fill="F2F0EB"/>
                                        <w:vAlign w:val="bottom"/>
                                      </w:tcPr>
                                      <w:p w14:paraId="2E152513">
                                        <w:pPr>
                                          <w:ind w:right="63"/>
                                          <w:jc w:val="right"/>
                                          <w:rPr>
                                            <w:sz w:val="14"/>
                                            <w:szCs w:val="14"/>
                                          </w:rPr>
                                        </w:pPr>
                                        <w:r>
                                          <w:rPr>
                                            <w:rStyle w:val="17"/>
                                            <w:color w:val="002F30"/>
                                            <w:sz w:val="14"/>
                                            <w:szCs w:val="14"/>
                                          </w:rPr>
                                          <w:t>14,6%</w:t>
                                        </w:r>
                                      </w:p>
                                    </w:tc>
                                    <w:tc>
                                      <w:tcPr>
                                        <w:tcW w:w="1642" w:type="dxa"/>
                                        <w:shd w:val="clear" w:color="auto" w:fill="F2F0EB"/>
                                        <w:vAlign w:val="bottom"/>
                                      </w:tcPr>
                                      <w:p w14:paraId="7C3C1D85">
                                        <w:pPr>
                                          <w:ind w:right="142"/>
                                          <w:jc w:val="right"/>
                                          <w:rPr>
                                            <w:rStyle w:val="17"/>
                                            <w:sz w:val="14"/>
                                            <w:szCs w:val="14"/>
                                          </w:rPr>
                                        </w:pPr>
                                        <w:r>
                                          <w:rPr>
                                            <w:sz w:val="14"/>
                                            <w:szCs w:val="14"/>
                                          </w:rPr>
                                          <w:t>15,0%</w:t>
                                        </w:r>
                                      </w:p>
                                    </w:tc>
                                    <w:tc>
                                      <w:tcPr>
                                        <w:tcW w:w="1642" w:type="dxa"/>
                                        <w:shd w:val="clear" w:color="auto" w:fill="F2F0EB"/>
                                        <w:vAlign w:val="bottom"/>
                                      </w:tcPr>
                                      <w:p w14:paraId="6E20F746">
                                        <w:pPr>
                                          <w:ind w:right="142"/>
                                          <w:jc w:val="right"/>
                                          <w:rPr>
                                            <w:rStyle w:val="17"/>
                                            <w:color w:val="002F30"/>
                                            <w:sz w:val="14"/>
                                            <w:szCs w:val="14"/>
                                          </w:rPr>
                                        </w:pPr>
                                        <w:r>
                                          <w:rPr>
                                            <w:sz w:val="14"/>
                                            <w:szCs w:val="14"/>
                                          </w:rPr>
                                          <w:t>13,8%</w:t>
                                        </w:r>
                                      </w:p>
                                    </w:tc>
                                  </w:tr>
                                  <w:tr w14:paraId="5937F048">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bottom w:val="single" w:color="FFFFFF" w:themeColor="background1" w:sz="4" w:space="0"/>
                                        </w:tcBorders>
                                        <w:shd w:val="clear" w:color="auto" w:fill="F2F0EB"/>
                                        <w:vAlign w:val="center"/>
                                      </w:tcPr>
                                      <w:p w14:paraId="675D8E34">
                                        <w:pPr>
                                          <w:rPr>
                                            <w:rStyle w:val="17"/>
                                            <w:rFonts w:asciiTheme="minorHAnsi" w:hAnsiTheme="minorHAnsi"/>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Δείκτης Βασικών Κύριων Κεφαλαίων (</w:t>
                                        </w:r>
                                        <w:r>
                                          <w:rPr>
                                            <w:rFonts w:cstheme="minorHAnsi"/>
                                            <w:color w:val="262626" w:themeColor="text1" w:themeTint="D9"/>
                                            <w:sz w:val="14"/>
                                            <w:szCs w:val="14"/>
                                            <w14:textFill>
                                              <w14:solidFill>
                                                <w14:schemeClr w14:val="tx1">
                                                  <w14:lumMod w14:val="85000"/>
                                                  <w14:lumOff w14:val="15000"/>
                                                </w14:schemeClr>
                                              </w14:solidFill>
                                            </w14:textFill>
                                          </w:rPr>
                                          <w:t>CET</w:t>
                                        </w:r>
                                        <w:r>
                                          <w:rPr>
                                            <w:rFonts w:cstheme="minorHAnsi"/>
                                            <w:color w:val="262626" w:themeColor="text1" w:themeTint="D9"/>
                                            <w:sz w:val="14"/>
                                            <w:szCs w:val="14"/>
                                            <w:lang w:val="el-GR"/>
                                            <w14:textFill>
                                              <w14:solidFill>
                                                <w14:schemeClr w14:val="tx1">
                                                  <w14:lumMod w14:val="85000"/>
                                                  <w14:lumOff w14:val="15000"/>
                                                </w14:schemeClr>
                                              </w14:solidFill>
                                            </w14:textFill>
                                          </w:rPr>
                                          <w:t xml:space="preserve">1), </w:t>
                                        </w:r>
                                        <w:r>
                                          <w:rPr>
                                            <w:rFonts w:cstheme="minorHAnsi"/>
                                            <w:color w:val="262626" w:themeColor="text1" w:themeTint="D9"/>
                                            <w:sz w:val="14"/>
                                            <w:szCs w:val="14"/>
                                            <w14:textFill>
                                              <w14:solidFill>
                                                <w14:schemeClr w14:val="tx1">
                                                  <w14:lumMod w14:val="85000"/>
                                                  <w14:lumOff w14:val="15000"/>
                                                </w14:schemeClr>
                                              </w14:solidFill>
                                            </w14:textFill>
                                          </w:rPr>
                                          <w:t>proforma</w:t>
                                        </w:r>
                                        <w:r>
                                          <w:rPr>
                                            <w:rFonts w:cstheme="minorHAnsi"/>
                                            <w:color w:val="262626" w:themeColor="text1" w:themeTint="D9"/>
                                            <w:sz w:val="14"/>
                                            <w:szCs w:val="14"/>
                                            <w:lang w:val="el-GR"/>
                                            <w14:textFill>
                                              <w14:solidFill>
                                                <w14:schemeClr w14:val="tx1">
                                                  <w14:lumMod w14:val="85000"/>
                                                  <w14:lumOff w14:val="15000"/>
                                                </w14:schemeClr>
                                              </w14:solidFill>
                                            </w14:textFill>
                                          </w:rPr>
                                          <w:t xml:space="preserve"> </w:t>
                                        </w:r>
                                        <w:r>
                                          <w:rPr>
                                            <w:color w:val="262626" w:themeColor="text1" w:themeTint="D9"/>
                                            <w:sz w:val="15"/>
                                            <w:szCs w:val="15"/>
                                            <w:vertAlign w:val="superscript"/>
                                            <w:lang w:val="el-GR"/>
                                            <w14:textFill>
                                              <w14:solidFill>
                                                <w14:schemeClr w14:val="tx1">
                                                  <w14:lumMod w14:val="85000"/>
                                                  <w14:lumOff w14:val="15000"/>
                                                </w14:schemeClr>
                                              </w14:solidFill>
                                            </w14:textFill>
                                          </w:rPr>
                                          <w:t>7</w:t>
                                        </w:r>
                                      </w:p>
                                    </w:tc>
                                    <w:tc>
                                      <w:tcPr>
                                        <w:tcW w:w="1642" w:type="dxa"/>
                                        <w:tcBorders>
                                          <w:bottom w:val="single" w:color="FFFFFF" w:themeColor="background1" w:sz="4" w:space="0"/>
                                        </w:tcBorders>
                                        <w:shd w:val="clear" w:color="auto" w:fill="F2F0EB"/>
                                        <w:vAlign w:val="center"/>
                                      </w:tcPr>
                                      <w:p w14:paraId="2EAF8515">
                                        <w:pPr>
                                          <w:ind w:right="29"/>
                                          <w:jc w:val="right"/>
                                          <w:rPr>
                                            <w:rStyle w:val="17"/>
                                            <w:sz w:val="14"/>
                                            <w:szCs w:val="14"/>
                                          </w:rPr>
                                        </w:pPr>
                                        <w:r>
                                          <w:rPr>
                                            <w:rStyle w:val="17"/>
                                            <w:color w:val="002F30"/>
                                            <w:sz w:val="14"/>
                                            <w:szCs w:val="14"/>
                                          </w:rPr>
                                          <w:t>14,</w:t>
                                        </w:r>
                                        <w:r>
                                          <w:rPr>
                                            <w:sz w:val="14"/>
                                            <w:szCs w:val="14"/>
                                          </w:rPr>
                                          <w:t>7</w:t>
                                        </w:r>
                                        <w:r>
                                          <w:rPr>
                                            <w:rStyle w:val="17"/>
                                            <w:color w:val="002F30"/>
                                            <w:sz w:val="14"/>
                                            <w:szCs w:val="14"/>
                                          </w:rPr>
                                          <w:t>%</w:t>
                                        </w:r>
                                      </w:p>
                                    </w:tc>
                                    <w:tc>
                                      <w:tcPr>
                                        <w:tcW w:w="1642" w:type="dxa"/>
                                        <w:tcBorders>
                                          <w:bottom w:val="single" w:color="FFFFFF" w:themeColor="background1" w:sz="4" w:space="0"/>
                                        </w:tcBorders>
                                        <w:shd w:val="clear" w:color="auto" w:fill="F2F0EB"/>
                                        <w:vAlign w:val="bottom"/>
                                      </w:tcPr>
                                      <w:p w14:paraId="1E9132E0">
                                        <w:pPr>
                                          <w:ind w:right="63"/>
                                          <w:jc w:val="right"/>
                                          <w:rPr>
                                            <w:sz w:val="14"/>
                                            <w:szCs w:val="14"/>
                                          </w:rPr>
                                        </w:pPr>
                                        <w:r>
                                          <w:rPr>
                                            <w:sz w:val="14"/>
                                            <w:szCs w:val="14"/>
                                            <w:lang w:val="el-GR"/>
                                          </w:rPr>
                                          <w:t>14,</w:t>
                                        </w:r>
                                        <w:r>
                                          <w:rPr>
                                            <w:sz w:val="14"/>
                                            <w:szCs w:val="14"/>
                                          </w:rPr>
                                          <w:t>6</w:t>
                                        </w:r>
                                        <w:r>
                                          <w:rPr>
                                            <w:sz w:val="14"/>
                                            <w:szCs w:val="14"/>
                                            <w:lang w:val="el-GR"/>
                                          </w:rPr>
                                          <w:t>%</w:t>
                                        </w:r>
                                      </w:p>
                                    </w:tc>
                                    <w:tc>
                                      <w:tcPr>
                                        <w:tcW w:w="1642" w:type="dxa"/>
                                        <w:tcBorders>
                                          <w:bottom w:val="single" w:color="FFFFFF" w:themeColor="background1" w:sz="4" w:space="0"/>
                                        </w:tcBorders>
                                        <w:shd w:val="clear" w:color="auto" w:fill="F2F0EB"/>
                                        <w:vAlign w:val="bottom"/>
                                      </w:tcPr>
                                      <w:p w14:paraId="43597059">
                                        <w:pPr>
                                          <w:ind w:right="142"/>
                                          <w:jc w:val="right"/>
                                          <w:rPr>
                                            <w:rStyle w:val="17"/>
                                            <w:sz w:val="14"/>
                                            <w:szCs w:val="14"/>
                                          </w:rPr>
                                        </w:pPr>
                                        <w:r>
                                          <w:rPr>
                                            <w:sz w:val="14"/>
                                            <w:szCs w:val="14"/>
                                            <w:lang w:val="el-GR"/>
                                          </w:rPr>
                                          <w:t>14,4%</w:t>
                                        </w:r>
                                        <w:r>
                                          <w:rPr>
                                            <w:sz w:val="14"/>
                                            <w:szCs w:val="14"/>
                                          </w:rPr>
                                          <w:t xml:space="preserve"> </w:t>
                                        </w:r>
                                      </w:p>
                                    </w:tc>
                                    <w:tc>
                                      <w:tcPr>
                                        <w:tcW w:w="1642" w:type="dxa"/>
                                        <w:tcBorders>
                                          <w:bottom w:val="single" w:color="FFFFFF" w:themeColor="background1" w:sz="4" w:space="0"/>
                                        </w:tcBorders>
                                        <w:shd w:val="clear" w:color="auto" w:fill="F2F0EB"/>
                                        <w:vAlign w:val="bottom"/>
                                      </w:tcPr>
                                      <w:p w14:paraId="06F6EAE9">
                                        <w:pPr>
                                          <w:ind w:right="142"/>
                                          <w:jc w:val="right"/>
                                          <w:rPr>
                                            <w:sz w:val="14"/>
                                            <w:szCs w:val="14"/>
                                          </w:rPr>
                                        </w:pPr>
                                        <w:r>
                                          <w:rPr>
                                            <w:sz w:val="14"/>
                                            <w:szCs w:val="14"/>
                                            <w:lang w:val="el-GR"/>
                                          </w:rPr>
                                          <w:t>14,</w:t>
                                        </w:r>
                                        <w:r>
                                          <w:rPr>
                                            <w:sz w:val="14"/>
                                            <w:szCs w:val="14"/>
                                          </w:rPr>
                                          <w:t>6</w:t>
                                        </w:r>
                                        <w:r>
                                          <w:rPr>
                                            <w:sz w:val="14"/>
                                            <w:szCs w:val="14"/>
                                            <w:lang w:val="el-GR"/>
                                          </w:rPr>
                                          <w:t>%</w:t>
                                        </w:r>
                                        <w:r>
                                          <w:rPr>
                                            <w:sz w:val="14"/>
                                            <w:szCs w:val="14"/>
                                          </w:rPr>
                                          <w:t xml:space="preserve"> </w:t>
                                        </w:r>
                                      </w:p>
                                    </w:tc>
                                  </w:tr>
                                  <w:tr w14:paraId="2DB50DC1">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58" w:hRule="atLeast"/>
                                    </w:trPr>
                                    <w:tc>
                                      <w:tcPr>
                                        <w:tcW w:w="3962" w:type="dxa"/>
                                        <w:tcBorders>
                                          <w:top w:val="single" w:color="FFFFFF" w:themeColor="background1" w:sz="4" w:space="0"/>
                                          <w:bottom w:val="single" w:color="002F30" w:sz="12" w:space="0"/>
                                        </w:tcBorders>
                                        <w:shd w:val="clear" w:color="auto" w:fill="F2F0EB"/>
                                        <w:vAlign w:val="center"/>
                                      </w:tcPr>
                                      <w:p w14:paraId="5209CDDA">
                                        <w:pPr>
                                          <w:rPr>
                                            <w:rStyle w:val="17"/>
                                            <w:rFonts w:asciiTheme="minorHAnsi" w:hAnsiTheme="minorHAnsi"/>
                                            <w:sz w:val="14"/>
                                            <w:szCs w:val="14"/>
                                          </w:rPr>
                                        </w:pPr>
                                        <w:r>
                                          <w:rPr>
                                            <w:rFonts w:cstheme="minorHAnsi"/>
                                            <w:color w:val="262626" w:themeColor="text1" w:themeTint="D9"/>
                                            <w:sz w:val="14"/>
                                            <w:szCs w:val="14"/>
                                            <w:lang w:val="el-GR"/>
                                            <w14:textFill>
                                              <w14:solidFill>
                                                <w14:schemeClr w14:val="tx1">
                                                  <w14:lumMod w14:val="85000"/>
                                                  <w14:lumOff w14:val="15000"/>
                                                </w14:schemeClr>
                                              </w14:solidFill>
                                            </w14:textFill>
                                          </w:rPr>
                                          <w:t xml:space="preserve">Συνολικός Δείκτης Κεφαλαίων, </w:t>
                                        </w:r>
                                        <w:r>
                                          <w:rPr>
                                            <w:rFonts w:cstheme="minorHAnsi"/>
                                            <w:color w:val="262626" w:themeColor="text1" w:themeTint="D9"/>
                                            <w:sz w:val="14"/>
                                            <w:szCs w:val="14"/>
                                            <w14:textFill>
                                              <w14:solidFill>
                                                <w14:schemeClr w14:val="tx1">
                                                  <w14:lumMod w14:val="85000"/>
                                                  <w14:lumOff w14:val="15000"/>
                                                </w14:schemeClr>
                                              </w14:solidFill>
                                            </w14:textFill>
                                          </w:rPr>
                                          <w:t xml:space="preserve">proforma </w:t>
                                        </w:r>
                                      </w:p>
                                    </w:tc>
                                    <w:tc>
                                      <w:tcPr>
                                        <w:tcW w:w="1642" w:type="dxa"/>
                                        <w:tcBorders>
                                          <w:top w:val="single" w:color="FFFFFF" w:themeColor="background1" w:sz="4" w:space="0"/>
                                          <w:bottom w:val="single" w:color="002F30" w:sz="12" w:space="0"/>
                                        </w:tcBorders>
                                        <w:shd w:val="clear" w:color="auto" w:fill="F2F0EB"/>
                                        <w:vAlign w:val="center"/>
                                      </w:tcPr>
                                      <w:p w14:paraId="54C2580E">
                                        <w:pPr>
                                          <w:ind w:right="29"/>
                                          <w:jc w:val="right"/>
                                          <w:rPr>
                                            <w:rStyle w:val="17"/>
                                            <w:sz w:val="14"/>
                                            <w:szCs w:val="14"/>
                                          </w:rPr>
                                        </w:pPr>
                                        <w:r>
                                          <w:rPr>
                                            <w:sz w:val="14"/>
                                            <w:szCs w:val="14"/>
                                          </w:rPr>
                                          <w:t>19,9%</w:t>
                                        </w:r>
                                      </w:p>
                                    </w:tc>
                                    <w:tc>
                                      <w:tcPr>
                                        <w:tcW w:w="1642" w:type="dxa"/>
                                        <w:tcBorders>
                                          <w:top w:val="single" w:color="FFFFFF" w:themeColor="background1" w:sz="4" w:space="0"/>
                                          <w:bottom w:val="single" w:color="002F30" w:sz="12" w:space="0"/>
                                        </w:tcBorders>
                                        <w:shd w:val="clear" w:color="auto" w:fill="F2F0EB"/>
                                        <w:vAlign w:val="bottom"/>
                                      </w:tcPr>
                                      <w:p w14:paraId="3EB8E6F4">
                                        <w:pPr>
                                          <w:ind w:right="63"/>
                                          <w:jc w:val="right"/>
                                          <w:rPr>
                                            <w:sz w:val="14"/>
                                            <w:szCs w:val="14"/>
                                          </w:rPr>
                                        </w:pPr>
                                        <w:r>
                                          <w:rPr>
                                            <w:sz w:val="14"/>
                                            <w:szCs w:val="14"/>
                                            <w:lang w:val="el-GR"/>
                                          </w:rPr>
                                          <w:t>20,</w:t>
                                        </w:r>
                                        <w:r>
                                          <w:rPr>
                                            <w:sz w:val="14"/>
                                            <w:szCs w:val="14"/>
                                          </w:rPr>
                                          <w:t>6</w:t>
                                        </w:r>
                                        <w:r>
                                          <w:rPr>
                                            <w:sz w:val="14"/>
                                            <w:szCs w:val="14"/>
                                            <w:lang w:val="el-GR"/>
                                          </w:rPr>
                                          <w:t>%</w:t>
                                        </w:r>
                                        <w:r>
                                          <w:rPr>
                                            <w:sz w:val="14"/>
                                            <w:szCs w:val="14"/>
                                          </w:rPr>
                                          <w:t xml:space="preserve"> </w:t>
                                        </w:r>
                                      </w:p>
                                    </w:tc>
                                    <w:tc>
                                      <w:tcPr>
                                        <w:tcW w:w="1642" w:type="dxa"/>
                                        <w:tcBorders>
                                          <w:top w:val="single" w:color="FFFFFF" w:themeColor="background1" w:sz="4" w:space="0"/>
                                          <w:bottom w:val="single" w:color="002F30" w:sz="12" w:space="0"/>
                                        </w:tcBorders>
                                        <w:shd w:val="clear" w:color="auto" w:fill="F2F0EB"/>
                                        <w:vAlign w:val="bottom"/>
                                      </w:tcPr>
                                      <w:p w14:paraId="5680FE9F">
                                        <w:pPr>
                                          <w:ind w:right="142"/>
                                          <w:jc w:val="right"/>
                                          <w:rPr>
                                            <w:rStyle w:val="17"/>
                                            <w:sz w:val="14"/>
                                            <w:szCs w:val="14"/>
                                          </w:rPr>
                                        </w:pPr>
                                        <w:r>
                                          <w:rPr>
                                            <w:sz w:val="14"/>
                                            <w:szCs w:val="14"/>
                                            <w:lang w:val="el-GR"/>
                                          </w:rPr>
                                          <w:t>20,4%</w:t>
                                        </w:r>
                                        <w:r>
                                          <w:rPr>
                                            <w:sz w:val="14"/>
                                            <w:szCs w:val="14"/>
                                          </w:rPr>
                                          <w:t xml:space="preserve"> </w:t>
                                        </w:r>
                                      </w:p>
                                    </w:tc>
                                    <w:tc>
                                      <w:tcPr>
                                        <w:tcW w:w="1642" w:type="dxa"/>
                                        <w:tcBorders>
                                          <w:top w:val="single" w:color="FFFFFF" w:themeColor="background1" w:sz="4" w:space="0"/>
                                          <w:bottom w:val="single" w:color="002F30" w:sz="12" w:space="0"/>
                                        </w:tcBorders>
                                        <w:shd w:val="clear" w:color="auto" w:fill="F2F0EB"/>
                                        <w:vAlign w:val="bottom"/>
                                      </w:tcPr>
                                      <w:p w14:paraId="67FE3091">
                                        <w:pPr>
                                          <w:ind w:right="142"/>
                                          <w:jc w:val="right"/>
                                          <w:rPr>
                                            <w:sz w:val="14"/>
                                            <w:szCs w:val="14"/>
                                          </w:rPr>
                                        </w:pPr>
                                        <w:r>
                                          <w:rPr>
                                            <w:sz w:val="14"/>
                                            <w:szCs w:val="14"/>
                                            <w:lang w:val="el-GR"/>
                                          </w:rPr>
                                          <w:t>20,</w:t>
                                        </w:r>
                                        <w:r>
                                          <w:rPr>
                                            <w:sz w:val="14"/>
                                            <w:szCs w:val="14"/>
                                          </w:rPr>
                                          <w:t>6</w:t>
                                        </w:r>
                                        <w:r>
                                          <w:rPr>
                                            <w:sz w:val="14"/>
                                            <w:szCs w:val="14"/>
                                            <w:lang w:val="el-GR"/>
                                          </w:rPr>
                                          <w:t>%</w:t>
                                        </w:r>
                                        <w:r>
                                          <w:rPr>
                                            <w:sz w:val="14"/>
                                            <w:szCs w:val="14"/>
                                          </w:rPr>
                                          <w:t xml:space="preserve"> </w:t>
                                        </w:r>
                                      </w:p>
                                    </w:tc>
                                  </w:tr>
                                  <w:tr w14:paraId="3AB7E844">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002F30" w:sz="12" w:space="0"/>
                                          <w:bottom w:val="single" w:color="FFFFFF" w:themeColor="background1" w:sz="4" w:space="0"/>
                                        </w:tcBorders>
                                        <w:shd w:val="clear" w:color="auto" w:fill="E4E1D7"/>
                                        <w:vAlign w:val="bottom"/>
                                      </w:tcPr>
                                      <w:p w14:paraId="15DD5F7C">
                                        <w:pPr>
                                          <w:rPr>
                                            <w:rStyle w:val="17"/>
                                            <w:b/>
                                            <w:bCs/>
                                            <w:sz w:val="14"/>
                                            <w:szCs w:val="14"/>
                                          </w:rPr>
                                        </w:pPr>
                                        <w:r>
                                          <w:rPr>
                                            <w:b/>
                                            <w:bCs/>
                                            <w:color w:val="262626" w:themeColor="text1" w:themeTint="D9"/>
                                            <w:sz w:val="14"/>
                                            <w:szCs w:val="14"/>
                                            <w14:textFill>
                                              <w14:solidFill>
                                                <w14:schemeClr w14:val="tx1">
                                                  <w14:lumMod w14:val="85000"/>
                                                  <w14:lumOff w14:val="15000"/>
                                                </w14:schemeClr>
                                              </w14:solidFill>
                                            </w14:textFill>
                                          </w:rPr>
                                          <w:t>ΕΜΠΟΡΙΚΟΙ ΔΕΙΚΤΕΣ | ΟΜΙΛΟΣ</w:t>
                                        </w:r>
                                      </w:p>
                                    </w:tc>
                                    <w:tc>
                                      <w:tcPr>
                                        <w:tcW w:w="1642" w:type="dxa"/>
                                        <w:tcBorders>
                                          <w:top w:val="single" w:color="002F30" w:sz="12" w:space="0"/>
                                          <w:bottom w:val="single" w:color="FFFFFF" w:themeColor="background1" w:sz="4" w:space="0"/>
                                        </w:tcBorders>
                                        <w:shd w:val="clear" w:color="auto" w:fill="E4E1D7"/>
                                        <w:vAlign w:val="bottom"/>
                                      </w:tcPr>
                                      <w:p w14:paraId="17FDA460">
                                        <w:pPr>
                                          <w:jc w:val="right"/>
                                          <w:rPr>
                                            <w:rStyle w:val="17"/>
                                            <w:b/>
                                            <w:bCs/>
                                            <w:sz w:val="14"/>
                                            <w:szCs w:val="14"/>
                                            <w:lang w:val="el-GR"/>
                                          </w:rPr>
                                        </w:pPr>
                                        <w:r>
                                          <w:rPr>
                                            <w:rStyle w:val="17"/>
                                            <w:b/>
                                            <w:bCs/>
                                            <w:sz w:val="14"/>
                                            <w:szCs w:val="14"/>
                                          </w:rPr>
                                          <w:t>30.09.24</w:t>
                                        </w:r>
                                      </w:p>
                                    </w:tc>
                                    <w:tc>
                                      <w:tcPr>
                                        <w:tcW w:w="1642" w:type="dxa"/>
                                        <w:tcBorders>
                                          <w:top w:val="single" w:color="002F30" w:sz="12" w:space="0"/>
                                          <w:bottom w:val="single" w:color="FFFFFF" w:themeColor="background1" w:sz="4" w:space="0"/>
                                        </w:tcBorders>
                                        <w:shd w:val="clear" w:color="auto" w:fill="E4E1D7"/>
                                        <w:vAlign w:val="bottom"/>
                                      </w:tcPr>
                                      <w:p w14:paraId="7897C133">
                                        <w:pPr>
                                          <w:jc w:val="right"/>
                                          <w:rPr>
                                            <w:rStyle w:val="17"/>
                                            <w:b/>
                                            <w:bCs/>
                                            <w:sz w:val="14"/>
                                            <w:szCs w:val="14"/>
                                          </w:rPr>
                                        </w:pPr>
                                        <w:r>
                                          <w:rPr>
                                            <w:rStyle w:val="17"/>
                                            <w:b/>
                                            <w:bCs/>
                                            <w:sz w:val="14"/>
                                            <w:szCs w:val="14"/>
                                          </w:rPr>
                                          <w:t>31.12.2024</w:t>
                                        </w:r>
                                      </w:p>
                                    </w:tc>
                                    <w:tc>
                                      <w:tcPr>
                                        <w:tcW w:w="1642" w:type="dxa"/>
                                        <w:tcBorders>
                                          <w:top w:val="single" w:color="002F30" w:sz="12" w:space="0"/>
                                          <w:bottom w:val="single" w:color="FFFFFF" w:themeColor="background1" w:sz="4" w:space="0"/>
                                        </w:tcBorders>
                                        <w:shd w:val="clear" w:color="auto" w:fill="E4E1D7"/>
                                        <w:vAlign w:val="bottom"/>
                                      </w:tcPr>
                                      <w:p w14:paraId="70DBC8EC">
                                        <w:pPr>
                                          <w:ind w:right="142"/>
                                          <w:jc w:val="right"/>
                                          <w:rPr>
                                            <w:rStyle w:val="17"/>
                                            <w:b/>
                                            <w:bCs/>
                                            <w:sz w:val="14"/>
                                            <w:szCs w:val="14"/>
                                            <w:lang w:val="el-GR"/>
                                          </w:rPr>
                                        </w:pPr>
                                        <w:r>
                                          <w:rPr>
                                            <w:rStyle w:val="17"/>
                                            <w:b/>
                                            <w:bCs/>
                                            <w:sz w:val="14"/>
                                            <w:szCs w:val="14"/>
                                          </w:rPr>
                                          <w:t>30.06.25</w:t>
                                        </w:r>
                                      </w:p>
                                    </w:tc>
                                    <w:tc>
                                      <w:tcPr>
                                        <w:tcW w:w="1642" w:type="dxa"/>
                                        <w:tcBorders>
                                          <w:top w:val="single" w:color="002F30" w:sz="12" w:space="0"/>
                                          <w:bottom w:val="single" w:color="FFFFFF" w:themeColor="background1" w:sz="4" w:space="0"/>
                                        </w:tcBorders>
                                        <w:shd w:val="clear" w:color="auto" w:fill="E4E1D7"/>
                                        <w:vAlign w:val="bottom"/>
                                      </w:tcPr>
                                      <w:p w14:paraId="3E3DCD7B">
                                        <w:pPr>
                                          <w:ind w:right="142"/>
                                          <w:jc w:val="right"/>
                                          <w:rPr>
                                            <w:rStyle w:val="17"/>
                                            <w:b/>
                                            <w:bCs/>
                                            <w:sz w:val="14"/>
                                            <w:szCs w:val="14"/>
                                          </w:rPr>
                                        </w:pPr>
                                        <w:r>
                                          <w:rPr>
                                            <w:rStyle w:val="17"/>
                                            <w:b/>
                                            <w:bCs/>
                                            <w:sz w:val="14"/>
                                            <w:szCs w:val="14"/>
                                          </w:rPr>
                                          <w:t>30.09.25</w:t>
                                        </w:r>
                                      </w:p>
                                    </w:tc>
                                  </w:tr>
                                  <w:tr w14:paraId="269BA26D">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shd w:val="clear" w:color="auto" w:fill="F2F0EB"/>
                                      <w:tblCellMar>
                                        <w:top w:w="0" w:type="dxa"/>
                                        <w:left w:w="0" w:type="dxa"/>
                                        <w:bottom w:w="57" w:type="dxa"/>
                                        <w:right w:w="0" w:type="dxa"/>
                                      </w:tblCellMar>
                                    </w:tblPrEx>
                                    <w:trPr>
                                      <w:trHeight w:val="187" w:hRule="atLeast"/>
                                    </w:trPr>
                                    <w:tc>
                                      <w:tcPr>
                                        <w:tcW w:w="3962" w:type="dxa"/>
                                        <w:tcBorders>
                                          <w:top w:val="single" w:color="FFFFFF" w:themeColor="background1" w:sz="4" w:space="0"/>
                                        </w:tcBorders>
                                        <w:shd w:val="clear" w:color="auto" w:fill="F2F0EB"/>
                                        <w:vAlign w:val="bottom"/>
                                      </w:tcPr>
                                      <w:p w14:paraId="3C564D26">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Καταστήματα</w:t>
                                        </w:r>
                                      </w:p>
                                    </w:tc>
                                    <w:tc>
                                      <w:tcPr>
                                        <w:tcW w:w="1642" w:type="dxa"/>
                                        <w:tcBorders>
                                          <w:top w:val="single" w:color="FFFFFF" w:themeColor="background1" w:sz="4" w:space="0"/>
                                        </w:tcBorders>
                                        <w:shd w:val="clear" w:color="auto" w:fill="F2F0EB"/>
                                        <w:vAlign w:val="bottom"/>
                                      </w:tcPr>
                                      <w:p w14:paraId="397332E2">
                                        <w:pPr>
                                          <w:ind w:right="29"/>
                                          <w:jc w:val="right"/>
                                          <w:rPr>
                                            <w:rStyle w:val="17"/>
                                            <w:sz w:val="14"/>
                                            <w:szCs w:val="14"/>
                                          </w:rPr>
                                        </w:pPr>
                                        <w:r>
                                          <w:rPr>
                                            <w:rStyle w:val="17"/>
                                            <w:color w:val="002F30"/>
                                            <w:sz w:val="14"/>
                                            <w:szCs w:val="14"/>
                                          </w:rPr>
                                          <w:t>38</w:t>
                                        </w:r>
                                        <w:r>
                                          <w:rPr>
                                            <w:sz w:val="14"/>
                                            <w:szCs w:val="14"/>
                                          </w:rPr>
                                          <w:t>4</w:t>
                                        </w:r>
                                      </w:p>
                                    </w:tc>
                                    <w:tc>
                                      <w:tcPr>
                                        <w:tcW w:w="1642" w:type="dxa"/>
                                        <w:tcBorders>
                                          <w:top w:val="single" w:color="FFFFFF" w:themeColor="background1" w:sz="4" w:space="0"/>
                                        </w:tcBorders>
                                        <w:shd w:val="clear" w:color="auto" w:fill="F2F0EB"/>
                                        <w:vAlign w:val="bottom"/>
                                      </w:tcPr>
                                      <w:p w14:paraId="1373E1B8">
                                        <w:pPr>
                                          <w:ind w:right="63"/>
                                          <w:jc w:val="right"/>
                                          <w:rPr>
                                            <w:rStyle w:val="17"/>
                                            <w:color w:val="002F30"/>
                                            <w:sz w:val="14"/>
                                            <w:szCs w:val="14"/>
                                          </w:rPr>
                                        </w:pPr>
                                        <w:r>
                                          <w:rPr>
                                            <w:sz w:val="14"/>
                                            <w:szCs w:val="14"/>
                                          </w:rPr>
                                          <w:t>384</w:t>
                                        </w:r>
                                      </w:p>
                                    </w:tc>
                                    <w:tc>
                                      <w:tcPr>
                                        <w:tcW w:w="1642" w:type="dxa"/>
                                        <w:tcBorders>
                                          <w:top w:val="single" w:color="FFFFFF" w:themeColor="background1" w:sz="4" w:space="0"/>
                                        </w:tcBorders>
                                        <w:shd w:val="clear" w:color="auto" w:fill="F2F0EB"/>
                                        <w:vAlign w:val="bottom"/>
                                      </w:tcPr>
                                      <w:p w14:paraId="5FA70C9C">
                                        <w:pPr>
                                          <w:ind w:right="142"/>
                                          <w:jc w:val="right"/>
                                          <w:rPr>
                                            <w:rStyle w:val="17"/>
                                            <w:sz w:val="14"/>
                                            <w:szCs w:val="14"/>
                                          </w:rPr>
                                        </w:pPr>
                                        <w:r>
                                          <w:rPr>
                                            <w:sz w:val="14"/>
                                            <w:szCs w:val="14"/>
                                          </w:rPr>
                                          <w:t>384</w:t>
                                        </w:r>
                                      </w:p>
                                    </w:tc>
                                    <w:tc>
                                      <w:tcPr>
                                        <w:tcW w:w="1642" w:type="dxa"/>
                                        <w:tcBorders>
                                          <w:top w:val="single" w:color="FFFFFF" w:themeColor="background1" w:sz="4" w:space="0"/>
                                        </w:tcBorders>
                                        <w:shd w:val="clear" w:color="auto" w:fill="F2F0EB"/>
                                        <w:vAlign w:val="bottom"/>
                                      </w:tcPr>
                                      <w:p w14:paraId="0A5DD6C1">
                                        <w:pPr>
                                          <w:ind w:right="142"/>
                                          <w:jc w:val="right"/>
                                          <w:rPr>
                                            <w:sz w:val="14"/>
                                            <w:szCs w:val="14"/>
                                          </w:rPr>
                                        </w:pPr>
                                        <w:r>
                                          <w:rPr>
                                            <w:sz w:val="14"/>
                                            <w:szCs w:val="14"/>
                                          </w:rPr>
                                          <w:t>384</w:t>
                                        </w:r>
                                      </w:p>
                                    </w:tc>
                                  </w:tr>
                                  <w:tr w14:paraId="63418398">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bottom w:val="single" w:color="FFFFFF" w:themeColor="background1" w:sz="4" w:space="0"/>
                                        </w:tcBorders>
                                        <w:shd w:val="clear" w:color="auto" w:fill="F2F0EB"/>
                                        <w:vAlign w:val="center"/>
                                      </w:tcPr>
                                      <w:p w14:paraId="3BB2FCB3">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xml:space="preserve">Εργαζόμενοι </w:t>
                                        </w:r>
                                      </w:p>
                                    </w:tc>
                                    <w:tc>
                                      <w:tcPr>
                                        <w:tcW w:w="1642" w:type="dxa"/>
                                        <w:tcBorders>
                                          <w:bottom w:val="single" w:color="FFFFFF" w:themeColor="background1" w:sz="4" w:space="0"/>
                                        </w:tcBorders>
                                        <w:shd w:val="clear" w:color="auto" w:fill="F2F0EB"/>
                                        <w:vAlign w:val="bottom"/>
                                      </w:tcPr>
                                      <w:p w14:paraId="632C5466">
                                        <w:pPr>
                                          <w:ind w:right="29"/>
                                          <w:jc w:val="right"/>
                                          <w:rPr>
                                            <w:rStyle w:val="17"/>
                                            <w:sz w:val="14"/>
                                            <w:szCs w:val="14"/>
                                          </w:rPr>
                                        </w:pPr>
                                        <w:r>
                                          <w:rPr>
                                            <w:rStyle w:val="17"/>
                                            <w:color w:val="002F30"/>
                                            <w:sz w:val="14"/>
                                            <w:szCs w:val="14"/>
                                          </w:rPr>
                                          <w:t>7.878</w:t>
                                        </w:r>
                                      </w:p>
                                    </w:tc>
                                    <w:tc>
                                      <w:tcPr>
                                        <w:tcW w:w="1642" w:type="dxa"/>
                                        <w:tcBorders>
                                          <w:bottom w:val="single" w:color="FFFFFF" w:themeColor="background1" w:sz="4" w:space="0"/>
                                        </w:tcBorders>
                                        <w:shd w:val="clear" w:color="auto" w:fill="F2F0EB"/>
                                        <w:vAlign w:val="bottom"/>
                                      </w:tcPr>
                                      <w:p w14:paraId="36AEA851">
                                        <w:pPr>
                                          <w:ind w:right="63"/>
                                          <w:jc w:val="right"/>
                                          <w:rPr>
                                            <w:rStyle w:val="17"/>
                                            <w:color w:val="002F30"/>
                                            <w:sz w:val="14"/>
                                            <w:szCs w:val="14"/>
                                          </w:rPr>
                                        </w:pPr>
                                        <w:r>
                                          <w:rPr>
                                            <w:sz w:val="14"/>
                                            <w:szCs w:val="14"/>
                                            <w:lang w:val="el-GR"/>
                                          </w:rPr>
                                          <w:t>7.734</w:t>
                                        </w:r>
                                      </w:p>
                                    </w:tc>
                                    <w:tc>
                                      <w:tcPr>
                                        <w:tcW w:w="1642" w:type="dxa"/>
                                        <w:tcBorders>
                                          <w:bottom w:val="single" w:color="FFFFFF" w:themeColor="background1" w:sz="4" w:space="0"/>
                                        </w:tcBorders>
                                        <w:shd w:val="clear" w:color="auto" w:fill="F2F0EB"/>
                                        <w:vAlign w:val="bottom"/>
                                      </w:tcPr>
                                      <w:p w14:paraId="657C0E67">
                                        <w:pPr>
                                          <w:ind w:right="142"/>
                                          <w:jc w:val="right"/>
                                          <w:rPr>
                                            <w:rStyle w:val="17"/>
                                            <w:sz w:val="14"/>
                                            <w:szCs w:val="14"/>
                                          </w:rPr>
                                        </w:pPr>
                                        <w:r>
                                          <w:rPr>
                                            <w:sz w:val="14"/>
                                            <w:szCs w:val="14"/>
                                          </w:rPr>
                                          <w:t>7.726</w:t>
                                        </w:r>
                                      </w:p>
                                    </w:tc>
                                    <w:tc>
                                      <w:tcPr>
                                        <w:tcW w:w="1642" w:type="dxa"/>
                                        <w:tcBorders>
                                          <w:bottom w:val="single" w:color="FFFFFF" w:themeColor="background1" w:sz="4" w:space="0"/>
                                        </w:tcBorders>
                                        <w:shd w:val="clear" w:color="auto" w:fill="F2F0EB"/>
                                        <w:vAlign w:val="bottom"/>
                                      </w:tcPr>
                                      <w:p w14:paraId="3C1CB4CE">
                                        <w:pPr>
                                          <w:ind w:right="142"/>
                                          <w:jc w:val="right"/>
                                          <w:rPr>
                                            <w:sz w:val="14"/>
                                            <w:szCs w:val="14"/>
                                          </w:rPr>
                                        </w:pPr>
                                        <w:r>
                                          <w:rPr>
                                            <w:sz w:val="14"/>
                                            <w:szCs w:val="14"/>
                                          </w:rPr>
                                          <w:t>7.751</w:t>
                                        </w:r>
                                      </w:p>
                                    </w:tc>
                                  </w:tr>
                                  <w:tr w14:paraId="3E35009A">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187" w:hRule="atLeast"/>
                                    </w:trPr>
                                    <w:tc>
                                      <w:tcPr>
                                        <w:tcW w:w="3962" w:type="dxa"/>
                                        <w:tcBorders>
                                          <w:top w:val="single" w:color="FFFFFF" w:themeColor="background1" w:sz="4" w:space="0"/>
                                          <w:bottom w:val="nil"/>
                                        </w:tcBorders>
                                        <w:shd w:val="clear" w:color="auto" w:fill="F2F0EB"/>
                                        <w:vAlign w:val="center"/>
                                      </w:tcPr>
                                      <w:p w14:paraId="636259EC">
                                        <w:pPr>
                                          <w:rPr>
                                            <w:rStyle w:val="17"/>
                                            <w:sz w:val="14"/>
                                            <w:szCs w:val="14"/>
                                          </w:rPr>
                                        </w:pPr>
                                        <w:r>
                                          <w:rPr>
                                            <w:rFonts w:cstheme="minorHAnsi"/>
                                            <w:color w:val="262626" w:themeColor="text1" w:themeTint="D9"/>
                                            <w:sz w:val="14"/>
                                            <w:szCs w:val="14"/>
                                            <w14:textFill>
                                              <w14:solidFill>
                                                <w14:schemeClr w14:val="tx1">
                                                  <w14:lumMod w14:val="85000"/>
                                                  <w14:lumOff w14:val="15000"/>
                                                </w14:schemeClr>
                                              </w14:solidFill>
                                            </w14:textFill>
                                          </w:rPr>
                                          <w:t># Πελάτες (εκατ.)</w:t>
                                        </w:r>
                                        <w:r>
                                          <w:rPr>
                                            <w:rFonts w:cstheme="minorHAnsi"/>
                                            <w:color w:val="262626" w:themeColor="text1" w:themeTint="D9"/>
                                            <w:sz w:val="14"/>
                                            <w:szCs w:val="14"/>
                                            <w:lang w:val="el-GR"/>
                                            <w14:textFill>
                                              <w14:solidFill>
                                                <w14:schemeClr w14:val="tx1">
                                                  <w14:lumMod w14:val="85000"/>
                                                  <w14:lumOff w14:val="15000"/>
                                                </w14:schemeClr>
                                              </w14:solidFill>
                                            </w14:textFill>
                                          </w:rPr>
                                          <w:t xml:space="preserve"> </w:t>
                                        </w:r>
                                        <w:r>
                                          <w:rPr>
                                            <w:color w:val="262626" w:themeColor="text1" w:themeTint="D9"/>
                                            <w:sz w:val="15"/>
                                            <w:szCs w:val="15"/>
                                            <w:vertAlign w:val="superscript"/>
                                            <w:lang w:val="el-GR"/>
                                            <w14:textFill>
                                              <w14:solidFill>
                                                <w14:schemeClr w14:val="tx1">
                                                  <w14:lumMod w14:val="85000"/>
                                                  <w14:lumOff w14:val="15000"/>
                                                </w14:schemeClr>
                                              </w14:solidFill>
                                            </w14:textFill>
                                          </w:rPr>
                                          <w:t>8</w:t>
                                        </w:r>
                                      </w:p>
                                    </w:tc>
                                    <w:tc>
                                      <w:tcPr>
                                        <w:tcW w:w="1642" w:type="dxa"/>
                                        <w:tcBorders>
                                          <w:top w:val="single" w:color="FFFFFF" w:themeColor="background1" w:sz="4" w:space="0"/>
                                          <w:bottom w:val="nil"/>
                                        </w:tcBorders>
                                        <w:shd w:val="clear" w:color="auto" w:fill="F2F0EB"/>
                                        <w:vAlign w:val="bottom"/>
                                      </w:tcPr>
                                      <w:p w14:paraId="33D99A3B">
                                        <w:pPr>
                                          <w:ind w:right="29"/>
                                          <w:jc w:val="right"/>
                                          <w:rPr>
                                            <w:rStyle w:val="17"/>
                                            <w:sz w:val="14"/>
                                            <w:szCs w:val="14"/>
                                          </w:rPr>
                                        </w:pPr>
                                        <w:r>
                                          <w:rPr>
                                            <w:sz w:val="14"/>
                                            <w:szCs w:val="14"/>
                                          </w:rPr>
                                          <w:t>4,5</w:t>
                                        </w:r>
                                      </w:p>
                                    </w:tc>
                                    <w:tc>
                                      <w:tcPr>
                                        <w:tcW w:w="1642" w:type="dxa"/>
                                        <w:tcBorders>
                                          <w:top w:val="single" w:color="FFFFFF" w:themeColor="background1" w:sz="4" w:space="0"/>
                                          <w:bottom w:val="nil"/>
                                        </w:tcBorders>
                                        <w:shd w:val="clear" w:color="auto" w:fill="F2F0EB"/>
                                        <w:vAlign w:val="bottom"/>
                                      </w:tcPr>
                                      <w:p w14:paraId="3DFEA78B">
                                        <w:pPr>
                                          <w:ind w:right="63"/>
                                          <w:jc w:val="right"/>
                                          <w:rPr>
                                            <w:rStyle w:val="17"/>
                                            <w:color w:val="002F30"/>
                                            <w:sz w:val="14"/>
                                            <w:szCs w:val="14"/>
                                          </w:rPr>
                                        </w:pPr>
                                        <w:r>
                                          <w:rPr>
                                            <w:sz w:val="14"/>
                                            <w:szCs w:val="14"/>
                                          </w:rPr>
                                          <w:t>4,5</w:t>
                                        </w:r>
                                      </w:p>
                                    </w:tc>
                                    <w:tc>
                                      <w:tcPr>
                                        <w:tcW w:w="1642" w:type="dxa"/>
                                        <w:tcBorders>
                                          <w:top w:val="single" w:color="FFFFFF" w:themeColor="background1" w:sz="4" w:space="0"/>
                                          <w:bottom w:val="nil"/>
                                        </w:tcBorders>
                                        <w:shd w:val="clear" w:color="auto" w:fill="F2F0EB"/>
                                        <w:vAlign w:val="bottom"/>
                                      </w:tcPr>
                                      <w:p w14:paraId="6D6E5EBA">
                                        <w:pPr>
                                          <w:ind w:right="142"/>
                                          <w:jc w:val="right"/>
                                          <w:rPr>
                                            <w:rStyle w:val="17"/>
                                            <w:sz w:val="14"/>
                                            <w:szCs w:val="14"/>
                                          </w:rPr>
                                        </w:pPr>
                                        <w:r>
                                          <w:rPr>
                                            <w:sz w:val="14"/>
                                            <w:szCs w:val="14"/>
                                          </w:rPr>
                                          <w:t>4,5</w:t>
                                        </w:r>
                                      </w:p>
                                    </w:tc>
                                    <w:tc>
                                      <w:tcPr>
                                        <w:tcW w:w="1642" w:type="dxa"/>
                                        <w:tcBorders>
                                          <w:top w:val="single" w:color="FFFFFF" w:themeColor="background1" w:sz="4" w:space="0"/>
                                          <w:bottom w:val="nil"/>
                                        </w:tcBorders>
                                        <w:shd w:val="clear" w:color="auto" w:fill="F2F0EB"/>
                                        <w:vAlign w:val="bottom"/>
                                      </w:tcPr>
                                      <w:p w14:paraId="23565218">
                                        <w:pPr>
                                          <w:ind w:right="142"/>
                                          <w:jc w:val="right"/>
                                          <w:rPr>
                                            <w:sz w:val="14"/>
                                            <w:szCs w:val="14"/>
                                          </w:rPr>
                                        </w:pPr>
                                        <w:r>
                                          <w:rPr>
                                            <w:sz w:val="14"/>
                                            <w:szCs w:val="14"/>
                                          </w:rPr>
                                          <w:t>4,5</w:t>
                                        </w:r>
                                      </w:p>
                                    </w:tc>
                                  </w:tr>
                                  <w:tr w14:paraId="7FC433BC">
                                    <w:tblPrEx>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left w:w="0" w:type="dxa"/>
                                        <w:bottom w:w="57" w:type="dxa"/>
                                        <w:right w:w="0" w:type="dxa"/>
                                      </w:tblCellMar>
                                    </w:tblPrEx>
                                    <w:trPr>
                                      <w:trHeight w:val="84" w:hRule="atLeast"/>
                                    </w:trPr>
                                    <w:tc>
                                      <w:tcPr>
                                        <w:tcW w:w="3962" w:type="dxa"/>
                                        <w:tcBorders>
                                          <w:top w:val="single" w:color="FFFFFF" w:themeColor="background1" w:sz="4" w:space="0"/>
                                          <w:bottom w:val="nil"/>
                                        </w:tcBorders>
                                        <w:shd w:val="clear" w:color="auto" w:fill="F2F0EB"/>
                                        <w:vAlign w:val="center"/>
                                      </w:tcPr>
                                      <w:p w14:paraId="1264F7AE">
                                        <w:pPr>
                                          <w:rPr>
                                            <w:rStyle w:val="17"/>
                                            <w:sz w:val="14"/>
                                            <w:szCs w:val="14"/>
                                            <w:lang w:val="el-GR"/>
                                          </w:rPr>
                                        </w:pPr>
                                        <w:r>
                                          <w:rPr>
                                            <w:rFonts w:cstheme="minorHAnsi"/>
                                            <w:color w:val="262626" w:themeColor="text1" w:themeTint="D9"/>
                                            <w:sz w:val="14"/>
                                            <w:szCs w:val="14"/>
                                            <w:lang w:val="el-GR"/>
                                            <w14:textFill>
                                              <w14:solidFill>
                                                <w14:schemeClr w14:val="tx1">
                                                  <w14:lumMod w14:val="85000"/>
                                                  <w14:lumOff w14:val="15000"/>
                                                </w14:schemeClr>
                                              </w14:solidFill>
                                            </w14:textFill>
                                          </w:rPr>
                                          <w:t xml:space="preserve">Διαδικτυακές Συναλλαγές </w:t>
                                        </w:r>
                                        <w:r>
                                          <w:rPr>
                                            <w:rFonts w:cstheme="minorHAnsi"/>
                                            <w:color w:val="262626" w:themeColor="text1" w:themeTint="D9"/>
                                            <w:sz w:val="14"/>
                                            <w:szCs w:val="14"/>
                                            <w14:textFill>
                                              <w14:solidFill>
                                                <w14:schemeClr w14:val="tx1">
                                                  <w14:lumMod w14:val="85000"/>
                                                  <w14:lumOff w14:val="15000"/>
                                                </w14:schemeClr>
                                              </w14:solidFill>
                                            </w14:textFill>
                                          </w:rPr>
                                          <w:t>e</w:t>
                                        </w:r>
                                        <w:r>
                                          <w:rPr>
                                            <w:rFonts w:cstheme="minorHAnsi"/>
                                            <w:color w:val="262626" w:themeColor="text1" w:themeTint="D9"/>
                                            <w:sz w:val="14"/>
                                            <w:szCs w:val="14"/>
                                            <w:lang w:val="el-GR"/>
                                            <w14:textFill>
                                              <w14:solidFill>
                                                <w14:schemeClr w14:val="tx1">
                                                  <w14:lumMod w14:val="85000"/>
                                                  <w14:lumOff w14:val="15000"/>
                                                </w14:schemeClr>
                                              </w14:solidFill>
                                            </w14:textFill>
                                          </w:rPr>
                                          <w:t>-</w:t>
                                        </w:r>
                                        <w:r>
                                          <w:rPr>
                                            <w:rFonts w:cstheme="minorHAnsi"/>
                                            <w:color w:val="262626" w:themeColor="text1" w:themeTint="D9"/>
                                            <w:sz w:val="14"/>
                                            <w:szCs w:val="14"/>
                                            <w14:textFill>
                                              <w14:solidFill>
                                                <w14:schemeClr w14:val="tx1">
                                                  <w14:lumMod w14:val="85000"/>
                                                  <w14:lumOff w14:val="15000"/>
                                                </w14:schemeClr>
                                              </w14:solidFill>
                                            </w14:textFill>
                                          </w:rPr>
                                          <w:t>banking</w:t>
                                        </w:r>
                                        <w:r>
                                          <w:rPr>
                                            <w:rFonts w:cstheme="minorHAnsi"/>
                                            <w:color w:val="262626" w:themeColor="text1" w:themeTint="D9"/>
                                            <w:sz w:val="14"/>
                                            <w:szCs w:val="14"/>
                                            <w:lang w:val="el-GR"/>
                                            <w14:textFill>
                                              <w14:solidFill>
                                                <w14:schemeClr w14:val="tx1">
                                                  <w14:lumMod w14:val="85000"/>
                                                  <w14:lumOff w14:val="15000"/>
                                                </w14:schemeClr>
                                              </w14:solidFill>
                                            </w14:textFill>
                                          </w:rPr>
                                          <w:t>, # Πελατών, μ.ό. (χιλ.)</w:t>
                                        </w:r>
                                        <w:r>
                                          <w:rPr>
                                            <w:rFonts w:cstheme="minorHAnsi"/>
                                            <w:color w:val="262626" w:themeColor="text1" w:themeTint="D9"/>
                                            <w:sz w:val="14"/>
                                            <w:szCs w:val="14"/>
                                            <w:vertAlign w:val="superscript"/>
                                            <w:lang w:val="el-GR"/>
                                            <w14:textFill>
                                              <w14:solidFill>
                                                <w14:schemeClr w14:val="tx1">
                                                  <w14:lumMod w14:val="85000"/>
                                                  <w14:lumOff w14:val="15000"/>
                                                </w14:schemeClr>
                                              </w14:solidFill>
                                            </w14:textFill>
                                          </w:rPr>
                                          <w:t xml:space="preserve"> </w:t>
                                        </w:r>
                                        <w:r>
                                          <w:rPr>
                                            <w:color w:val="262626" w:themeColor="text1" w:themeTint="D9"/>
                                            <w:sz w:val="15"/>
                                            <w:szCs w:val="15"/>
                                            <w:vertAlign w:val="superscript"/>
                                            <w:lang w:val="el-GR"/>
                                            <w14:textFill>
                                              <w14:solidFill>
                                                <w14:schemeClr w14:val="tx1">
                                                  <w14:lumMod w14:val="85000"/>
                                                  <w14:lumOff w14:val="15000"/>
                                                </w14:schemeClr>
                                              </w14:solidFill>
                                            </w14:textFill>
                                          </w:rPr>
                                          <w:t>9</w:t>
                                        </w:r>
                                      </w:p>
                                    </w:tc>
                                    <w:tc>
                                      <w:tcPr>
                                        <w:tcW w:w="1642" w:type="dxa"/>
                                        <w:tcBorders>
                                          <w:top w:val="single" w:color="FFFFFF" w:themeColor="background1" w:sz="4" w:space="0"/>
                                          <w:bottom w:val="nil"/>
                                        </w:tcBorders>
                                        <w:shd w:val="clear" w:color="auto" w:fill="F2F0EB"/>
                                        <w:vAlign w:val="bottom"/>
                                      </w:tcPr>
                                      <w:p w14:paraId="7CE63E41">
                                        <w:pPr>
                                          <w:ind w:right="29"/>
                                          <w:jc w:val="right"/>
                                          <w:rPr>
                                            <w:sz w:val="14"/>
                                            <w:szCs w:val="14"/>
                                          </w:rPr>
                                        </w:pPr>
                                        <w:r>
                                          <w:rPr>
                                            <w:sz w:val="14"/>
                                            <w:szCs w:val="14"/>
                                          </w:rPr>
                                          <w:t>891</w:t>
                                        </w:r>
                                      </w:p>
                                    </w:tc>
                                    <w:tc>
                                      <w:tcPr>
                                        <w:tcW w:w="1642" w:type="dxa"/>
                                        <w:tcBorders>
                                          <w:top w:val="single" w:color="FFFFFF" w:themeColor="background1" w:sz="4" w:space="0"/>
                                          <w:bottom w:val="nil"/>
                                        </w:tcBorders>
                                        <w:shd w:val="clear" w:color="auto" w:fill="F2F0EB"/>
                                        <w:vAlign w:val="bottom"/>
                                      </w:tcPr>
                                      <w:p w14:paraId="27EF434B">
                                        <w:pPr>
                                          <w:ind w:right="63"/>
                                          <w:jc w:val="right"/>
                                          <w:rPr>
                                            <w:sz w:val="14"/>
                                            <w:szCs w:val="14"/>
                                          </w:rPr>
                                        </w:pPr>
                                        <w:r>
                                          <w:rPr>
                                            <w:sz w:val="14"/>
                                            <w:szCs w:val="14"/>
                                          </w:rPr>
                                          <w:t>910</w:t>
                                        </w:r>
                                      </w:p>
                                    </w:tc>
                                    <w:tc>
                                      <w:tcPr>
                                        <w:tcW w:w="1642" w:type="dxa"/>
                                        <w:tcBorders>
                                          <w:top w:val="single" w:color="FFFFFF" w:themeColor="background1" w:sz="4" w:space="0"/>
                                          <w:bottom w:val="nil"/>
                                        </w:tcBorders>
                                        <w:shd w:val="clear" w:color="auto" w:fill="F2F0EB"/>
                                        <w:vAlign w:val="bottom"/>
                                      </w:tcPr>
                                      <w:p w14:paraId="20F55B81">
                                        <w:pPr>
                                          <w:ind w:right="142"/>
                                          <w:jc w:val="right"/>
                                          <w:rPr>
                                            <w:sz w:val="14"/>
                                            <w:szCs w:val="14"/>
                                          </w:rPr>
                                        </w:pPr>
                                        <w:r>
                                          <w:rPr>
                                            <w:sz w:val="14"/>
                                            <w:szCs w:val="14"/>
                                          </w:rPr>
                                          <w:t>1.060</w:t>
                                        </w:r>
                                      </w:p>
                                    </w:tc>
                                    <w:tc>
                                      <w:tcPr>
                                        <w:tcW w:w="1642" w:type="dxa"/>
                                        <w:tcBorders>
                                          <w:top w:val="single" w:color="FFFFFF" w:themeColor="background1" w:sz="4" w:space="0"/>
                                          <w:bottom w:val="nil"/>
                                        </w:tcBorders>
                                        <w:shd w:val="clear" w:color="auto" w:fill="F2F0EB"/>
                                        <w:vAlign w:val="bottom"/>
                                      </w:tcPr>
                                      <w:p w14:paraId="078914F0">
                                        <w:pPr>
                                          <w:ind w:right="142"/>
                                          <w:jc w:val="right"/>
                                          <w:rPr>
                                            <w:sz w:val="14"/>
                                            <w:szCs w:val="14"/>
                                          </w:rPr>
                                        </w:pPr>
                                        <w:r>
                                          <w:rPr>
                                            <w:sz w:val="14"/>
                                            <w:szCs w:val="14"/>
                                          </w:rPr>
                                          <w:t>1.065</w:t>
                                        </w:r>
                                      </w:p>
                                    </w:tc>
                                  </w:tr>
                                </w:tbl>
                                <w:p w14:paraId="1BF106B3">
                                  <w:pPr>
                                    <w:rPr>
                                      <w:rStyle w:val="17"/>
                                      <w:rFonts w:asciiTheme="minorHAnsi" w:hAnsiTheme="minorHAnsi"/>
                                      <w:sz w:val="15"/>
                                      <w:szCs w:val="15"/>
                                      <w:lang w:val="el-GR"/>
                                    </w:rPr>
                                  </w:pPr>
                                </w:p>
                              </w:txbxContent>
                            </v:textbox>
                            <w10:wrap type="square"/>
                          </v:rect>
                        </w:pict>
                      </mc:Fallback>
                    </mc:AlternateContent>
                  </w:r>
                  <w:r>
                    <w:rPr>
                      <w:sz w:val="52"/>
                      <w:lang w:val="el-GR"/>
                    </w:rPr>
                    <w:t>Χρηματοοικονομικά Στοιχεία</w:t>
                  </w:r>
                </w:p>
              </w:tc>
            </w:tr>
          </w:tbl>
          <w:p w14:paraId="367B2E7F">
            <w:pPr>
              <w:pStyle w:val="3"/>
            </w:pPr>
          </w:p>
        </w:tc>
      </w:tr>
    </w:tbl>
    <w:p w14:paraId="03A05945">
      <w:pPr>
        <w:rPr>
          <w:rFonts w:asciiTheme="minorHAnsi" w:hAnsiTheme="minorHAnsi"/>
          <w:color w:val="464646"/>
          <w:sz w:val="11"/>
          <w:szCs w:val="11"/>
          <w:lang w:val="el-GR"/>
        </w:rPr>
      </w:pPr>
    </w:p>
    <w:p w14:paraId="72B67616">
      <w:pPr>
        <w:rPr>
          <w:rFonts w:asciiTheme="minorHAnsi" w:hAnsiTheme="minorHAnsi"/>
          <w:color w:val="464646"/>
          <w:sz w:val="11"/>
          <w:szCs w:val="11"/>
          <w:lang w:val="el-GR"/>
        </w:rPr>
      </w:pPr>
    </w:p>
    <w:p w14:paraId="3A202DAB">
      <w:bookmarkStart w:id="2" w:name="_Hlk190948085"/>
    </w:p>
    <w:p w14:paraId="563C7642">
      <w:pPr>
        <w:rPr>
          <w:lang w:val="el-GR"/>
        </w:rPr>
      </w:pPr>
    </w:p>
    <w:p w14:paraId="3B00AF22">
      <w:pPr>
        <w:pStyle w:val="3"/>
        <w:widowControl/>
        <w:autoSpaceDE w:val="0"/>
        <w:autoSpaceDN w:val="0"/>
        <w:adjustRightInd w:val="0"/>
        <w:outlineLvl w:val="0"/>
        <w:rPr>
          <w:sz w:val="52"/>
          <w:lang w:val="el-GR"/>
        </w:rPr>
      </w:pPr>
      <w:r>
        <w:rPr>
          <w:sz w:val="52"/>
          <w:lang w:val="el-GR"/>
        </w:rPr>
        <w:t>Χρηματοοικονομικά Στοιχεία (συνέχεια</w:t>
      </w:r>
      <w:r>
        <w:rPr>
          <w:szCs w:val="36"/>
          <w:lang w:val="el-GR"/>
        </w:rPr>
        <w:t>)</w:t>
      </w:r>
    </w:p>
    <w:bookmarkEnd w:id="2"/>
    <w:p w14:paraId="4F2D906B">
      <w:pPr>
        <w:rPr>
          <w:color w:val="464646"/>
          <w:sz w:val="11"/>
          <w:szCs w:val="11"/>
          <w:lang w:val="el-GR"/>
        </w:rPr>
      </w:pPr>
    </w:p>
    <w:p w14:paraId="0E9696AD">
      <w:pPr>
        <w:rPr>
          <w:color w:val="464646"/>
          <w:sz w:val="11"/>
          <w:szCs w:val="11"/>
          <w:lang w:val="el-GR"/>
        </w:rPr>
      </w:pPr>
    </w:p>
    <w:p w14:paraId="5E6D54C2">
      <w:pPr>
        <w:rPr>
          <w:color w:val="464646"/>
          <w:sz w:val="13"/>
          <w:szCs w:val="13"/>
          <w:lang w:val="el-GR"/>
        </w:rPr>
      </w:pPr>
      <w:r>
        <w:rPr>
          <w:color w:val="464646"/>
          <w:sz w:val="13"/>
          <w:szCs w:val="13"/>
          <w:lang w:val="el-GR"/>
        </w:rPr>
        <w:t xml:space="preserve">1 Τα στοιχεία αποτελεσμάτων παρουσιάζονται σε </w:t>
      </w:r>
      <w:r>
        <w:rPr>
          <w:color w:val="464646"/>
          <w:sz w:val="13"/>
          <w:szCs w:val="13"/>
        </w:rPr>
        <w:t>reported</w:t>
      </w:r>
      <w:r>
        <w:rPr>
          <w:color w:val="464646"/>
          <w:sz w:val="13"/>
          <w:szCs w:val="13"/>
          <w:lang w:val="el-GR"/>
        </w:rPr>
        <w:t xml:space="preserve"> βάση. </w:t>
      </w:r>
    </w:p>
    <w:p w14:paraId="2359781C">
      <w:pPr>
        <w:rPr>
          <w:color w:val="464646"/>
          <w:sz w:val="13"/>
          <w:szCs w:val="13"/>
          <w:lang w:val="el-GR"/>
        </w:rPr>
      </w:pPr>
      <w:r>
        <w:rPr>
          <w:color w:val="464646"/>
          <w:sz w:val="13"/>
          <w:szCs w:val="13"/>
          <w:lang w:val="el-GR"/>
        </w:rPr>
        <w:t>2 Τα καθαρά έσοδα προμηθειών περιλαμβάνουν και έσοδα από μη τραπεζικές δραστηριότητες.</w:t>
      </w:r>
    </w:p>
    <w:p w14:paraId="1FCD6063">
      <w:pPr>
        <w:rPr>
          <w:color w:val="464646"/>
          <w:sz w:val="13"/>
          <w:szCs w:val="13"/>
          <w:lang w:val="el-GR"/>
        </w:rPr>
      </w:pPr>
      <w:r>
        <w:rPr>
          <w:color w:val="464646"/>
          <w:sz w:val="13"/>
          <w:szCs w:val="13"/>
          <w:lang w:val="el-GR"/>
        </w:rPr>
        <w:t>3</w:t>
      </w:r>
      <w:r>
        <w:rPr>
          <w:rFonts w:asciiTheme="minorHAnsi" w:hAnsiTheme="minorHAnsi"/>
          <w:color w:val="464646"/>
          <w:sz w:val="13"/>
          <w:szCs w:val="13"/>
          <w:lang w:val="el-GR"/>
        </w:rPr>
        <w:t xml:space="preserve"> </w:t>
      </w:r>
      <w:r>
        <w:rPr>
          <w:color w:val="464646"/>
          <w:sz w:val="13"/>
          <w:szCs w:val="13"/>
          <w:lang w:val="el-GR"/>
        </w:rPr>
        <w:t>Παρακάτω παρατίθενται τα έκτακτα στοιχεία που περιλαμβάνονται στα εξομαλυμένα στοιχεία της περιόδου του 9μήνου 2024, προκειμένου να διασφαλιστεί η συγκρισιμότητα με τις προηγούμενες περιόδους αναφοράς: τα έκτακτα στοιχεία εξόδων περιλαμβάνουν €4 εκατ. και €2 εκατ. κατά το 2ο 3μηνο και 3ο 3μηνο 2024 από το πρόγραμμα αποχώρησης προσωπικού που καταχωρήθηκαν στις δαπάνες προσωπικού, €12 εκατ. προμήθειες από πληρωμές μέσω καρτών κατά το 2ο 3μηνο 2024. Για το 2ο 3μηνο του 2025, €23 εκατ. έκτακτων στοιχείων αφορούν σε έξοδα απομειώσεων και για το 3ο 3μηνο 2025, €25 εκατ. σχετίζονται με τη δωρεά για την κατασκευή σχολικών κτιρίων που καταχωρήθηκαν στη γραμμή λοιπών ζημιών απομειώσεων. Περαιτέρω, από το 1ο 3μηνο του 2024, τα εξομαλυμένα κέρδη περιλαμβάνουν φορολογικό συντελεστή 29% στα έκτακτα στοιχεία. Εξομαλυμένα κέρδη ύψους €924 εκατ. κατά το 9μηνο 2024, €854 εκατ. το 9μηνο 2025, €292 εκατ. κατά το 2ο 3μηνο του 2025 και €278 εκατ. για το 3ο 3μηνο του 2025, αντίστοιχα.</w:t>
      </w:r>
    </w:p>
    <w:p w14:paraId="22DA3A07">
      <w:pPr>
        <w:rPr>
          <w:color w:val="464646"/>
          <w:sz w:val="13"/>
          <w:szCs w:val="13"/>
          <w:lang w:val="el-GR"/>
        </w:rPr>
      </w:pPr>
      <w:r>
        <w:rPr>
          <w:color w:val="464646"/>
          <w:sz w:val="13"/>
          <w:szCs w:val="13"/>
          <w:lang w:val="el-GR"/>
        </w:rPr>
        <w:t xml:space="preserve">4 Τα προσαρμοσμένα στοιχεία ενεργητικού και τα δάνεια μετά από προβλέψεις εποχικώς προσαρμοσμένα για τις 31.12.2024 εξαιρούν το εποχικό αγροτικό δάνειο. </w:t>
      </w:r>
    </w:p>
    <w:p w14:paraId="151F1F82">
      <w:pPr>
        <w:rPr>
          <w:color w:val="464646"/>
          <w:sz w:val="13"/>
          <w:szCs w:val="13"/>
          <w:lang w:val="el-GR"/>
        </w:rPr>
      </w:pPr>
      <w:r>
        <w:rPr>
          <w:color w:val="464646"/>
          <w:sz w:val="13"/>
          <w:szCs w:val="13"/>
          <w:lang w:val="el-GR"/>
        </w:rPr>
        <w:t>5 Τα δάνεια προ προβλέψεων, τα εξυπηρετούμενα δάνεια, τα NPE και τα δάνεια μετά από προβλέψεις περιλαμβάνουν δάνεια και απαιτήσεις κατά πελατών που επιμετρώνται στην εύλογη αξία μέσω αποτελεσμάτων. Τα δάνεια προ προβλέψεων περιλαμβάνουν τις ομολογίες του Ελληνικού Σχεδίου Προστασίας Περιουσιακών Στοιχείων υψηλής εξοφλητικής προτεραιότητας</w:t>
      </w:r>
      <w:bookmarkStart w:id="3" w:name="_Hlk212722672"/>
      <w:r>
        <w:rPr>
          <w:color w:val="464646"/>
          <w:sz w:val="13"/>
          <w:szCs w:val="13"/>
          <w:lang w:val="el-GR"/>
        </w:rPr>
        <w:t xml:space="preserve">. Για το 3ο 3μηνο 2025, τα NPE εξαιρούν €19 εκατ. εξυπηρετούμενων στεγαστικών δανείων (€6 εκατ. το 2ο 3μηνο 2025) τα οποία ταξινομήθηκαν στο Στάδιο 3, αποτέλεσμα ενέργειας αναδιάρθρωσης με πρωτοβουλία της Τράπεζας. </w:t>
      </w:r>
      <w:bookmarkEnd w:id="3"/>
    </w:p>
    <w:p w14:paraId="6D13C3A5">
      <w:pPr>
        <w:rPr>
          <w:color w:val="464646"/>
          <w:sz w:val="13"/>
          <w:szCs w:val="13"/>
          <w:lang w:val="el-GR"/>
        </w:rPr>
      </w:pPr>
      <w:r>
        <w:rPr>
          <w:color w:val="464646"/>
          <w:sz w:val="13"/>
          <w:szCs w:val="13"/>
          <w:lang w:val="el-GR"/>
        </w:rPr>
        <w:t>6 Τα υπό διαχείριση κεφάλαια πελατών περιλαμβάνουν κεφάλαια πελατών ΑΕΔΑΚ, προϊόντα της Τράπεζας Πειραιώς, χρηματιστηριακών υπηρεσιών, και θεματοφυλακής.</w:t>
      </w:r>
    </w:p>
    <w:p w14:paraId="7347122B">
      <w:pPr>
        <w:rPr>
          <w:color w:val="464646"/>
          <w:sz w:val="13"/>
          <w:szCs w:val="13"/>
          <w:lang w:val="el-GR"/>
        </w:rPr>
      </w:pPr>
      <w:r>
        <w:rPr>
          <w:color w:val="464646"/>
          <w:sz w:val="13"/>
          <w:szCs w:val="13"/>
          <w:lang w:val="el-GR"/>
        </w:rPr>
        <w:t xml:space="preserve">7 Οι υπολογισμοί των δεικτών κεφαλαίου σε </w:t>
      </w:r>
      <w:r>
        <w:rPr>
          <w:color w:val="464646"/>
          <w:sz w:val="13"/>
          <w:szCs w:val="13"/>
        </w:rPr>
        <w:t>pro</w:t>
      </w:r>
      <w:r>
        <w:rPr>
          <w:color w:val="464646"/>
          <w:sz w:val="13"/>
          <w:szCs w:val="13"/>
          <w:lang w:val="el-GR"/>
        </w:rPr>
        <w:t xml:space="preserve"> </w:t>
      </w:r>
      <w:r>
        <w:rPr>
          <w:color w:val="464646"/>
          <w:sz w:val="13"/>
          <w:szCs w:val="13"/>
        </w:rPr>
        <w:t>forma</w:t>
      </w:r>
      <w:r>
        <w:rPr>
          <w:color w:val="464646"/>
          <w:sz w:val="13"/>
          <w:szCs w:val="13"/>
          <w:lang w:val="el-GR"/>
        </w:rPr>
        <w:t xml:space="preserve"> βάση αναλύονται στις αντίστοιχες ενότητες των ΕΔΜΑ.</w:t>
      </w:r>
    </w:p>
    <w:p w14:paraId="01A2E275">
      <w:pPr>
        <w:rPr>
          <w:color w:val="464646"/>
          <w:sz w:val="13"/>
          <w:szCs w:val="13"/>
          <w:lang w:val="el-GR"/>
        </w:rPr>
      </w:pPr>
      <w:r>
        <w:rPr>
          <w:color w:val="464646"/>
          <w:sz w:val="13"/>
          <w:szCs w:val="13"/>
          <w:lang w:val="el-GR"/>
        </w:rPr>
        <w:t>8 Αναφορά σε ενεργούς πελάτες με διενέργεια τουλάχιστον μίας συναλλαγής σε διάστημα των τελευταίων 6 μηνών ή κατοχή κάρτας / καταθετικού λογαριασμού / επενδυτικού προϊόντος στην Τράπεζα &gt;€1χιλ. κατά τους τελευταίους 12 μήνες.</w:t>
      </w:r>
    </w:p>
    <w:p w14:paraId="4279621E">
      <w:pPr>
        <w:rPr>
          <w:color w:val="464646"/>
          <w:sz w:val="13"/>
          <w:szCs w:val="13"/>
          <w:lang w:val="el-GR"/>
        </w:rPr>
      </w:pPr>
      <w:r>
        <w:rPr>
          <w:color w:val="464646"/>
          <w:sz w:val="13"/>
          <w:szCs w:val="13"/>
          <w:lang w:val="el-GR"/>
        </w:rPr>
        <w:t>9 Αναφορά στον μέσο αριθμό πελατών που πραγματοποιούν ηλεκτρονικές συναλλαγές μέσω e-banking σε εβδομαδιαία βάση.</w:t>
      </w:r>
      <w:r>
        <w:rPr>
          <w:color w:val="464646"/>
          <w:sz w:val="13"/>
          <w:szCs w:val="13"/>
          <w:lang w:val="el-GR"/>
        </w:rPr>
        <w:br w:type="textWrapping"/>
      </w:r>
    </w:p>
    <w:p w14:paraId="33386182">
      <w:pPr>
        <w:rPr>
          <w:color w:val="464646"/>
          <w:sz w:val="13"/>
          <w:szCs w:val="13"/>
          <w:lang w:val="el-GR"/>
        </w:rPr>
      </w:pPr>
    </w:p>
    <w:p w14:paraId="38A86CFE">
      <w:pPr>
        <w:pStyle w:val="40"/>
        <w:suppressAutoHyphens/>
        <w:rPr>
          <w:rFonts w:ascii="Piraeus Open Sans" w:hAnsi="Piraeus Open Sans"/>
          <w:color w:val="3B3A2E"/>
        </w:rPr>
      </w:pPr>
    </w:p>
    <w:p w14:paraId="7BE3A650">
      <w:pPr>
        <w:widowControl/>
        <w:spacing w:after="160" w:line="259" w:lineRule="auto"/>
        <w:rPr>
          <w:rFonts w:ascii="Piraeus Open Serif" w:hAnsi="Piraeus Open Serif" w:eastAsia="Times New Roman" w:cs="Calibri"/>
          <w:bCs/>
          <w:kern w:val="28"/>
          <w:sz w:val="52"/>
          <w:szCs w:val="40"/>
          <w:lang w:val="el-GR" w:eastAsia="el-GR"/>
          <w14:cntxtalts/>
        </w:rPr>
      </w:pPr>
    </w:p>
    <w:p w14:paraId="58917235">
      <w:pPr>
        <w:rPr>
          <w:lang w:val="el-GR"/>
        </w:rPr>
      </w:pPr>
    </w:p>
    <w:p w14:paraId="2D454D39">
      <w:pPr>
        <w:widowControl/>
        <w:spacing w:after="160" w:line="259" w:lineRule="auto"/>
        <w:rPr>
          <w:rFonts w:ascii="Piraeus Open Serif" w:hAnsi="Piraeus Open Serif" w:eastAsia="Times New Roman" w:cs="Calibri"/>
          <w:bCs/>
          <w:kern w:val="28"/>
          <w:sz w:val="52"/>
          <w:szCs w:val="40"/>
          <w:lang w:val="el-GR" w:eastAsia="el-GR"/>
          <w14:cntxtalts/>
        </w:rPr>
      </w:pPr>
      <w:r>
        <w:rPr>
          <w:sz w:val="52"/>
          <w:lang w:val="el-GR"/>
        </w:rPr>
        <w:br w:type="page"/>
      </w:r>
    </w:p>
    <w:p w14:paraId="5D328FAB">
      <w:pPr>
        <w:rPr>
          <w:lang w:val="el-GR"/>
        </w:rPr>
      </w:pPr>
    </w:p>
    <w:p w14:paraId="09058DE2">
      <w:pPr>
        <w:pStyle w:val="3"/>
        <w:widowControl/>
        <w:autoSpaceDE w:val="0"/>
        <w:autoSpaceDN w:val="0"/>
        <w:adjustRightInd w:val="0"/>
        <w:outlineLvl w:val="0"/>
        <w:rPr>
          <w:sz w:val="52"/>
          <w:lang w:val="el-GR"/>
        </w:rPr>
      </w:pPr>
      <w:r>
        <w:rPr>
          <w:sz w:val="52"/>
          <w:lang w:val="el-GR"/>
        </w:rPr>
        <w:t>Κύρια Σημεία Αποτελεσμάτων</w:t>
      </w:r>
    </w:p>
    <w:p w14:paraId="06AF5309">
      <w:pPr>
        <w:rPr>
          <w:sz w:val="20"/>
          <w:szCs w:val="28"/>
          <w:lang w:val="el-GR"/>
        </w:rPr>
      </w:pPr>
    </w:p>
    <w:p w14:paraId="51D966E1">
      <w:pPr>
        <w:pStyle w:val="38"/>
        <w:rPr>
          <w:rFonts w:ascii="Piraeus Open Sans" w:hAnsi="Piraeus Open Sans"/>
          <w:lang w:val="el-GR"/>
        </w:rPr>
      </w:pPr>
      <w:r>
        <w:rPr>
          <w:lang w:val="el-GR"/>
        </w:rPr>
        <w:t>Καθαρά έσοδα από τόκους στο χαμηλό σημείο του κύκλου, με αύξηση του χαρτοφυλακίου δανείων. Επιβεβαιώνεται ο στόχος €1,9 δισ. για το 2025</w:t>
      </w:r>
    </w:p>
    <w:p w14:paraId="1C4C9949">
      <w:pPr>
        <w:rPr>
          <w:rStyle w:val="55"/>
          <w:lang w:val="el-GR"/>
        </w:rPr>
      </w:pPr>
      <w:r>
        <mc:AlternateContent>
          <mc:Choice Requires="wps">
            <w:drawing>
              <wp:anchor distT="0" distB="0" distL="114300" distR="114300" simplePos="0" relativeHeight="251707392" behindDoc="1" locked="0" layoutInCell="1" allowOverlap="1">
                <wp:simplePos x="0" y="0"/>
                <wp:positionH relativeFrom="margin">
                  <wp:posOffset>0</wp:posOffset>
                </wp:positionH>
                <wp:positionV relativeFrom="paragraph">
                  <wp:posOffset>113030</wp:posOffset>
                </wp:positionV>
                <wp:extent cx="6548120" cy="1992630"/>
                <wp:effectExtent l="0" t="0" r="5080" b="7620"/>
                <wp:wrapNone/>
                <wp:docPr id="34" name="Rectangle: Rounded Corners 77"/>
                <wp:cNvGraphicFramePr/>
                <a:graphic xmlns:a="http://schemas.openxmlformats.org/drawingml/2006/main">
                  <a:graphicData uri="http://schemas.microsoft.com/office/word/2010/wordprocessingShape">
                    <wps:wsp>
                      <wps:cNvSpPr/>
                      <wps:spPr>
                        <a:xfrm>
                          <a:off x="0" y="0"/>
                          <a:ext cx="6548120" cy="1992630"/>
                        </a:xfrm>
                        <a:prstGeom prst="rect">
                          <a:avLst/>
                        </a:prstGeom>
                        <a:solidFill>
                          <a:srgbClr val="F2F0E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Rounded Corners 77" o:spid="_x0000_s1026" o:spt="1" style="position:absolute;left:0pt;margin-left:0pt;margin-top:8.9pt;height:156.9pt;width:515.6pt;mso-position-horizontal-relative:margin;z-index:-251609088;v-text-anchor:middle;mso-width-relative:page;mso-height-relative:page;" fillcolor="#F2F0EB" filled="t" stroked="f" coordsize="21600,21600" o:gfxdata="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9K82vTAAAACAEAAA8AAAAAAAAAAQAgAAAAIgAAAGRycy9kb3ducmV2LnhtbFBL&#10;AQIUABQAAAAIAIdO4kBdkQucbQIAANkEAAAOAAAAAAAAAAEAIAAAACIBAABkcnMvZTJvRG9jLnht&#10;bFBLBQYAAAAABgAGAFkBAAABBgAAAAA=&#10;">
                <v:fill on="t" focussize="0,0"/>
                <v:stroke on="f" weight="2pt"/>
                <v:imagedata o:title=""/>
                <o:lock v:ext="edit" aspectratio="f"/>
              </v:rect>
            </w:pict>
          </mc:Fallback>
        </mc:AlternateContent>
      </w:r>
      <w:r>
        <w:rPr>
          <w:lang w:val="el-GR"/>
        </w:rPr>
        <w:t xml:space="preserve">   </w:t>
      </w:r>
      <w:r>
        <w:rPr>
          <w:sz w:val="18"/>
          <w:lang w:val="el-GR"/>
        </w:rPr>
        <w:t xml:space="preserve"> </w:t>
      </w:r>
      <w:r>
        <w:rPr>
          <w:lang w:val="el-GR"/>
        </w:rPr>
        <w:t xml:space="preserve"> </w:t>
      </w:r>
    </w:p>
    <w:p w14:paraId="41A14D4D">
      <w:pPr>
        <w:suppressAutoHyphens/>
        <w:jc w:val="both"/>
        <w:rPr>
          <w:rStyle w:val="55"/>
          <w:lang w:val="el-GR"/>
        </w:rPr>
      </w:pPr>
      <w:r>
        <w:rPr>
          <w:rFonts w:ascii="Piraeus Open Serif" w:hAnsi="Piraeus Open Serif"/>
          <w:sz w:val="32"/>
        </w:rPr>
        <mc:AlternateContent>
          <mc:Choice Requires="wps">
            <w:drawing>
              <wp:anchor distT="0" distB="0" distL="114300" distR="114300" simplePos="0" relativeHeight="251722752" behindDoc="0" locked="0" layoutInCell="1" allowOverlap="1">
                <wp:simplePos x="0" y="0"/>
                <wp:positionH relativeFrom="column">
                  <wp:posOffset>2367280</wp:posOffset>
                </wp:positionH>
                <wp:positionV relativeFrom="paragraph">
                  <wp:posOffset>103505</wp:posOffset>
                </wp:positionV>
                <wp:extent cx="612775" cy="276860"/>
                <wp:effectExtent l="0" t="0" r="0" b="0"/>
                <wp:wrapNone/>
                <wp:docPr id="641032741" name="Rectangle 56"/>
                <wp:cNvGraphicFramePr/>
                <a:graphic xmlns:a="http://schemas.openxmlformats.org/drawingml/2006/main">
                  <a:graphicData uri="http://schemas.microsoft.com/office/word/2010/wordprocessingShape">
                    <wps:wsp>
                      <wps:cNvSpPr>
                        <a:spLocks noChangeArrowheads="1"/>
                      </wps:cNvSpPr>
                      <wps:spPr bwMode="auto">
                        <a:xfrm>
                          <a:off x="0" y="0"/>
                          <a:ext cx="612775" cy="276860"/>
                        </a:xfrm>
                        <a:prstGeom prst="rect">
                          <a:avLst/>
                        </a:prstGeom>
                        <a:noFill/>
                        <a:ln w="9525" algn="ctr">
                          <a:noFill/>
                          <a:prstDash val="dash"/>
                          <a:miter lim="800000"/>
                        </a:ln>
                      </wps:spPr>
                      <wps:txbx>
                        <w:txbxContent>
                          <w:p w14:paraId="567BEC22">
                            <w:pPr>
                              <w:spacing w:line="216" w:lineRule="auto"/>
                              <w:jc w:val="center"/>
                              <w:rPr>
                                <w:color w:val="262626" w:themeColor="text1" w:themeTint="D9"/>
                                <w:sz w:val="22"/>
                                <w:szCs w:val="22"/>
                                <w:lang w:val="el-GR"/>
                                <w14:textFill>
                                  <w14:solidFill>
                                    <w14:schemeClr w14:val="tx1">
                                      <w14:lumMod w14:val="85000"/>
                                      <w14:lumOff w14:val="15000"/>
                                    </w14:schemeClr>
                                  </w14:solidFill>
                                </w14:textFill>
                              </w:rPr>
                            </w:pPr>
                            <w:r>
                              <w:rPr>
                                <w:color w:val="262626" w:themeColor="text1" w:themeTint="D9"/>
                                <w:sz w:val="22"/>
                                <w:szCs w:val="22"/>
                                <w14:textFill>
                                  <w14:solidFill>
                                    <w14:schemeClr w14:val="tx1">
                                      <w14:lumMod w14:val="85000"/>
                                      <w14:lumOff w14:val="15000"/>
                                    </w14:schemeClr>
                                  </w14:solidFill>
                                </w14:textFill>
                              </w:rPr>
                              <w:t>5</w:t>
                            </w:r>
                            <w:r>
                              <w:rPr>
                                <w:color w:val="262626" w:themeColor="text1" w:themeTint="D9"/>
                                <w:sz w:val="22"/>
                                <w:szCs w:val="22"/>
                                <w:lang w:val="el-GR"/>
                                <w14:textFill>
                                  <w14:solidFill>
                                    <w14:schemeClr w14:val="tx1">
                                      <w14:lumMod w14:val="85000"/>
                                      <w14:lumOff w14:val="15000"/>
                                    </w14:schemeClr>
                                  </w14:solidFill>
                                </w14:textFill>
                              </w:rPr>
                              <w:t>14</w:t>
                            </w:r>
                          </w:p>
                        </w:txbxContent>
                      </wps:txbx>
                      <wps:bodyPr wrap="square" lIns="61769" tIns="61769" rIns="61769" bIns="61769" anchor="ctr">
                        <a:spAutoFit/>
                      </wps:bodyPr>
                    </wps:wsp>
                  </a:graphicData>
                </a:graphic>
              </wp:anchor>
            </w:drawing>
          </mc:Choice>
          <mc:Fallback>
            <w:pict>
              <v:rect id="Rectangle 56" o:spid="_x0000_s1026" o:spt="1" style="position:absolute;left:0pt;margin-left:186.4pt;margin-top:8.15pt;height:21.8pt;width:48.25pt;z-index:251722752;v-text-anchor:middle;mso-width-relative:page;mso-height-relative:page;" filled="f" stroked="f" coordsize="21600,21600" o:gfxdata="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JFKvNYAAAAJAQAADwAAAAAA&#10;AAABACAAAAAiAAAAZHJzL2Rvd25yZXYueG1sUEsBAhQAFAAAAAgAh07iQMrSxKYVAgAAKgQAAA4A&#10;AAAAAAAAAQAgAAAAJQEAAGRycy9lMm9Eb2MueG1sUEsFBgAAAAAGAAYAWQEAAKwFAAAAAA==&#10;">
                <v:fill on="f" focussize="0,0"/>
                <v:stroke on="f" miterlimit="8" joinstyle="miter" dashstyle="dash"/>
                <v:imagedata o:title=""/>
                <o:lock v:ext="edit" aspectratio="f"/>
                <v:textbox inset="4.86370078740157pt,4.86370078740157pt,4.86370078740157pt,4.86370078740157pt" style="mso-fit-shape-to-text:t;">
                  <w:txbxContent>
                    <w:p w14:paraId="567BEC22">
                      <w:pPr>
                        <w:spacing w:line="216" w:lineRule="auto"/>
                        <w:jc w:val="center"/>
                        <w:rPr>
                          <w:color w:val="262626" w:themeColor="text1" w:themeTint="D9"/>
                          <w:sz w:val="22"/>
                          <w:szCs w:val="22"/>
                          <w:lang w:val="el-GR"/>
                          <w14:textFill>
                            <w14:solidFill>
                              <w14:schemeClr w14:val="tx1">
                                <w14:lumMod w14:val="85000"/>
                                <w14:lumOff w14:val="15000"/>
                              </w14:schemeClr>
                            </w14:solidFill>
                          </w14:textFill>
                        </w:rPr>
                      </w:pPr>
                      <w:r>
                        <w:rPr>
                          <w:color w:val="262626" w:themeColor="text1" w:themeTint="D9"/>
                          <w:sz w:val="22"/>
                          <w:szCs w:val="22"/>
                          <w14:textFill>
                            <w14:solidFill>
                              <w14:schemeClr w14:val="tx1">
                                <w14:lumMod w14:val="85000"/>
                                <w14:lumOff w14:val="15000"/>
                              </w14:schemeClr>
                            </w14:solidFill>
                          </w14:textFill>
                        </w:rPr>
                        <w:t>5</w:t>
                      </w:r>
                      <w:r>
                        <w:rPr>
                          <w:color w:val="262626" w:themeColor="text1" w:themeTint="D9"/>
                          <w:sz w:val="22"/>
                          <w:szCs w:val="22"/>
                          <w:lang w:val="el-GR"/>
                          <w14:textFill>
                            <w14:solidFill>
                              <w14:schemeClr w14:val="tx1">
                                <w14:lumMod w14:val="85000"/>
                                <w14:lumOff w14:val="15000"/>
                              </w14:schemeClr>
                            </w14:solidFill>
                          </w14:textFill>
                        </w:rPr>
                        <w:t>14</w:t>
                      </w:r>
                    </w:p>
                  </w:txbxContent>
                </v:textbox>
              </v:rect>
            </w:pict>
          </mc:Fallback>
        </mc:AlternateContent>
      </w:r>
      <w:r>
        <w:rPr>
          <w:rFonts w:ascii="Piraeus Open Serif" w:hAnsi="Piraeus Open Serif"/>
          <w:sz w:val="32"/>
        </w:rPr>
        <mc:AlternateContent>
          <mc:Choice Requires="wps">
            <w:drawing>
              <wp:anchor distT="0" distB="0" distL="114300" distR="114300" simplePos="0" relativeHeight="251721728" behindDoc="0" locked="0" layoutInCell="1" allowOverlap="1">
                <wp:simplePos x="0" y="0"/>
                <wp:positionH relativeFrom="column">
                  <wp:posOffset>1322070</wp:posOffset>
                </wp:positionH>
                <wp:positionV relativeFrom="paragraph">
                  <wp:posOffset>44450</wp:posOffset>
                </wp:positionV>
                <wp:extent cx="612775" cy="276860"/>
                <wp:effectExtent l="0" t="0" r="0" b="0"/>
                <wp:wrapNone/>
                <wp:docPr id="641032743" name="Rectangle 12"/>
                <wp:cNvGraphicFramePr/>
                <a:graphic xmlns:a="http://schemas.openxmlformats.org/drawingml/2006/main">
                  <a:graphicData uri="http://schemas.microsoft.com/office/word/2010/wordprocessingShape">
                    <wps:wsp>
                      <wps:cNvSpPr>
                        <a:spLocks noChangeArrowheads="1"/>
                      </wps:cNvSpPr>
                      <wps:spPr bwMode="auto">
                        <a:xfrm>
                          <a:off x="0" y="0"/>
                          <a:ext cx="612775" cy="276860"/>
                        </a:xfrm>
                        <a:prstGeom prst="rect">
                          <a:avLst/>
                        </a:prstGeom>
                        <a:noFill/>
                        <a:ln w="9525" algn="ctr">
                          <a:noFill/>
                          <a:prstDash val="dash"/>
                          <a:miter lim="800000"/>
                        </a:ln>
                      </wps:spPr>
                      <wps:txbx>
                        <w:txbxContent>
                          <w:p w14:paraId="5951D625">
                            <w:pPr>
                              <w:spacing w:line="216" w:lineRule="auto"/>
                              <w:jc w:val="center"/>
                              <w:rPr>
                                <w:color w:val="262626" w:themeColor="text1" w:themeTint="D9"/>
                                <w:sz w:val="22"/>
                                <w:szCs w:val="22"/>
                                <w:lang w:val="el-GR"/>
                                <w14:textFill>
                                  <w14:solidFill>
                                    <w14:schemeClr w14:val="tx1">
                                      <w14:lumMod w14:val="85000"/>
                                      <w14:lumOff w14:val="15000"/>
                                    </w14:schemeClr>
                                  </w14:solidFill>
                                </w14:textFill>
                              </w:rPr>
                            </w:pPr>
                            <w:r>
                              <w:rPr>
                                <w:color w:val="262626" w:themeColor="text1" w:themeTint="D9"/>
                                <w:sz w:val="22"/>
                                <w:szCs w:val="22"/>
                                <w14:textFill>
                                  <w14:solidFill>
                                    <w14:schemeClr w14:val="tx1">
                                      <w14:lumMod w14:val="85000"/>
                                      <w14:lumOff w14:val="15000"/>
                                    </w14:schemeClr>
                                  </w14:solidFill>
                                </w14:textFill>
                              </w:rPr>
                              <w:t>5</w:t>
                            </w:r>
                            <w:r>
                              <w:rPr>
                                <w:color w:val="262626" w:themeColor="text1" w:themeTint="D9"/>
                                <w:sz w:val="22"/>
                                <w:szCs w:val="22"/>
                                <w:lang w:val="el-GR"/>
                                <w14:textFill>
                                  <w14:solidFill>
                                    <w14:schemeClr w14:val="tx1">
                                      <w14:lumMod w14:val="85000"/>
                                      <w14:lumOff w14:val="15000"/>
                                    </w14:schemeClr>
                                  </w14:solidFill>
                                </w14:textFill>
                              </w:rPr>
                              <w:t>30</w:t>
                            </w:r>
                          </w:p>
                        </w:txbxContent>
                      </wps:txbx>
                      <wps:bodyPr wrap="square" lIns="61769" tIns="61769" rIns="61769" bIns="61769" anchor="ctr">
                        <a:spAutoFit/>
                      </wps:bodyPr>
                    </wps:wsp>
                  </a:graphicData>
                </a:graphic>
              </wp:anchor>
            </w:drawing>
          </mc:Choice>
          <mc:Fallback>
            <w:pict>
              <v:rect id="Rectangle 12" o:spid="_x0000_s1026" o:spt="1" style="position:absolute;left:0pt;margin-left:104.1pt;margin-top:3.5pt;height:21.8pt;width:48.25pt;z-index:251721728;v-text-anchor:middle;mso-width-relative:page;mso-height-relative:page;" filled="f" stroked="f" coordsize="21600,21600" o:gfxdata="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cXp3dYAAAAIAQAADwAAAAAA&#10;AAABACAAAAAiAAAAZHJzL2Rvd25yZXYueG1sUEsBAhQAFAAAAAgAh07iQM6iz9sVAgAAKgQAAA4A&#10;AAAAAAAAAQAgAAAAJQEAAGRycy9lMm9Eb2MueG1sUEsFBgAAAAAGAAYAWQEAAKwFAAAAAA==&#10;">
                <v:fill on="f" focussize="0,0"/>
                <v:stroke on="f" miterlimit="8" joinstyle="miter" dashstyle="dash"/>
                <v:imagedata o:title=""/>
                <o:lock v:ext="edit" aspectratio="f"/>
                <v:textbox inset="4.86370078740157pt,4.86370078740157pt,4.86370078740157pt,4.86370078740157pt" style="mso-fit-shape-to-text:t;">
                  <w:txbxContent>
                    <w:p w14:paraId="5951D625">
                      <w:pPr>
                        <w:spacing w:line="216" w:lineRule="auto"/>
                        <w:jc w:val="center"/>
                        <w:rPr>
                          <w:color w:val="262626" w:themeColor="text1" w:themeTint="D9"/>
                          <w:sz w:val="22"/>
                          <w:szCs w:val="22"/>
                          <w:lang w:val="el-GR"/>
                          <w14:textFill>
                            <w14:solidFill>
                              <w14:schemeClr w14:val="tx1">
                                <w14:lumMod w14:val="85000"/>
                                <w14:lumOff w14:val="15000"/>
                              </w14:schemeClr>
                            </w14:solidFill>
                          </w14:textFill>
                        </w:rPr>
                      </w:pPr>
                      <w:r>
                        <w:rPr>
                          <w:color w:val="262626" w:themeColor="text1" w:themeTint="D9"/>
                          <w:sz w:val="22"/>
                          <w:szCs w:val="22"/>
                          <w14:textFill>
                            <w14:solidFill>
                              <w14:schemeClr w14:val="tx1">
                                <w14:lumMod w14:val="85000"/>
                                <w14:lumOff w14:val="15000"/>
                              </w14:schemeClr>
                            </w14:solidFill>
                          </w14:textFill>
                        </w:rPr>
                        <w:t>5</w:t>
                      </w:r>
                      <w:r>
                        <w:rPr>
                          <w:color w:val="262626" w:themeColor="text1" w:themeTint="D9"/>
                          <w:sz w:val="22"/>
                          <w:szCs w:val="22"/>
                          <w:lang w:val="el-GR"/>
                          <w14:textFill>
                            <w14:solidFill>
                              <w14:schemeClr w14:val="tx1">
                                <w14:lumMod w14:val="85000"/>
                                <w14:lumOff w14:val="15000"/>
                              </w14:schemeClr>
                            </w14:solidFill>
                          </w14:textFill>
                        </w:rPr>
                        <w:t>30</w:t>
                      </w:r>
                    </w:p>
                  </w:txbxContent>
                </v:textbox>
              </v:rect>
            </w:pict>
          </mc:Fallback>
        </mc:AlternateContent>
      </w:r>
      <w:r>
        <w:drawing>
          <wp:anchor distT="0" distB="0" distL="114300" distR="114300" simplePos="0" relativeHeight="251666432" behindDoc="0" locked="0" layoutInCell="1" allowOverlap="1">
            <wp:simplePos x="0" y="0"/>
            <wp:positionH relativeFrom="column">
              <wp:posOffset>1074420</wp:posOffset>
            </wp:positionH>
            <wp:positionV relativeFrom="paragraph">
              <wp:posOffset>144780</wp:posOffset>
            </wp:positionV>
            <wp:extent cx="5320665" cy="1864360"/>
            <wp:effectExtent l="0" t="0" r="0" b="0"/>
            <wp:wrapSquare wrapText="bothSides"/>
            <wp:docPr id="180440702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41F5D42">
      <w:pPr>
        <w:suppressAutoHyphens/>
        <w:jc w:val="both"/>
        <w:rPr>
          <w:rStyle w:val="55"/>
          <w:lang w:val="el-GR"/>
        </w:rPr>
      </w:pPr>
      <w:r>
        <mc:AlternateContent>
          <mc:Choice Requires="wps">
            <w:drawing>
              <wp:anchor distT="0" distB="0" distL="114300" distR="114300" simplePos="0" relativeHeight="251708416" behindDoc="0" locked="0" layoutInCell="1" allowOverlap="1">
                <wp:simplePos x="0" y="0"/>
                <wp:positionH relativeFrom="margin">
                  <wp:posOffset>5624830</wp:posOffset>
                </wp:positionH>
                <wp:positionV relativeFrom="paragraph">
                  <wp:posOffset>67310</wp:posOffset>
                </wp:positionV>
                <wp:extent cx="543560" cy="260985"/>
                <wp:effectExtent l="0" t="0" r="27940" b="24765"/>
                <wp:wrapNone/>
                <wp:docPr id="50" name="Freeform 74"/>
                <wp:cNvGraphicFramePr/>
                <a:graphic xmlns:a="http://schemas.openxmlformats.org/drawingml/2006/main">
                  <a:graphicData uri="http://schemas.microsoft.com/office/word/2010/wordprocessingShape">
                    <wps:wsp>
                      <wps:cNvSpPr/>
                      <wps:spPr bwMode="auto">
                        <a:xfrm rot="10800000">
                          <a:off x="0" y="0"/>
                          <a:ext cx="543560" cy="260985"/>
                        </a:xfrm>
                        <a:custGeom>
                          <a:avLst/>
                          <a:gdLst>
                            <a:gd name="T0" fmla="*/ 309137213 w 3884"/>
                            <a:gd name="T1" fmla="*/ 2147483646 h 1600"/>
                            <a:gd name="T2" fmla="*/ 2147483646 w 3884"/>
                            <a:gd name="T3" fmla="*/ 2147483646 h 1600"/>
                            <a:gd name="T4" fmla="*/ 2147483646 w 3884"/>
                            <a:gd name="T5" fmla="*/ 2147483646 h 1600"/>
                            <a:gd name="T6" fmla="*/ 2024490648 w 3884"/>
                            <a:gd name="T7" fmla="*/ 547503985 h 1600"/>
                            <a:gd name="T8" fmla="*/ 77019742 w 3884"/>
                            <a:gd name="T9" fmla="*/ 2147483646 h 1600"/>
                            <a:gd name="T10" fmla="*/ 812919748 w 3884"/>
                            <a:gd name="T11" fmla="*/ 2147483646 h 1600"/>
                            <a:gd name="T12" fmla="*/ 0 w 3884"/>
                            <a:gd name="T13" fmla="*/ 2147483646 h 1600"/>
                            <a:gd name="T14" fmla="*/ 2030737645 w 3884"/>
                            <a:gd name="T15" fmla="*/ 271748409 h 1600"/>
                            <a:gd name="T16" fmla="*/ 2147483646 w 3884"/>
                            <a:gd name="T17" fmla="*/ 2147483646 h 1600"/>
                            <a:gd name="T18" fmla="*/ 2147483646 w 3884"/>
                            <a:gd name="T19" fmla="*/ 2147483646 h 1600"/>
                            <a:gd name="T20" fmla="*/ 309137213 w 3884"/>
                            <a:gd name="T21" fmla="*/ 2147483646 h 16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884"/>
                            <a:gd name="T34" fmla="*/ 0 h 1600"/>
                            <a:gd name="T35" fmla="*/ 3884 w 3884"/>
                            <a:gd name="T36" fmla="*/ 1600 h 160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884" h="1600">
                              <a:moveTo>
                                <a:pt x="297" y="1346"/>
                              </a:moveTo>
                              <a:cubicBezTo>
                                <a:pt x="918" y="1523"/>
                                <a:pt x="1726" y="1533"/>
                                <a:pt x="2310" y="1448"/>
                              </a:cubicBezTo>
                              <a:cubicBezTo>
                                <a:pt x="3125" y="1334"/>
                                <a:pt x="3798" y="1192"/>
                                <a:pt x="3810" y="884"/>
                              </a:cubicBezTo>
                              <a:cubicBezTo>
                                <a:pt x="3822" y="576"/>
                                <a:pt x="3114" y="204"/>
                                <a:pt x="1945" y="137"/>
                              </a:cubicBezTo>
                              <a:cubicBezTo>
                                <a:pt x="645" y="63"/>
                                <a:pt x="74" y="564"/>
                                <a:pt x="74" y="724"/>
                              </a:cubicBezTo>
                              <a:cubicBezTo>
                                <a:pt x="74" y="884"/>
                                <a:pt x="394" y="1032"/>
                                <a:pt x="781" y="1072"/>
                              </a:cubicBezTo>
                              <a:cubicBezTo>
                                <a:pt x="280" y="1135"/>
                                <a:pt x="0" y="912"/>
                                <a:pt x="0" y="724"/>
                              </a:cubicBezTo>
                              <a:cubicBezTo>
                                <a:pt x="0" y="536"/>
                                <a:pt x="473" y="0"/>
                                <a:pt x="1951" y="68"/>
                              </a:cubicBezTo>
                              <a:cubicBezTo>
                                <a:pt x="2863" y="110"/>
                                <a:pt x="3884" y="433"/>
                                <a:pt x="3878" y="884"/>
                              </a:cubicBezTo>
                              <a:cubicBezTo>
                                <a:pt x="3872" y="1335"/>
                                <a:pt x="2873" y="1446"/>
                                <a:pt x="2276" y="1523"/>
                              </a:cubicBezTo>
                              <a:cubicBezTo>
                                <a:pt x="1679" y="1600"/>
                                <a:pt x="553" y="1580"/>
                                <a:pt x="297" y="1346"/>
                              </a:cubicBezTo>
                              <a:close/>
                            </a:path>
                          </a:pathLst>
                        </a:custGeom>
                        <a:solidFill>
                          <a:srgbClr val="AF8043"/>
                        </a:solidFill>
                        <a:ln w="9525">
                          <a:solidFill>
                            <a:srgbClr val="AF8043"/>
                          </a:solidFill>
                          <a:round/>
                        </a:ln>
                      </wps:spPr>
                      <wps:txbx>
                        <w:txbxContent>
                          <w:p w14:paraId="1BAB9A0F"/>
                        </w:txbxContent>
                      </wps:txbx>
                      <wps:bodyPr rot="10800000" wrap="square" lIns="91440" tIns="97302" rIns="91440" bIns="97302" anchor="ctr">
                        <a:noAutofit/>
                      </wps:bodyPr>
                    </wps:wsp>
                  </a:graphicData>
                </a:graphic>
              </wp:anchor>
            </w:drawing>
          </mc:Choice>
          <mc:Fallback>
            <w:pict>
              <v:shape id="Freeform 74" o:spid="_x0000_s1026" o:spt="100" style="position:absolute;left:0pt;margin-left:442.9pt;margin-top:5.3pt;height:20.55pt;width:42.8pt;mso-position-horizontal-relative:margin;rotation:11796480f;z-index:251708416;v-text-anchor:middle;mso-width-relative:page;mso-height-relative:page;" fillcolor="#AF8043" filled="t" stroked="t" coordsize="3884,1600" o:gfxdata="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Hl98SrYAAAA&#10;CQEAAA8AAAAAAAAAAQAgAAAAIgAAAGRycy9kb3ducmV2LnhtbFBLAQIUABQAAAAIAIdO4kAb3xYO&#10;AgUAACoRAAAOAAAAAAAAAAEAIAAAACcBAABkcnMvZTJvRG9jLnhtbFBLBQYAAAAABgAGAFkBAACb&#10;CAAAAAA=&#10;" path="m297,1346c918,1523,1726,1533,2310,1448c3125,1334,3798,1192,3810,884c3822,576,3114,204,1945,137c645,63,74,564,74,724c74,884,394,1032,781,1072c280,1135,0,912,0,724c0,536,473,0,1951,68c2863,110,3884,433,3878,884c3872,1335,2873,1446,2276,1523c1679,1600,553,1580,297,1346xe">
                <v:path textboxrect="0,0,3884,1600" o:connectlocs="@0,@0;@0,@0;@0,@0;@0,@0;@0,@0;@0,@0;0,@0;@0,@0;@0,@0;@0,@0;@0,@0" o:connectangles="0,0,0,0,0,0,0,0,0,0,0"/>
                <v:fill on="t" focussize="0,0"/>
                <v:stroke color="#AF8043" joinstyle="round"/>
                <v:imagedata o:title=""/>
                <o:lock v:ext="edit" aspectratio="f"/>
                <v:textbox inset="2.54mm,7.66157480314961pt,2.54mm,7.66157480314961pt">
                  <w:txbxContent>
                    <w:p w14:paraId="1BAB9A0F"/>
                  </w:txbxContent>
                </v:textbox>
              </v:shape>
            </w:pict>
          </mc:Fallback>
        </mc:AlternateContent>
      </w:r>
      <w:r>
        <w:rPr>
          <w:rFonts w:ascii="Piraeus Open Serif" w:hAnsi="Piraeus Open Serif"/>
          <w:sz w:val="32"/>
        </w:rPr>
        <mc:AlternateContent>
          <mc:Choice Requires="wps">
            <w:drawing>
              <wp:anchor distT="0" distB="0" distL="114300" distR="114300" simplePos="0" relativeHeight="251751424" behindDoc="0" locked="0" layoutInCell="1" allowOverlap="1">
                <wp:simplePos x="0" y="0"/>
                <wp:positionH relativeFrom="column">
                  <wp:posOffset>5570220</wp:posOffset>
                </wp:positionH>
                <wp:positionV relativeFrom="paragraph">
                  <wp:posOffset>48260</wp:posOffset>
                </wp:positionV>
                <wp:extent cx="612775" cy="276860"/>
                <wp:effectExtent l="0" t="0" r="0" b="0"/>
                <wp:wrapNone/>
                <wp:docPr id="447407261" name="Rectangle 55"/>
                <wp:cNvGraphicFramePr/>
                <a:graphic xmlns:a="http://schemas.openxmlformats.org/drawingml/2006/main">
                  <a:graphicData uri="http://schemas.microsoft.com/office/word/2010/wordprocessingShape">
                    <wps:wsp>
                      <wps:cNvSpPr>
                        <a:spLocks noChangeArrowheads="1"/>
                      </wps:cNvSpPr>
                      <wps:spPr bwMode="auto">
                        <a:xfrm>
                          <a:off x="0" y="0"/>
                          <a:ext cx="612775" cy="276860"/>
                        </a:xfrm>
                        <a:prstGeom prst="rect">
                          <a:avLst/>
                        </a:prstGeom>
                        <a:noFill/>
                        <a:ln w="9525" algn="ctr">
                          <a:noFill/>
                          <a:prstDash val="dash"/>
                          <a:miter lim="800000"/>
                        </a:ln>
                      </wps:spPr>
                      <wps:txbx>
                        <w:txbxContent>
                          <w:p w14:paraId="58572ACF">
                            <w:pPr>
                              <w:spacing w:line="216" w:lineRule="auto"/>
                              <w:jc w:val="center"/>
                              <w:rPr>
                                <w:b/>
                                <w:bCs/>
                                <w:color w:val="262626" w:themeColor="text1" w:themeTint="D9"/>
                                <w:sz w:val="22"/>
                                <w:szCs w:val="22"/>
                                <w:lang w:val="el-GR"/>
                                <w14:textFill>
                                  <w14:solidFill>
                                    <w14:schemeClr w14:val="tx1">
                                      <w14:lumMod w14:val="85000"/>
                                      <w14:lumOff w14:val="15000"/>
                                    </w14:schemeClr>
                                  </w14:solidFill>
                                </w14:textFill>
                              </w:rPr>
                            </w:pPr>
                            <w:r>
                              <w:rPr>
                                <w:b/>
                                <w:bCs/>
                                <w:color w:val="262626" w:themeColor="text1" w:themeTint="D9"/>
                                <w:sz w:val="22"/>
                                <w:szCs w:val="22"/>
                                <w14:textFill>
                                  <w14:solidFill>
                                    <w14:schemeClr w14:val="tx1">
                                      <w14:lumMod w14:val="85000"/>
                                      <w14:lumOff w14:val="15000"/>
                                    </w14:schemeClr>
                                  </w14:solidFill>
                                </w14:textFill>
                              </w:rPr>
                              <w:t>4</w:t>
                            </w:r>
                            <w:r>
                              <w:rPr>
                                <w:b/>
                                <w:bCs/>
                                <w:color w:val="262626" w:themeColor="text1" w:themeTint="D9"/>
                                <w:sz w:val="22"/>
                                <w:szCs w:val="22"/>
                                <w:lang w:val="el-GR"/>
                                <w14:textFill>
                                  <w14:solidFill>
                                    <w14:schemeClr w14:val="tx1">
                                      <w14:lumMod w14:val="85000"/>
                                      <w14:lumOff w14:val="15000"/>
                                    </w14:schemeClr>
                                  </w14:solidFill>
                                </w14:textFill>
                              </w:rPr>
                              <w:t>71</w:t>
                            </w:r>
                          </w:p>
                        </w:txbxContent>
                      </wps:txbx>
                      <wps:bodyPr wrap="square" lIns="61769" tIns="61769" rIns="61769" bIns="61769" anchor="ctr">
                        <a:spAutoFit/>
                      </wps:bodyPr>
                    </wps:wsp>
                  </a:graphicData>
                </a:graphic>
              </wp:anchor>
            </w:drawing>
          </mc:Choice>
          <mc:Fallback>
            <w:pict>
              <v:rect id="Rectangle 55" o:spid="_x0000_s1026" o:spt="1" style="position:absolute;left:0pt;margin-left:438.6pt;margin-top:3.8pt;height:21.8pt;width:48.25pt;z-index:251751424;v-text-anchor:middle;mso-width-relative:page;mso-height-relative:page;" filled="f" stroked="f" coordsize="21600,21600" o:gfxdata="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3grGdYAAAAIAQAADwAAAAAA&#10;AAABACAAAAAiAAAAZHJzL2Rvd25yZXYueG1sUEsBAhQAFAAAAAgAh07iQJGn9isVAgAAKgQAAA4A&#10;AAAAAAAAAQAgAAAAJQEAAGRycy9lMm9Eb2MueG1sUEsFBgAAAAAGAAYAWQEAAKwFAAAAAA==&#10;">
                <v:fill on="f" focussize="0,0"/>
                <v:stroke on="f" miterlimit="8" joinstyle="miter" dashstyle="dash"/>
                <v:imagedata o:title=""/>
                <o:lock v:ext="edit" aspectratio="f"/>
                <v:textbox inset="4.86370078740157pt,4.86370078740157pt,4.86370078740157pt,4.86370078740157pt" style="mso-fit-shape-to-text:t;">
                  <w:txbxContent>
                    <w:p w14:paraId="58572ACF">
                      <w:pPr>
                        <w:spacing w:line="216" w:lineRule="auto"/>
                        <w:jc w:val="center"/>
                        <w:rPr>
                          <w:b/>
                          <w:bCs/>
                          <w:color w:val="262626" w:themeColor="text1" w:themeTint="D9"/>
                          <w:sz w:val="22"/>
                          <w:szCs w:val="22"/>
                          <w:lang w:val="el-GR"/>
                          <w14:textFill>
                            <w14:solidFill>
                              <w14:schemeClr w14:val="tx1">
                                <w14:lumMod w14:val="85000"/>
                                <w14:lumOff w14:val="15000"/>
                              </w14:schemeClr>
                            </w14:solidFill>
                          </w14:textFill>
                        </w:rPr>
                      </w:pPr>
                      <w:r>
                        <w:rPr>
                          <w:b/>
                          <w:bCs/>
                          <w:color w:val="262626" w:themeColor="text1" w:themeTint="D9"/>
                          <w:sz w:val="22"/>
                          <w:szCs w:val="22"/>
                          <w14:textFill>
                            <w14:solidFill>
                              <w14:schemeClr w14:val="tx1">
                                <w14:lumMod w14:val="85000"/>
                                <w14:lumOff w14:val="15000"/>
                              </w14:schemeClr>
                            </w14:solidFill>
                          </w14:textFill>
                        </w:rPr>
                        <w:t>4</w:t>
                      </w:r>
                      <w:r>
                        <w:rPr>
                          <w:b/>
                          <w:bCs/>
                          <w:color w:val="262626" w:themeColor="text1" w:themeTint="D9"/>
                          <w:sz w:val="22"/>
                          <w:szCs w:val="22"/>
                          <w:lang w:val="el-GR"/>
                          <w14:textFill>
                            <w14:solidFill>
                              <w14:schemeClr w14:val="tx1">
                                <w14:lumMod w14:val="85000"/>
                                <w14:lumOff w14:val="15000"/>
                              </w14:schemeClr>
                            </w14:solidFill>
                          </w14:textFill>
                        </w:rPr>
                        <w:t>71</w:t>
                      </w:r>
                    </w:p>
                  </w:txbxContent>
                </v:textbox>
              </v:rect>
            </w:pict>
          </mc:Fallback>
        </mc:AlternateContent>
      </w:r>
      <w:r>
        <w:rPr>
          <w:rFonts w:ascii="Piraeus Open Serif" w:hAnsi="Piraeus Open Serif"/>
          <w:sz w:val="32"/>
        </w:rPr>
        <mc:AlternateContent>
          <mc:Choice Requires="wps">
            <w:drawing>
              <wp:anchor distT="0" distB="0" distL="114300" distR="114300" simplePos="0" relativeHeight="251724800" behindDoc="0" locked="0" layoutInCell="1" allowOverlap="1">
                <wp:simplePos x="0" y="0"/>
                <wp:positionH relativeFrom="column">
                  <wp:posOffset>4502150</wp:posOffset>
                </wp:positionH>
                <wp:positionV relativeFrom="paragraph">
                  <wp:posOffset>38100</wp:posOffset>
                </wp:positionV>
                <wp:extent cx="612775" cy="276860"/>
                <wp:effectExtent l="0" t="0" r="0" b="0"/>
                <wp:wrapNone/>
                <wp:docPr id="1384989629" name="Rectangle 55"/>
                <wp:cNvGraphicFramePr/>
                <a:graphic xmlns:a="http://schemas.openxmlformats.org/drawingml/2006/main">
                  <a:graphicData uri="http://schemas.microsoft.com/office/word/2010/wordprocessingShape">
                    <wps:wsp>
                      <wps:cNvSpPr>
                        <a:spLocks noChangeArrowheads="1"/>
                      </wps:cNvSpPr>
                      <wps:spPr bwMode="auto">
                        <a:xfrm>
                          <a:off x="0" y="0"/>
                          <a:ext cx="612775" cy="276860"/>
                        </a:xfrm>
                        <a:prstGeom prst="rect">
                          <a:avLst/>
                        </a:prstGeom>
                        <a:noFill/>
                        <a:ln w="9525" algn="ctr">
                          <a:noFill/>
                          <a:prstDash val="dash"/>
                          <a:miter lim="800000"/>
                        </a:ln>
                      </wps:spPr>
                      <wps:txbx>
                        <w:txbxContent>
                          <w:p w14:paraId="41BB50D6">
                            <w:pPr>
                              <w:spacing w:line="216" w:lineRule="auto"/>
                              <w:jc w:val="center"/>
                              <w:rPr>
                                <w:color w:val="262626" w:themeColor="text1" w:themeTint="D9"/>
                                <w:sz w:val="22"/>
                                <w:szCs w:val="22"/>
                                <w:lang w:val="el-GR"/>
                                <w14:textFill>
                                  <w14:solidFill>
                                    <w14:schemeClr w14:val="tx1">
                                      <w14:lumMod w14:val="85000"/>
                                      <w14:lumOff w14:val="15000"/>
                                    </w14:schemeClr>
                                  </w14:solidFill>
                                </w14:textFill>
                              </w:rPr>
                            </w:pPr>
                            <w:r>
                              <w:rPr>
                                <w:color w:val="262626" w:themeColor="text1" w:themeTint="D9"/>
                                <w:sz w:val="22"/>
                                <w:szCs w:val="22"/>
                                <w14:textFill>
                                  <w14:solidFill>
                                    <w14:schemeClr w14:val="tx1">
                                      <w14:lumMod w14:val="85000"/>
                                      <w14:lumOff w14:val="15000"/>
                                    </w14:schemeClr>
                                  </w14:solidFill>
                                </w14:textFill>
                              </w:rPr>
                              <w:t>4</w:t>
                            </w:r>
                            <w:r>
                              <w:rPr>
                                <w:color w:val="262626" w:themeColor="text1" w:themeTint="D9"/>
                                <w:sz w:val="22"/>
                                <w:szCs w:val="22"/>
                                <w:lang w:val="el-GR"/>
                                <w14:textFill>
                                  <w14:solidFill>
                                    <w14:schemeClr w14:val="tx1">
                                      <w14:lumMod w14:val="85000"/>
                                      <w14:lumOff w14:val="15000"/>
                                    </w14:schemeClr>
                                  </w14:solidFill>
                                </w14:textFill>
                              </w:rPr>
                              <w:t>74</w:t>
                            </w:r>
                          </w:p>
                        </w:txbxContent>
                      </wps:txbx>
                      <wps:bodyPr wrap="square" lIns="61769" tIns="61769" rIns="61769" bIns="61769" anchor="ctr">
                        <a:spAutoFit/>
                      </wps:bodyPr>
                    </wps:wsp>
                  </a:graphicData>
                </a:graphic>
              </wp:anchor>
            </w:drawing>
          </mc:Choice>
          <mc:Fallback>
            <w:pict>
              <v:rect id="Rectangle 55" o:spid="_x0000_s1026" o:spt="1" style="position:absolute;left:0pt;margin-left:354.5pt;margin-top:3pt;height:21.8pt;width:48.25pt;z-index:251724800;v-text-anchor:middle;mso-width-relative:page;mso-height-relative:page;" filled="f" stroked="f" coordsize="21600,21600" o:gfxdata="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GqUZdYAAAAIAQAADwAAAAAA&#10;AAABACAAAAAiAAAAZHJzL2Rvd25yZXYueG1sUEsBAhQAFAAAAAgAh07iQBPUyV8VAgAAKwQAAA4A&#10;AAAAAAAAAQAgAAAAJQEAAGRycy9lMm9Eb2MueG1sUEsFBgAAAAAGAAYAWQEAAKwFAAAAAA==&#10;">
                <v:fill on="f" focussize="0,0"/>
                <v:stroke on="f" miterlimit="8" joinstyle="miter" dashstyle="dash"/>
                <v:imagedata o:title=""/>
                <o:lock v:ext="edit" aspectratio="f"/>
                <v:textbox inset="4.86370078740157pt,4.86370078740157pt,4.86370078740157pt,4.86370078740157pt" style="mso-fit-shape-to-text:t;">
                  <w:txbxContent>
                    <w:p w14:paraId="41BB50D6">
                      <w:pPr>
                        <w:spacing w:line="216" w:lineRule="auto"/>
                        <w:jc w:val="center"/>
                        <w:rPr>
                          <w:color w:val="262626" w:themeColor="text1" w:themeTint="D9"/>
                          <w:sz w:val="22"/>
                          <w:szCs w:val="22"/>
                          <w:lang w:val="el-GR"/>
                          <w14:textFill>
                            <w14:solidFill>
                              <w14:schemeClr w14:val="tx1">
                                <w14:lumMod w14:val="85000"/>
                                <w14:lumOff w14:val="15000"/>
                              </w14:schemeClr>
                            </w14:solidFill>
                          </w14:textFill>
                        </w:rPr>
                      </w:pPr>
                      <w:r>
                        <w:rPr>
                          <w:color w:val="262626" w:themeColor="text1" w:themeTint="D9"/>
                          <w:sz w:val="22"/>
                          <w:szCs w:val="22"/>
                          <w14:textFill>
                            <w14:solidFill>
                              <w14:schemeClr w14:val="tx1">
                                <w14:lumMod w14:val="85000"/>
                                <w14:lumOff w14:val="15000"/>
                              </w14:schemeClr>
                            </w14:solidFill>
                          </w14:textFill>
                        </w:rPr>
                        <w:t>4</w:t>
                      </w:r>
                      <w:r>
                        <w:rPr>
                          <w:color w:val="262626" w:themeColor="text1" w:themeTint="D9"/>
                          <w:sz w:val="22"/>
                          <w:szCs w:val="22"/>
                          <w:lang w:val="el-GR"/>
                          <w14:textFill>
                            <w14:solidFill>
                              <w14:schemeClr w14:val="tx1">
                                <w14:lumMod w14:val="85000"/>
                                <w14:lumOff w14:val="15000"/>
                              </w14:schemeClr>
                            </w14:solidFill>
                          </w14:textFill>
                        </w:rPr>
                        <w:t>74</w:t>
                      </w:r>
                    </w:p>
                  </w:txbxContent>
                </v:textbox>
              </v:rect>
            </w:pict>
          </mc:Fallback>
        </mc:AlternateContent>
      </w:r>
      <w:r>
        <w:rPr>
          <w:rFonts w:ascii="Piraeus Open Serif" w:hAnsi="Piraeus Open Serif"/>
          <w:sz w:val="32"/>
        </w:rPr>
        <mc:AlternateContent>
          <mc:Choice Requires="wps">
            <w:drawing>
              <wp:anchor distT="0" distB="0" distL="114300" distR="114300" simplePos="0" relativeHeight="251723776" behindDoc="0" locked="0" layoutInCell="1" allowOverlap="1">
                <wp:simplePos x="0" y="0"/>
                <wp:positionH relativeFrom="column">
                  <wp:posOffset>3437890</wp:posOffset>
                </wp:positionH>
                <wp:positionV relativeFrom="paragraph">
                  <wp:posOffset>15240</wp:posOffset>
                </wp:positionV>
                <wp:extent cx="612775" cy="276860"/>
                <wp:effectExtent l="0" t="0" r="0" b="0"/>
                <wp:wrapNone/>
                <wp:docPr id="1045002150" name="Rectangle 55"/>
                <wp:cNvGraphicFramePr/>
                <a:graphic xmlns:a="http://schemas.openxmlformats.org/drawingml/2006/main">
                  <a:graphicData uri="http://schemas.microsoft.com/office/word/2010/wordprocessingShape">
                    <wps:wsp>
                      <wps:cNvSpPr>
                        <a:spLocks noChangeArrowheads="1"/>
                      </wps:cNvSpPr>
                      <wps:spPr bwMode="auto">
                        <a:xfrm>
                          <a:off x="0" y="0"/>
                          <a:ext cx="612775" cy="276860"/>
                        </a:xfrm>
                        <a:prstGeom prst="rect">
                          <a:avLst/>
                        </a:prstGeom>
                        <a:noFill/>
                        <a:ln w="9525" algn="ctr">
                          <a:noFill/>
                          <a:prstDash val="dash"/>
                          <a:miter lim="800000"/>
                        </a:ln>
                      </wps:spPr>
                      <wps:txbx>
                        <w:txbxContent>
                          <w:p w14:paraId="33B44100">
                            <w:pPr>
                              <w:spacing w:line="216" w:lineRule="auto"/>
                              <w:jc w:val="center"/>
                              <w:rPr>
                                <w:color w:val="262626" w:themeColor="text1" w:themeTint="D9"/>
                                <w:sz w:val="22"/>
                                <w:szCs w:val="22"/>
                                <w14:textFill>
                                  <w14:solidFill>
                                    <w14:schemeClr w14:val="tx1">
                                      <w14:lumMod w14:val="85000"/>
                                      <w14:lumOff w14:val="15000"/>
                                    </w14:schemeClr>
                                  </w14:solidFill>
                                </w14:textFill>
                              </w:rPr>
                            </w:pPr>
                            <w:r>
                              <w:rPr>
                                <w:color w:val="262626" w:themeColor="text1" w:themeTint="D9"/>
                                <w:sz w:val="22"/>
                                <w:szCs w:val="22"/>
                                <w:lang w:val="el-GR"/>
                                <w14:textFill>
                                  <w14:solidFill>
                                    <w14:schemeClr w14:val="tx1">
                                      <w14:lumMod w14:val="85000"/>
                                      <w14:lumOff w14:val="15000"/>
                                    </w14:schemeClr>
                                  </w14:solidFill>
                                </w14:textFill>
                              </w:rPr>
                              <w:t>481</w:t>
                            </w:r>
                          </w:p>
                        </w:txbxContent>
                      </wps:txbx>
                      <wps:bodyPr wrap="square" lIns="61769" tIns="61769" rIns="61769" bIns="61769" anchor="ctr">
                        <a:spAutoFit/>
                      </wps:bodyPr>
                    </wps:wsp>
                  </a:graphicData>
                </a:graphic>
              </wp:anchor>
            </w:drawing>
          </mc:Choice>
          <mc:Fallback>
            <w:pict>
              <v:rect id="Rectangle 55" o:spid="_x0000_s1026" o:spt="1" style="position:absolute;left:0pt;margin-left:270.7pt;margin-top:1.2pt;height:21.8pt;width:48.25pt;z-index:251723776;v-text-anchor:middle;mso-width-relative:page;mso-height-relative:page;" filled="f" stroked="f" coordsize="21600,21600" o:gfxdata="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fjFjfXAAAACAEAAA8AAAAA&#10;AAAAAQAgAAAAIgAAAGRycy9kb3ducmV2LnhtbFBLAQIUABQAAAAIAIdO4kDFYTkXFQIAACsEAAAO&#10;AAAAAAAAAAEAIAAAACYBAABkcnMvZTJvRG9jLnhtbFBLBQYAAAAABgAGAFkBAACtBQAAAAA=&#10;">
                <v:fill on="f" focussize="0,0"/>
                <v:stroke on="f" miterlimit="8" joinstyle="miter" dashstyle="dash"/>
                <v:imagedata o:title=""/>
                <o:lock v:ext="edit" aspectratio="f"/>
                <v:textbox inset="4.86370078740157pt,4.86370078740157pt,4.86370078740157pt,4.86370078740157pt" style="mso-fit-shape-to-text:t;">
                  <w:txbxContent>
                    <w:p w14:paraId="33B44100">
                      <w:pPr>
                        <w:spacing w:line="216" w:lineRule="auto"/>
                        <w:jc w:val="center"/>
                        <w:rPr>
                          <w:color w:val="262626" w:themeColor="text1" w:themeTint="D9"/>
                          <w:sz w:val="22"/>
                          <w:szCs w:val="22"/>
                          <w14:textFill>
                            <w14:solidFill>
                              <w14:schemeClr w14:val="tx1">
                                <w14:lumMod w14:val="85000"/>
                                <w14:lumOff w14:val="15000"/>
                              </w14:schemeClr>
                            </w14:solidFill>
                          </w14:textFill>
                        </w:rPr>
                      </w:pPr>
                      <w:r>
                        <w:rPr>
                          <w:color w:val="262626" w:themeColor="text1" w:themeTint="D9"/>
                          <w:sz w:val="22"/>
                          <w:szCs w:val="22"/>
                          <w:lang w:val="el-GR"/>
                          <w14:textFill>
                            <w14:solidFill>
                              <w14:schemeClr w14:val="tx1">
                                <w14:lumMod w14:val="85000"/>
                                <w14:lumOff w14:val="15000"/>
                              </w14:schemeClr>
                            </w14:solidFill>
                          </w14:textFill>
                        </w:rPr>
                        <w:t>481</w:t>
                      </w:r>
                    </w:p>
                  </w:txbxContent>
                </v:textbox>
              </v:rect>
            </w:pict>
          </mc:Fallback>
        </mc:AlternateContent>
      </w:r>
    </w:p>
    <w:p w14:paraId="2249A876">
      <w:pPr>
        <w:suppressAutoHyphens/>
        <w:jc w:val="both"/>
        <w:rPr>
          <w:rStyle w:val="55"/>
          <w:lang w:val="el-GR"/>
        </w:rPr>
      </w:pPr>
    </w:p>
    <w:p w14:paraId="7ED07787">
      <w:pPr>
        <w:suppressAutoHyphens/>
        <w:jc w:val="both"/>
        <w:rPr>
          <w:rStyle w:val="55"/>
          <w:lang w:val="el-GR"/>
        </w:rPr>
      </w:pPr>
    </w:p>
    <w:p w14:paraId="1E866CE2">
      <w:pPr>
        <w:suppressAutoHyphens/>
        <w:jc w:val="both"/>
        <w:rPr>
          <w:rStyle w:val="55"/>
          <w:lang w:val="el-GR"/>
        </w:rPr>
      </w:pPr>
    </w:p>
    <w:p w14:paraId="260BD0E0">
      <w:pPr>
        <w:suppressAutoHyphens/>
        <w:jc w:val="both"/>
        <w:rPr>
          <w:rStyle w:val="55"/>
          <w:lang w:val="el-GR"/>
        </w:rPr>
      </w:pPr>
      <w:r>
        <mc:AlternateContent>
          <mc:Choice Requires="wps">
            <w:drawing>
              <wp:anchor distT="0" distB="0" distL="114300" distR="114300" simplePos="0" relativeHeight="251715584" behindDoc="0" locked="0" layoutInCell="1" allowOverlap="1">
                <wp:simplePos x="0" y="0"/>
                <wp:positionH relativeFrom="column">
                  <wp:posOffset>74295</wp:posOffset>
                </wp:positionH>
                <wp:positionV relativeFrom="paragraph">
                  <wp:posOffset>13970</wp:posOffset>
                </wp:positionV>
                <wp:extent cx="827405" cy="245745"/>
                <wp:effectExtent l="0" t="0" r="0" b="0"/>
                <wp:wrapNone/>
                <wp:docPr id="641032709" name="TextBox 19"/>
                <wp:cNvGraphicFramePr/>
                <a:graphic xmlns:a="http://schemas.openxmlformats.org/drawingml/2006/main">
                  <a:graphicData uri="http://schemas.microsoft.com/office/word/2010/wordprocessingShape">
                    <wps:wsp>
                      <wps:cNvSpPr txBox="1"/>
                      <wps:spPr>
                        <a:xfrm>
                          <a:off x="0" y="0"/>
                          <a:ext cx="827405" cy="245745"/>
                        </a:xfrm>
                        <a:prstGeom prst="rect">
                          <a:avLst/>
                        </a:prstGeom>
                        <a:solidFill>
                          <a:srgbClr val="286ED5"/>
                        </a:solidFill>
                      </wps:spPr>
                      <wps:txbx>
                        <w:txbxContent>
                          <w:p w14:paraId="15F2B8E3">
                            <w:pPr>
                              <w:jc w:val="center"/>
                              <w:rPr>
                                <w:rFonts w:cs="Arial"/>
                                <w:color w:val="FFFFFF" w:themeColor="background1"/>
                                <w:kern w:val="24"/>
                                <w:sz w:val="15"/>
                                <w:szCs w:val="15"/>
                                <w:lang w:val="el-GR"/>
                                <w14:textFill>
                                  <w14:solidFill>
                                    <w14:schemeClr w14:val="bg1"/>
                                  </w14:solidFill>
                                </w14:textFill>
                              </w:rPr>
                            </w:pPr>
                            <w:r>
                              <w:rPr>
                                <w:rFonts w:cs="Arial"/>
                                <w:color w:val="FFFFFF" w:themeColor="background1"/>
                                <w:kern w:val="24"/>
                                <w:sz w:val="15"/>
                                <w:szCs w:val="15"/>
                                <w:lang w:val="el-GR"/>
                                <w14:textFill>
                                  <w14:solidFill>
                                    <w14:schemeClr w14:val="bg1"/>
                                  </w14:solidFill>
                                </w14:textFill>
                              </w:rPr>
                              <w:t xml:space="preserve">Καθαρά έσοδα από τόκους εξαιρ. </w:t>
                            </w:r>
                            <w:r>
                              <w:rPr>
                                <w:rFonts w:cs="Arial"/>
                                <w:color w:val="FFFFFF" w:themeColor="background1"/>
                                <w:kern w:val="24"/>
                                <w:sz w:val="15"/>
                                <w:szCs w:val="15"/>
                                <w14:textFill>
                                  <w14:solidFill>
                                    <w14:schemeClr w14:val="bg1"/>
                                  </w14:solidFill>
                                </w14:textFill>
                              </w:rPr>
                              <w:t>NMD</w:t>
                            </w:r>
                          </w:p>
                        </w:txbxContent>
                      </wps:txbx>
                      <wps:bodyPr wrap="square" lIns="0" tIns="45720" rIns="0" bIns="45720" rtlCol="0" anchor="t">
                        <a:spAutoFit/>
                      </wps:bodyPr>
                    </wps:wsp>
                  </a:graphicData>
                </a:graphic>
              </wp:anchor>
            </w:drawing>
          </mc:Choice>
          <mc:Fallback>
            <w:pict>
              <v:shape id="TextBox 19" o:spid="_x0000_s1026" o:spt="202" type="#_x0000_t202" style="position:absolute;left:0pt;margin-left:5.85pt;margin-top:1.1pt;height:19.35pt;width:65.15pt;z-index:251715584;mso-width-relative:page;mso-height-relative:page;" fillcolor="#286ED5" filled="t" stroked="f" coordsize="21600,21600" o:gfxdata="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YvU+bVAAAABwEAAA8AAAAA&#10;AAAAAQAgAAAAIgAAAGRycy9kb3ducmV2LnhtbFBLAQIUABQAAAAIAIdO4kBjA6Sv3gEAAMMDAAAO&#10;AAAAAAAAAAEAIAAAACQBAABkcnMvZTJvRG9jLnhtbFBLBQYAAAAABgAGAFkBAAB0BQAAAAA=&#10;">
                <v:fill on="t" focussize="0,0"/>
                <v:stroke on="f"/>
                <v:imagedata o:title=""/>
                <o:lock v:ext="edit" aspectratio="f"/>
                <v:textbox inset="0mm,1.27mm,0mm,1.27mm" style="mso-fit-shape-to-text:t;">
                  <w:txbxContent>
                    <w:p w14:paraId="15F2B8E3">
                      <w:pPr>
                        <w:jc w:val="center"/>
                        <w:rPr>
                          <w:rFonts w:cs="Arial"/>
                          <w:color w:val="FFFFFF" w:themeColor="background1"/>
                          <w:kern w:val="24"/>
                          <w:sz w:val="15"/>
                          <w:szCs w:val="15"/>
                          <w:lang w:val="el-GR"/>
                          <w14:textFill>
                            <w14:solidFill>
                              <w14:schemeClr w14:val="bg1"/>
                            </w14:solidFill>
                          </w14:textFill>
                        </w:rPr>
                      </w:pPr>
                      <w:r>
                        <w:rPr>
                          <w:rFonts w:cs="Arial"/>
                          <w:color w:val="FFFFFF" w:themeColor="background1"/>
                          <w:kern w:val="24"/>
                          <w:sz w:val="15"/>
                          <w:szCs w:val="15"/>
                          <w:lang w:val="el-GR"/>
                          <w14:textFill>
                            <w14:solidFill>
                              <w14:schemeClr w14:val="bg1"/>
                            </w14:solidFill>
                          </w14:textFill>
                        </w:rPr>
                        <w:t xml:space="preserve">Καθαρά έσοδα από τόκους εξαιρ. </w:t>
                      </w:r>
                      <w:r>
                        <w:rPr>
                          <w:rFonts w:cs="Arial"/>
                          <w:color w:val="FFFFFF" w:themeColor="background1"/>
                          <w:kern w:val="24"/>
                          <w:sz w:val="15"/>
                          <w:szCs w:val="15"/>
                          <w14:textFill>
                            <w14:solidFill>
                              <w14:schemeClr w14:val="bg1"/>
                            </w14:solidFill>
                          </w14:textFill>
                        </w:rPr>
                        <w:t>NMD</w:t>
                      </w:r>
                    </w:p>
                  </w:txbxContent>
                </v:textbox>
              </v:shape>
            </w:pict>
          </mc:Fallback>
        </mc:AlternateContent>
      </w:r>
    </w:p>
    <w:p w14:paraId="2E58F2C0">
      <w:pPr>
        <w:suppressAutoHyphens/>
        <w:jc w:val="both"/>
        <w:rPr>
          <w:rStyle w:val="55"/>
          <w:lang w:val="el-GR"/>
        </w:rPr>
      </w:pPr>
    </w:p>
    <w:p w14:paraId="25656D45">
      <w:pPr>
        <w:suppressAutoHyphens/>
        <w:jc w:val="both"/>
        <w:rPr>
          <w:rStyle w:val="55"/>
          <w:lang w:val="el-GR"/>
        </w:rPr>
      </w:pPr>
      <w:r>
        <mc:AlternateContent>
          <mc:Choice Requires="wps">
            <w:drawing>
              <wp:anchor distT="0" distB="0" distL="114300" distR="114300" simplePos="0" relativeHeight="251714560" behindDoc="0" locked="0" layoutInCell="1" allowOverlap="1">
                <wp:simplePos x="0" y="0"/>
                <wp:positionH relativeFrom="column">
                  <wp:posOffset>76835</wp:posOffset>
                </wp:positionH>
                <wp:positionV relativeFrom="paragraph">
                  <wp:posOffset>158115</wp:posOffset>
                </wp:positionV>
                <wp:extent cx="827405" cy="245745"/>
                <wp:effectExtent l="0" t="0" r="0" b="0"/>
                <wp:wrapNone/>
                <wp:docPr id="641032708" name="TextBox 18"/>
                <wp:cNvGraphicFramePr/>
                <a:graphic xmlns:a="http://schemas.openxmlformats.org/drawingml/2006/main">
                  <a:graphicData uri="http://schemas.microsoft.com/office/word/2010/wordprocessingShape">
                    <wps:wsp>
                      <wps:cNvSpPr txBox="1"/>
                      <wps:spPr>
                        <a:xfrm>
                          <a:off x="0" y="0"/>
                          <a:ext cx="827405" cy="245745"/>
                        </a:xfrm>
                        <a:prstGeom prst="rect">
                          <a:avLst/>
                        </a:prstGeom>
                        <a:solidFill>
                          <a:srgbClr val="204390"/>
                        </a:solidFill>
                      </wps:spPr>
                      <wps:txbx>
                        <w:txbxContent>
                          <w:p w14:paraId="2141F0C4">
                            <w:pPr>
                              <w:jc w:val="center"/>
                              <w:rPr>
                                <w:rFonts w:cs="Arial"/>
                                <w:color w:val="FFFFFF" w:themeColor="background1"/>
                                <w:kern w:val="24"/>
                                <w:sz w:val="15"/>
                                <w:szCs w:val="15"/>
                                <w:lang w:val="el-GR"/>
                                <w14:textFill>
                                  <w14:solidFill>
                                    <w14:schemeClr w14:val="bg1"/>
                                  </w14:solidFill>
                                </w14:textFill>
                              </w:rPr>
                            </w:pPr>
                            <w:r>
                              <w:rPr>
                                <w:rFonts w:cs="Arial"/>
                                <w:color w:val="FFFFFF" w:themeColor="background1"/>
                                <w:kern w:val="24"/>
                                <w:sz w:val="15"/>
                                <w:szCs w:val="15"/>
                                <w:lang w:val="el-GR"/>
                                <w14:textFill>
                                  <w14:solidFill>
                                    <w14:schemeClr w14:val="bg1"/>
                                  </w14:solidFill>
                                </w14:textFill>
                              </w:rPr>
                              <w:t xml:space="preserve">Κόστος </w:t>
                            </w:r>
                            <w:r>
                              <w:rPr>
                                <w:rFonts w:cs="Arial"/>
                                <w:color w:val="FFFFFF" w:themeColor="background1"/>
                                <w:kern w:val="24"/>
                                <w:sz w:val="15"/>
                                <w:szCs w:val="15"/>
                                <w14:textFill>
                                  <w14:solidFill>
                                    <w14:schemeClr w14:val="bg1"/>
                                  </w14:solidFill>
                                </w14:textFill>
                              </w:rPr>
                              <w:t>NMD</w:t>
                            </w:r>
                          </w:p>
                        </w:txbxContent>
                      </wps:txbx>
                      <wps:bodyPr wrap="square" lIns="0" tIns="45720" rIns="0" bIns="45720" rtlCol="0" anchor="t">
                        <a:spAutoFit/>
                      </wps:bodyPr>
                    </wps:wsp>
                  </a:graphicData>
                </a:graphic>
              </wp:anchor>
            </w:drawing>
          </mc:Choice>
          <mc:Fallback>
            <w:pict>
              <v:shape id="TextBox 18" o:spid="_x0000_s1026" o:spt="202" type="#_x0000_t202" style="position:absolute;left:0pt;margin-left:6.05pt;margin-top:12.45pt;height:19.35pt;width:65.15pt;z-index:251714560;mso-width-relative:page;mso-height-relative:page;" fillcolor="#204390" filled="t" stroked="f" coordsize="21600,21600" o:gfxdata="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cLaSI1QAAAAgBAAAPAAAA&#10;AAAAAAEAIAAAACIAAABkcnMvZG93bnJldi54bWxQSwECFAAUAAAACACHTuJAgPrgkt8BAADDAwAA&#10;DgAAAAAAAAABACAAAAAkAQAAZHJzL2Uyb0RvYy54bWxQSwUGAAAAAAYABgBZAQAAdQUAAAAA&#10;">
                <v:fill on="t" focussize="0,0"/>
                <v:stroke on="f"/>
                <v:imagedata o:title=""/>
                <o:lock v:ext="edit" aspectratio="f"/>
                <v:textbox inset="0mm,1.27mm,0mm,1.27mm" style="mso-fit-shape-to-text:t;">
                  <w:txbxContent>
                    <w:p w14:paraId="2141F0C4">
                      <w:pPr>
                        <w:jc w:val="center"/>
                        <w:rPr>
                          <w:rFonts w:cs="Arial"/>
                          <w:color w:val="FFFFFF" w:themeColor="background1"/>
                          <w:kern w:val="24"/>
                          <w:sz w:val="15"/>
                          <w:szCs w:val="15"/>
                          <w:lang w:val="el-GR"/>
                          <w14:textFill>
                            <w14:solidFill>
                              <w14:schemeClr w14:val="bg1"/>
                            </w14:solidFill>
                          </w14:textFill>
                        </w:rPr>
                      </w:pPr>
                      <w:r>
                        <w:rPr>
                          <w:rFonts w:cs="Arial"/>
                          <w:color w:val="FFFFFF" w:themeColor="background1"/>
                          <w:kern w:val="24"/>
                          <w:sz w:val="15"/>
                          <w:szCs w:val="15"/>
                          <w:lang w:val="el-GR"/>
                          <w14:textFill>
                            <w14:solidFill>
                              <w14:schemeClr w14:val="bg1"/>
                            </w14:solidFill>
                          </w14:textFill>
                        </w:rPr>
                        <w:t xml:space="preserve">Κόστος </w:t>
                      </w:r>
                      <w:r>
                        <w:rPr>
                          <w:rFonts w:cs="Arial"/>
                          <w:color w:val="FFFFFF" w:themeColor="background1"/>
                          <w:kern w:val="24"/>
                          <w:sz w:val="15"/>
                          <w:szCs w:val="15"/>
                          <w14:textFill>
                            <w14:solidFill>
                              <w14:schemeClr w14:val="bg1"/>
                            </w14:solidFill>
                          </w14:textFill>
                        </w:rPr>
                        <w:t>NMD</w:t>
                      </w:r>
                    </w:p>
                  </w:txbxContent>
                </v:textbox>
              </v:shape>
            </w:pict>
          </mc:Fallback>
        </mc:AlternateContent>
      </w:r>
    </w:p>
    <w:p w14:paraId="3F1DA86A">
      <w:pPr>
        <w:suppressAutoHyphens/>
        <w:jc w:val="both"/>
        <w:rPr>
          <w:rStyle w:val="55"/>
          <w:lang w:val="el-GR"/>
        </w:rPr>
      </w:pPr>
    </w:p>
    <w:p w14:paraId="6FD2B4C2">
      <w:pPr>
        <w:suppressAutoHyphens/>
        <w:jc w:val="both"/>
        <w:rPr>
          <w:rStyle w:val="55"/>
          <w:lang w:val="el-GR"/>
        </w:rPr>
      </w:pPr>
    </w:p>
    <w:p w14:paraId="016D76E8">
      <w:pPr>
        <w:suppressAutoHyphens/>
        <w:jc w:val="both"/>
        <w:rPr>
          <w:rStyle w:val="55"/>
          <w:lang w:val="el-GR"/>
        </w:rPr>
      </w:pPr>
    </w:p>
    <w:p w14:paraId="5F7762A5">
      <w:pPr>
        <w:suppressAutoHyphens/>
        <w:jc w:val="both"/>
        <w:rPr>
          <w:rStyle w:val="55"/>
          <w:lang w:val="el-GR"/>
        </w:rPr>
      </w:pPr>
    </w:p>
    <w:p w14:paraId="02102EE9">
      <w:pPr>
        <w:suppressAutoHyphens/>
        <w:jc w:val="both"/>
        <w:rPr>
          <w:rStyle w:val="55"/>
          <w:sz w:val="4"/>
          <w:szCs w:val="8"/>
          <w:lang w:val="el-GR"/>
        </w:rPr>
      </w:pPr>
    </w:p>
    <w:p w14:paraId="6C1E21E2">
      <w:pPr>
        <w:rPr>
          <w:rFonts w:asciiTheme="minorHAnsi" w:hAnsiTheme="minorHAnsi"/>
          <w:sz w:val="16"/>
          <w:szCs w:val="32"/>
          <w:lang w:val="el-GR"/>
        </w:rPr>
      </w:pPr>
    </w:p>
    <w:p w14:paraId="41E44CDA">
      <w:pPr>
        <w:rPr>
          <w:rStyle w:val="17"/>
          <w:sz w:val="16"/>
          <w:szCs w:val="32"/>
          <w:lang w:val="el-GR"/>
        </w:rPr>
      </w:pPr>
      <w:r>
        <w:rPr>
          <w:rStyle w:val="17"/>
          <w:sz w:val="16"/>
          <w:szCs w:val="32"/>
          <w:lang w:val="el-GR"/>
        </w:rPr>
        <w:t>* Το κόστος αντιστάθμισης των καταθέσεων πελατών χωρίς λήξη (NMD) αντιστοιχεί σε €</w:t>
      </w:r>
      <w:r>
        <w:rPr>
          <w:rStyle w:val="17"/>
          <w:sz w:val="16"/>
          <w:lang w:val="el-GR"/>
        </w:rPr>
        <w:t>9</w:t>
      </w:r>
      <w:r>
        <w:rPr>
          <w:rStyle w:val="17"/>
          <w:sz w:val="16"/>
          <w:szCs w:val="32"/>
          <w:lang w:val="el-GR"/>
        </w:rPr>
        <w:t xml:space="preserve"> δισ. συμβάσεις ανταλλαγής επιτοκίων (Interest rate swaps – IRS) τον Σεπτέμβριο</w:t>
      </w:r>
      <w:r>
        <w:rPr>
          <w:rFonts w:asciiTheme="minorHAnsi" w:hAnsiTheme="minorHAnsi"/>
          <w:sz w:val="16"/>
          <w:lang w:val="el-GR"/>
        </w:rPr>
        <w:t xml:space="preserve"> </w:t>
      </w:r>
      <w:r>
        <w:rPr>
          <w:rStyle w:val="17"/>
          <w:sz w:val="16"/>
          <w:szCs w:val="32"/>
          <w:lang w:val="el-GR"/>
        </w:rPr>
        <w:t>2025</w:t>
      </w:r>
    </w:p>
    <w:p w14:paraId="6E65277A">
      <w:pPr>
        <w:suppressAutoHyphens/>
        <w:jc w:val="both"/>
        <w:rPr>
          <w:rStyle w:val="17"/>
          <w:sz w:val="16"/>
          <w:szCs w:val="32"/>
          <w:lang w:val="el-GR"/>
        </w:rPr>
      </w:pPr>
    </w:p>
    <w:p w14:paraId="39A873D3">
      <w:pPr>
        <w:suppressAutoHyphens/>
        <w:jc w:val="both"/>
        <w:rPr>
          <w:rStyle w:val="55"/>
          <w:sz w:val="18"/>
          <w:szCs w:val="18"/>
          <w:lang w:val="el-GR"/>
        </w:rPr>
      </w:pPr>
      <w:bookmarkStart w:id="4" w:name="_Hlk197336010"/>
      <w:r>
        <w:rPr>
          <w:rStyle w:val="55"/>
          <w:sz w:val="18"/>
          <w:szCs w:val="18"/>
          <w:lang w:val="el-GR"/>
        </w:rPr>
        <w:t xml:space="preserve">Τα καθαρά έσοδα από τόκους </w:t>
      </w:r>
      <w:bookmarkEnd w:id="4"/>
      <w:r>
        <w:rPr>
          <w:rStyle w:val="55"/>
          <w:sz w:val="18"/>
          <w:szCs w:val="18"/>
          <w:lang w:val="el-GR"/>
        </w:rPr>
        <w:t>διαμορφώθηκαν σε €471 εκατ. το 3ο τρίμηνο 2025, σχεδόν αμετάβλητα σε σύγκριση με το προηγούμενο τρίμηνο, παρά τις μειώσεις επιτοκίων της ΕΚΤ, εξαιτίας της ενίσχυσης των δανειακών υπολοίπων που μετρίασαν την επίδραση των χαμηλότερων επιτοκίων, ενώ η ανατιμολόγηση των προθεσμιακών καταθέσεων μειώνει το κόστος χρηματοδότησης. Συνολικά, ο δείκτης καθαρού περιθωρίου επιτοκίου υποχώρησε οριακά στο 2,3% ενώ η πορεία των επιμέρους στοιχείων των καθαρών εσόδων από τόκους το 3ο τρίμηνο 2025, οδηγεί σε επιβεβαίωση του στόχου των €1,9 δισ. για το 2025.</w:t>
      </w:r>
    </w:p>
    <w:p w14:paraId="0E702CEA">
      <w:pPr>
        <w:rPr>
          <w:rStyle w:val="55"/>
          <w:sz w:val="20"/>
          <w:szCs w:val="20"/>
          <w:lang w:val="el-GR"/>
        </w:rPr>
      </w:pPr>
    </w:p>
    <w:p w14:paraId="0077B686">
      <w:pPr>
        <w:pStyle w:val="38"/>
        <w:rPr>
          <w:lang w:val="el-GR"/>
        </w:rPr>
      </w:pPr>
      <w:r>
        <w:rPr>
          <w:lang w:val="el-GR"/>
        </w:rPr>
        <w:t xml:space="preserve">Καθαρά έσοδα προμηθειών ως ποσοστό των καθαρών εσόδων στο 25%, σε ευθυγράμμιση με τον ετήσιο στόχο </w:t>
      </w:r>
    </w:p>
    <w:p w14:paraId="0BA1D7EC">
      <w:pPr>
        <w:rPr>
          <w:rFonts w:asciiTheme="minorHAnsi" w:hAnsiTheme="minorHAnsi"/>
          <w:sz w:val="20"/>
          <w:szCs w:val="20"/>
          <w:lang w:val="el-GR"/>
        </w:rPr>
      </w:pPr>
      <w:r>
        <mc:AlternateContent>
          <mc:Choice Requires="wps">
            <w:drawing>
              <wp:anchor distT="0" distB="0" distL="114300" distR="114300" simplePos="0" relativeHeight="251716608" behindDoc="1" locked="0" layoutInCell="1" allowOverlap="1">
                <wp:simplePos x="0" y="0"/>
                <wp:positionH relativeFrom="margin">
                  <wp:posOffset>0</wp:posOffset>
                </wp:positionH>
                <wp:positionV relativeFrom="paragraph">
                  <wp:posOffset>128270</wp:posOffset>
                </wp:positionV>
                <wp:extent cx="6548120" cy="2015490"/>
                <wp:effectExtent l="0" t="0" r="5080" b="3810"/>
                <wp:wrapNone/>
                <wp:docPr id="52" name="Rectangle: Rounded Corners 77"/>
                <wp:cNvGraphicFramePr/>
                <a:graphic xmlns:a="http://schemas.openxmlformats.org/drawingml/2006/main">
                  <a:graphicData uri="http://schemas.microsoft.com/office/word/2010/wordprocessingShape">
                    <wps:wsp>
                      <wps:cNvSpPr/>
                      <wps:spPr>
                        <a:xfrm>
                          <a:off x="0" y="0"/>
                          <a:ext cx="6548120" cy="2015490"/>
                        </a:xfrm>
                        <a:prstGeom prst="rect">
                          <a:avLst/>
                        </a:prstGeom>
                        <a:solidFill>
                          <a:srgbClr val="F2F0E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Rounded Corners 77" o:spid="_x0000_s1026" o:spt="1" style="position:absolute;left:0pt;margin-left:0pt;margin-top:10.1pt;height:158.7pt;width:515.6pt;mso-position-horizontal-relative:margin;z-index:-251599872;v-text-anchor:middle;mso-width-relative:page;mso-height-relative:page;" fillcolor="#F2F0EB" filled="t" stroked="f" coordsize="21600,21600" o:gfxdata="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fVKOA1AAAAAgBAAAPAAAAAAAAAAEAIAAAACIAAABkcnMvZG93bnJldi54bWxQSwEC&#10;FAAUAAAACACHTuJAflKHzmoCAADZBAAADgAAAAAAAAABACAAAAAjAQAAZHJzL2Uyb0RvYy54bWxQ&#10;SwUGAAAAAAYABgBZAQAA/wUAAAAA&#10;">
                <v:fill on="t" focussize="0,0"/>
                <v:stroke on="f" weight="2pt"/>
                <v:imagedata o:title=""/>
                <o:lock v:ext="edit" aspectratio="f"/>
              </v:rect>
            </w:pict>
          </mc:Fallback>
        </mc:AlternateContent>
      </w:r>
    </w:p>
    <w:p w14:paraId="5AE536C6">
      <w:pPr>
        <w:rPr>
          <w:rStyle w:val="55"/>
          <w:lang w:val="el-GR"/>
        </w:rPr>
      </w:pPr>
      <w:r>
        <mc:AlternateContent>
          <mc:Choice Requires="wps">
            <w:drawing>
              <wp:anchor distT="0" distB="0" distL="114300" distR="114300" simplePos="0" relativeHeight="251753472" behindDoc="0" locked="0" layoutInCell="1" allowOverlap="1">
                <wp:simplePos x="0" y="0"/>
                <wp:positionH relativeFrom="margin">
                  <wp:posOffset>5135880</wp:posOffset>
                </wp:positionH>
                <wp:positionV relativeFrom="paragraph">
                  <wp:posOffset>152400</wp:posOffset>
                </wp:positionV>
                <wp:extent cx="612775" cy="276860"/>
                <wp:effectExtent l="0" t="0" r="0" b="0"/>
                <wp:wrapNone/>
                <wp:docPr id="395001990" name="Rectangle 9"/>
                <wp:cNvGraphicFramePr/>
                <a:graphic xmlns:a="http://schemas.openxmlformats.org/drawingml/2006/main">
                  <a:graphicData uri="http://schemas.microsoft.com/office/word/2010/wordprocessingShape">
                    <wps:wsp>
                      <wps:cNvSpPr>
                        <a:spLocks noChangeArrowheads="1"/>
                      </wps:cNvSpPr>
                      <wps:spPr bwMode="auto">
                        <a:xfrm>
                          <a:off x="0" y="0"/>
                          <a:ext cx="612775" cy="276860"/>
                        </a:xfrm>
                        <a:prstGeom prst="rect">
                          <a:avLst/>
                        </a:prstGeom>
                        <a:noFill/>
                        <a:ln w="9525" algn="ctr">
                          <a:noFill/>
                          <a:prstDash val="dash"/>
                          <a:miter lim="800000"/>
                        </a:ln>
                      </wps:spPr>
                      <wps:txbx>
                        <w:txbxContent>
                          <w:p w14:paraId="4DB3BD21">
                            <w:pPr>
                              <w:spacing w:line="216" w:lineRule="auto"/>
                              <w:jc w:val="center"/>
                              <w:rPr>
                                <w:b/>
                                <w:bCs/>
                                <w:color w:val="262626" w:themeColor="text1" w:themeTint="D9"/>
                                <w:sz w:val="22"/>
                                <w:szCs w:val="22"/>
                                <w:lang w:val="el-GR"/>
                                <w14:textFill>
                                  <w14:solidFill>
                                    <w14:schemeClr w14:val="tx1">
                                      <w14:lumMod w14:val="85000"/>
                                      <w14:lumOff w14:val="15000"/>
                                    </w14:schemeClr>
                                  </w14:solidFill>
                                </w14:textFill>
                              </w:rPr>
                            </w:pPr>
                            <w:r>
                              <w:rPr>
                                <w:b/>
                                <w:bCs/>
                                <w:color w:val="262626" w:themeColor="text1" w:themeTint="D9"/>
                                <w:sz w:val="22"/>
                                <w:szCs w:val="22"/>
                                <w:lang w:val="el-GR"/>
                                <w14:textFill>
                                  <w14:solidFill>
                                    <w14:schemeClr w14:val="tx1">
                                      <w14:lumMod w14:val="85000"/>
                                      <w14:lumOff w14:val="15000"/>
                                    </w14:schemeClr>
                                  </w14:solidFill>
                                </w14:textFill>
                              </w:rPr>
                              <w:t>164</w:t>
                            </w:r>
                          </w:p>
                        </w:txbxContent>
                      </wps:txbx>
                      <wps:bodyPr wrap="square" lIns="61769" tIns="61769" rIns="61769" bIns="61769" anchor="ctr">
                        <a:spAutoFit/>
                      </wps:bodyPr>
                    </wps:wsp>
                  </a:graphicData>
                </a:graphic>
              </wp:anchor>
            </w:drawing>
          </mc:Choice>
          <mc:Fallback>
            <w:pict>
              <v:rect id="Rectangle 9" o:spid="_x0000_s1026" o:spt="1" style="position:absolute;left:0pt;margin-left:404.4pt;margin-top:12pt;height:21.8pt;width:48.25pt;mso-position-horizontal-relative:margin;z-index:251753472;v-text-anchor:middle;mso-width-relative:page;mso-height-relative:page;" filled="f" stroked="f" coordsize="21600,21600" o:gfxdata="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rqTFj1wAAAAkBAAAPAAAAAAAA&#10;AAEAIAAAACIAAABkcnMvZG93bnJldi54bWxQSwECFAAUAAAACACHTuJAprM9jRMCAAApBAAADgAA&#10;AAAAAAABACAAAAAmAQAAZHJzL2Uyb0RvYy54bWxQSwUGAAAAAAYABgBZAQAAqwUAAAAA&#10;">
                <v:fill on="f" focussize="0,0"/>
                <v:stroke on="f" miterlimit="8" joinstyle="miter" dashstyle="dash"/>
                <v:imagedata o:title=""/>
                <o:lock v:ext="edit" aspectratio="f"/>
                <v:textbox inset="4.86370078740157pt,4.86370078740157pt,4.86370078740157pt,4.86370078740157pt" style="mso-fit-shape-to-text:t;">
                  <w:txbxContent>
                    <w:p w14:paraId="4DB3BD21">
                      <w:pPr>
                        <w:spacing w:line="216" w:lineRule="auto"/>
                        <w:jc w:val="center"/>
                        <w:rPr>
                          <w:b/>
                          <w:bCs/>
                          <w:color w:val="262626" w:themeColor="text1" w:themeTint="D9"/>
                          <w:sz w:val="22"/>
                          <w:szCs w:val="22"/>
                          <w:lang w:val="el-GR"/>
                          <w14:textFill>
                            <w14:solidFill>
                              <w14:schemeClr w14:val="tx1">
                                <w14:lumMod w14:val="85000"/>
                                <w14:lumOff w14:val="15000"/>
                              </w14:schemeClr>
                            </w14:solidFill>
                          </w14:textFill>
                        </w:rPr>
                      </w:pPr>
                      <w:r>
                        <w:rPr>
                          <w:b/>
                          <w:bCs/>
                          <w:color w:val="262626" w:themeColor="text1" w:themeTint="D9"/>
                          <w:sz w:val="22"/>
                          <w:szCs w:val="22"/>
                          <w:lang w:val="el-GR"/>
                          <w14:textFill>
                            <w14:solidFill>
                              <w14:schemeClr w14:val="tx1">
                                <w14:lumMod w14:val="85000"/>
                                <w14:lumOff w14:val="15000"/>
                              </w14:schemeClr>
                            </w14:solidFill>
                          </w14:textFill>
                        </w:rPr>
                        <w:t>164</w:t>
                      </w:r>
                    </w:p>
                  </w:txbxContent>
                </v:textbox>
              </v:rect>
            </w:pict>
          </mc:Fallback>
        </mc:AlternateContent>
      </w:r>
      <w:r>
        <mc:AlternateContent>
          <mc:Choice Requires="wps">
            <w:drawing>
              <wp:anchor distT="0" distB="0" distL="114300" distR="114300" simplePos="0" relativeHeight="251741184" behindDoc="0" locked="0" layoutInCell="1" allowOverlap="1">
                <wp:simplePos x="0" y="0"/>
                <wp:positionH relativeFrom="margin">
                  <wp:posOffset>4086860</wp:posOffset>
                </wp:positionH>
                <wp:positionV relativeFrom="paragraph">
                  <wp:posOffset>137795</wp:posOffset>
                </wp:positionV>
                <wp:extent cx="612775" cy="276860"/>
                <wp:effectExtent l="0" t="0" r="0" b="0"/>
                <wp:wrapNone/>
                <wp:docPr id="1569527601" name="Rectangle 9"/>
                <wp:cNvGraphicFramePr/>
                <a:graphic xmlns:a="http://schemas.openxmlformats.org/drawingml/2006/main">
                  <a:graphicData uri="http://schemas.microsoft.com/office/word/2010/wordprocessingShape">
                    <wps:wsp>
                      <wps:cNvSpPr>
                        <a:spLocks noChangeArrowheads="1"/>
                      </wps:cNvSpPr>
                      <wps:spPr bwMode="auto">
                        <a:xfrm>
                          <a:off x="0" y="0"/>
                          <a:ext cx="612775" cy="276860"/>
                        </a:xfrm>
                        <a:prstGeom prst="rect">
                          <a:avLst/>
                        </a:prstGeom>
                        <a:noFill/>
                        <a:ln w="9525" algn="ctr">
                          <a:noFill/>
                          <a:prstDash val="dash"/>
                          <a:miter lim="800000"/>
                        </a:ln>
                      </wps:spPr>
                      <wps:txbx>
                        <w:txbxContent>
                          <w:p w14:paraId="45E7681E">
                            <w:pPr>
                              <w:spacing w:line="216" w:lineRule="auto"/>
                              <w:jc w:val="center"/>
                              <w:rPr>
                                <w:color w:val="262626" w:themeColor="text1" w:themeTint="D9"/>
                                <w:sz w:val="22"/>
                                <w:szCs w:val="22"/>
                                <w:lang w:val="el-GR"/>
                                <w14:textFill>
                                  <w14:solidFill>
                                    <w14:schemeClr w14:val="tx1">
                                      <w14:lumMod w14:val="85000"/>
                                      <w14:lumOff w14:val="15000"/>
                                    </w14:schemeClr>
                                  </w14:solidFill>
                                </w14:textFill>
                              </w:rPr>
                            </w:pPr>
                            <w:r>
                              <w:rPr>
                                <w:color w:val="262626" w:themeColor="text1" w:themeTint="D9"/>
                                <w:sz w:val="22"/>
                                <w:szCs w:val="22"/>
                                <w:lang w:val="el-GR"/>
                                <w14:textFill>
                                  <w14:solidFill>
                                    <w14:schemeClr w14:val="tx1">
                                      <w14:lumMod w14:val="85000"/>
                                      <w14:lumOff w14:val="15000"/>
                                    </w14:schemeClr>
                                  </w14:solidFill>
                                </w14:textFill>
                              </w:rPr>
                              <w:t>166</w:t>
                            </w:r>
                          </w:p>
                        </w:txbxContent>
                      </wps:txbx>
                      <wps:bodyPr wrap="square" lIns="61769" tIns="61769" rIns="61769" bIns="61769" anchor="ctr">
                        <a:spAutoFit/>
                      </wps:bodyPr>
                    </wps:wsp>
                  </a:graphicData>
                </a:graphic>
              </wp:anchor>
            </w:drawing>
          </mc:Choice>
          <mc:Fallback>
            <w:pict>
              <v:rect id="Rectangle 9" o:spid="_x0000_s1026" o:spt="1" style="position:absolute;left:0pt;margin-left:321.8pt;margin-top:10.85pt;height:21.8pt;width:48.25pt;mso-position-horizontal-relative:margin;z-index:251741184;v-text-anchor:middle;mso-width-relative:page;mso-height-relative:page;" filled="f" stroked="f" coordsize="21600,21600" o:gfxdata="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hAsTnXAAAACQEAAA8AAAAAAAAA&#10;AQAgAAAAIgAAAGRycy9kb3ducmV2LnhtbFBLAQIUABQAAAAIAIdO4kBix8bFEgIAACoEAAAOAAAA&#10;AAAAAAEAIAAAACYBAABkcnMvZTJvRG9jLnhtbFBLBQYAAAAABgAGAFkBAACqBQAAAAA=&#10;">
                <v:fill on="f" focussize="0,0"/>
                <v:stroke on="f" miterlimit="8" joinstyle="miter" dashstyle="dash"/>
                <v:imagedata o:title=""/>
                <o:lock v:ext="edit" aspectratio="f"/>
                <v:textbox inset="4.86370078740157pt,4.86370078740157pt,4.86370078740157pt,4.86370078740157pt" style="mso-fit-shape-to-text:t;">
                  <w:txbxContent>
                    <w:p w14:paraId="45E7681E">
                      <w:pPr>
                        <w:spacing w:line="216" w:lineRule="auto"/>
                        <w:jc w:val="center"/>
                        <w:rPr>
                          <w:color w:val="262626" w:themeColor="text1" w:themeTint="D9"/>
                          <w:sz w:val="22"/>
                          <w:szCs w:val="22"/>
                          <w:lang w:val="el-GR"/>
                          <w14:textFill>
                            <w14:solidFill>
                              <w14:schemeClr w14:val="tx1">
                                <w14:lumMod w14:val="85000"/>
                                <w14:lumOff w14:val="15000"/>
                              </w14:schemeClr>
                            </w14:solidFill>
                          </w14:textFill>
                        </w:rPr>
                      </w:pPr>
                      <w:r>
                        <w:rPr>
                          <w:color w:val="262626" w:themeColor="text1" w:themeTint="D9"/>
                          <w:sz w:val="22"/>
                          <w:szCs w:val="22"/>
                          <w:lang w:val="el-GR"/>
                          <w14:textFill>
                            <w14:solidFill>
                              <w14:schemeClr w14:val="tx1">
                                <w14:lumMod w14:val="85000"/>
                                <w14:lumOff w14:val="15000"/>
                              </w14:schemeClr>
                            </w14:solidFill>
                          </w14:textFill>
                        </w:rPr>
                        <w:t>166</w:t>
                      </w:r>
                    </w:p>
                  </w:txbxContent>
                </v:textbox>
              </v:rect>
            </w:pict>
          </mc:Fallback>
        </mc:AlternateContent>
      </w:r>
      <w:r>
        <w:rPr>
          <w:rFonts w:ascii="Piraeus Open Serif" w:hAnsi="Piraeus Open Serif"/>
          <w:sz w:val="32"/>
        </w:rPr>
        <mc:AlternateContent>
          <mc:Choice Requires="wps">
            <w:drawing>
              <wp:anchor distT="0" distB="0" distL="114300" distR="114300" simplePos="0" relativeHeight="251725824" behindDoc="0" locked="0" layoutInCell="1" allowOverlap="1">
                <wp:simplePos x="0" y="0"/>
                <wp:positionH relativeFrom="column">
                  <wp:posOffset>1936750</wp:posOffset>
                </wp:positionH>
                <wp:positionV relativeFrom="paragraph">
                  <wp:posOffset>131445</wp:posOffset>
                </wp:positionV>
                <wp:extent cx="612775" cy="276860"/>
                <wp:effectExtent l="0" t="0" r="0" b="0"/>
                <wp:wrapNone/>
                <wp:docPr id="2025449524" name="Rectangle 55"/>
                <wp:cNvGraphicFramePr/>
                <a:graphic xmlns:a="http://schemas.openxmlformats.org/drawingml/2006/main">
                  <a:graphicData uri="http://schemas.microsoft.com/office/word/2010/wordprocessingShape">
                    <wps:wsp>
                      <wps:cNvSpPr>
                        <a:spLocks noChangeArrowheads="1"/>
                      </wps:cNvSpPr>
                      <wps:spPr bwMode="auto">
                        <a:xfrm>
                          <a:off x="0" y="0"/>
                          <a:ext cx="612775" cy="276860"/>
                        </a:xfrm>
                        <a:prstGeom prst="rect">
                          <a:avLst/>
                        </a:prstGeom>
                        <a:noFill/>
                        <a:ln w="9525" algn="ctr">
                          <a:noFill/>
                          <a:prstDash val="dash"/>
                          <a:miter lim="800000"/>
                        </a:ln>
                      </wps:spPr>
                      <wps:txbx>
                        <w:txbxContent>
                          <w:p w14:paraId="03843CDE">
                            <w:pPr>
                              <w:spacing w:line="216" w:lineRule="auto"/>
                              <w:jc w:val="center"/>
                              <w:rPr>
                                <w:rFonts w:asciiTheme="minorHAnsi" w:hAnsiTheme="minorHAnsi"/>
                                <w:color w:val="262626" w:themeColor="text1" w:themeTint="D9"/>
                                <w:sz w:val="22"/>
                                <w:szCs w:val="22"/>
                                <w:lang w:val="el-GR"/>
                                <w14:textFill>
                                  <w14:solidFill>
                                    <w14:schemeClr w14:val="tx1">
                                      <w14:lumMod w14:val="85000"/>
                                      <w14:lumOff w14:val="15000"/>
                                    </w14:schemeClr>
                                  </w14:solidFill>
                                </w14:textFill>
                              </w:rPr>
                            </w:pPr>
                            <w:r>
                              <w:rPr>
                                <w:color w:val="262626" w:themeColor="text1" w:themeTint="D9"/>
                                <w:sz w:val="22"/>
                                <w:szCs w:val="22"/>
                                <w:lang w:val="el-GR"/>
                                <w14:textFill>
                                  <w14:solidFill>
                                    <w14:schemeClr w14:val="tx1">
                                      <w14:lumMod w14:val="85000"/>
                                      <w14:lumOff w14:val="15000"/>
                                    </w14:schemeClr>
                                  </w14:solidFill>
                                </w14:textFill>
                              </w:rPr>
                              <w:t>167</w:t>
                            </w:r>
                          </w:p>
                        </w:txbxContent>
                      </wps:txbx>
                      <wps:bodyPr wrap="square" lIns="61769" tIns="61769" rIns="61769" bIns="61769" anchor="ctr">
                        <a:spAutoFit/>
                      </wps:bodyPr>
                    </wps:wsp>
                  </a:graphicData>
                </a:graphic>
              </wp:anchor>
            </w:drawing>
          </mc:Choice>
          <mc:Fallback>
            <w:pict>
              <v:rect id="Rectangle 55" o:spid="_x0000_s1026" o:spt="1" style="position:absolute;left:0pt;margin-left:152.5pt;margin-top:10.35pt;height:21.8pt;width:48.25pt;z-index:251725824;v-text-anchor:middle;mso-width-relative:page;mso-height-relative:page;" filled="f" stroked="f" coordsize="21600,21600" o:gfxdata="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uZwB/XAAAACQEAAA8AAAAA&#10;AAAAAQAgAAAAIgAAAGRycy9kb3ducmV2LnhtbFBLAQIUABQAAAAIAIdO4kBI4lcPFQIAACsEAAAO&#10;AAAAAAAAAAEAIAAAACYBAABkcnMvZTJvRG9jLnhtbFBLBQYAAAAABgAGAFkBAACtBQAAAAA=&#10;">
                <v:fill on="f" focussize="0,0"/>
                <v:stroke on="f" miterlimit="8" joinstyle="miter" dashstyle="dash"/>
                <v:imagedata o:title=""/>
                <o:lock v:ext="edit" aspectratio="f"/>
                <v:textbox inset="4.86370078740157pt,4.86370078740157pt,4.86370078740157pt,4.86370078740157pt" style="mso-fit-shape-to-text:t;">
                  <w:txbxContent>
                    <w:p w14:paraId="03843CDE">
                      <w:pPr>
                        <w:spacing w:line="216" w:lineRule="auto"/>
                        <w:jc w:val="center"/>
                        <w:rPr>
                          <w:rFonts w:asciiTheme="minorHAnsi" w:hAnsiTheme="minorHAnsi"/>
                          <w:color w:val="262626" w:themeColor="text1" w:themeTint="D9"/>
                          <w:sz w:val="22"/>
                          <w:szCs w:val="22"/>
                          <w:lang w:val="el-GR"/>
                          <w14:textFill>
                            <w14:solidFill>
                              <w14:schemeClr w14:val="tx1">
                                <w14:lumMod w14:val="85000"/>
                                <w14:lumOff w14:val="15000"/>
                              </w14:schemeClr>
                            </w14:solidFill>
                          </w14:textFill>
                        </w:rPr>
                      </w:pPr>
                      <w:r>
                        <w:rPr>
                          <w:color w:val="262626" w:themeColor="text1" w:themeTint="D9"/>
                          <w:sz w:val="22"/>
                          <w:szCs w:val="22"/>
                          <w:lang w:val="el-GR"/>
                          <w14:textFill>
                            <w14:solidFill>
                              <w14:schemeClr w14:val="tx1">
                                <w14:lumMod w14:val="85000"/>
                                <w14:lumOff w14:val="15000"/>
                              </w14:schemeClr>
                            </w14:solidFill>
                          </w14:textFill>
                        </w:rPr>
                        <w:t>167</w:t>
                      </w:r>
                    </w:p>
                  </w:txbxContent>
                </v:textbox>
              </v:rect>
            </w:pict>
          </mc:Fallback>
        </mc:AlternateContent>
      </w:r>
    </w:p>
    <w:p w14:paraId="26733E8F">
      <w:pPr>
        <w:rPr>
          <w:rStyle w:val="17"/>
          <w:rFonts w:asciiTheme="minorHAnsi" w:hAnsiTheme="minorHAnsi"/>
          <w:lang w:val="el-GR"/>
        </w:rPr>
      </w:pPr>
      <w:r>
        <mc:AlternateContent>
          <mc:Choice Requires="wps">
            <w:drawing>
              <wp:anchor distT="0" distB="0" distL="114300" distR="114300" simplePos="0" relativeHeight="251696128" behindDoc="0" locked="0" layoutInCell="1" allowOverlap="1">
                <wp:simplePos x="0" y="0"/>
                <wp:positionH relativeFrom="column">
                  <wp:posOffset>5172075</wp:posOffset>
                </wp:positionH>
                <wp:positionV relativeFrom="paragraph">
                  <wp:posOffset>5715</wp:posOffset>
                </wp:positionV>
                <wp:extent cx="542925" cy="260985"/>
                <wp:effectExtent l="0" t="0" r="28575" b="24765"/>
                <wp:wrapNone/>
                <wp:docPr id="65" name="Freeform 74"/>
                <wp:cNvGraphicFramePr/>
                <a:graphic xmlns:a="http://schemas.openxmlformats.org/drawingml/2006/main">
                  <a:graphicData uri="http://schemas.microsoft.com/office/word/2010/wordprocessingShape">
                    <wps:wsp>
                      <wps:cNvSpPr/>
                      <wps:spPr bwMode="auto">
                        <a:xfrm rot="10800000">
                          <a:off x="0" y="0"/>
                          <a:ext cx="542925" cy="260985"/>
                        </a:xfrm>
                        <a:custGeom>
                          <a:avLst/>
                          <a:gdLst>
                            <a:gd name="T0" fmla="*/ 309137213 w 3884"/>
                            <a:gd name="T1" fmla="*/ 2147483646 h 1600"/>
                            <a:gd name="T2" fmla="*/ 2147483646 w 3884"/>
                            <a:gd name="T3" fmla="*/ 2147483646 h 1600"/>
                            <a:gd name="T4" fmla="*/ 2147483646 w 3884"/>
                            <a:gd name="T5" fmla="*/ 2147483646 h 1600"/>
                            <a:gd name="T6" fmla="*/ 2024490648 w 3884"/>
                            <a:gd name="T7" fmla="*/ 547503985 h 1600"/>
                            <a:gd name="T8" fmla="*/ 77019742 w 3884"/>
                            <a:gd name="T9" fmla="*/ 2147483646 h 1600"/>
                            <a:gd name="T10" fmla="*/ 812919748 w 3884"/>
                            <a:gd name="T11" fmla="*/ 2147483646 h 1600"/>
                            <a:gd name="T12" fmla="*/ 0 w 3884"/>
                            <a:gd name="T13" fmla="*/ 2147483646 h 1600"/>
                            <a:gd name="T14" fmla="*/ 2030737645 w 3884"/>
                            <a:gd name="T15" fmla="*/ 271748409 h 1600"/>
                            <a:gd name="T16" fmla="*/ 2147483646 w 3884"/>
                            <a:gd name="T17" fmla="*/ 2147483646 h 1600"/>
                            <a:gd name="T18" fmla="*/ 2147483646 w 3884"/>
                            <a:gd name="T19" fmla="*/ 2147483646 h 1600"/>
                            <a:gd name="T20" fmla="*/ 309137213 w 3884"/>
                            <a:gd name="T21" fmla="*/ 2147483646 h 16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884"/>
                            <a:gd name="T34" fmla="*/ 0 h 1600"/>
                            <a:gd name="T35" fmla="*/ 3884 w 3884"/>
                            <a:gd name="T36" fmla="*/ 1600 h 160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884" h="1600">
                              <a:moveTo>
                                <a:pt x="297" y="1346"/>
                              </a:moveTo>
                              <a:cubicBezTo>
                                <a:pt x="918" y="1523"/>
                                <a:pt x="1726" y="1533"/>
                                <a:pt x="2310" y="1448"/>
                              </a:cubicBezTo>
                              <a:cubicBezTo>
                                <a:pt x="3125" y="1334"/>
                                <a:pt x="3798" y="1192"/>
                                <a:pt x="3810" y="884"/>
                              </a:cubicBezTo>
                              <a:cubicBezTo>
                                <a:pt x="3822" y="576"/>
                                <a:pt x="3114" y="204"/>
                                <a:pt x="1945" y="137"/>
                              </a:cubicBezTo>
                              <a:cubicBezTo>
                                <a:pt x="645" y="63"/>
                                <a:pt x="74" y="564"/>
                                <a:pt x="74" y="724"/>
                              </a:cubicBezTo>
                              <a:cubicBezTo>
                                <a:pt x="74" y="884"/>
                                <a:pt x="394" y="1032"/>
                                <a:pt x="781" y="1072"/>
                              </a:cubicBezTo>
                              <a:cubicBezTo>
                                <a:pt x="280" y="1135"/>
                                <a:pt x="0" y="912"/>
                                <a:pt x="0" y="724"/>
                              </a:cubicBezTo>
                              <a:cubicBezTo>
                                <a:pt x="0" y="536"/>
                                <a:pt x="473" y="0"/>
                                <a:pt x="1951" y="68"/>
                              </a:cubicBezTo>
                              <a:cubicBezTo>
                                <a:pt x="2863" y="110"/>
                                <a:pt x="3884" y="433"/>
                                <a:pt x="3878" y="884"/>
                              </a:cubicBezTo>
                              <a:cubicBezTo>
                                <a:pt x="3872" y="1335"/>
                                <a:pt x="2873" y="1446"/>
                                <a:pt x="2276" y="1523"/>
                              </a:cubicBezTo>
                              <a:cubicBezTo>
                                <a:pt x="1679" y="1600"/>
                                <a:pt x="553" y="1580"/>
                                <a:pt x="297" y="1346"/>
                              </a:cubicBezTo>
                              <a:close/>
                            </a:path>
                          </a:pathLst>
                        </a:custGeom>
                        <a:solidFill>
                          <a:srgbClr val="AF8043"/>
                        </a:solidFill>
                        <a:ln w="9525">
                          <a:solidFill>
                            <a:srgbClr val="AF8043"/>
                          </a:solidFill>
                          <a:round/>
                        </a:ln>
                      </wps:spPr>
                      <wps:txbx>
                        <w:txbxContent>
                          <w:p w14:paraId="15DC9EAF"/>
                        </w:txbxContent>
                      </wps:txbx>
                      <wps:bodyPr rot="10800000" wrap="square" lIns="91440" tIns="97302" rIns="91440" bIns="97302" anchor="ctr">
                        <a:noAutofit/>
                      </wps:bodyPr>
                    </wps:wsp>
                  </a:graphicData>
                </a:graphic>
              </wp:anchor>
            </w:drawing>
          </mc:Choice>
          <mc:Fallback>
            <w:pict>
              <v:shape id="Freeform 74" o:spid="_x0000_s1026" o:spt="100" style="position:absolute;left:0pt;margin-left:407.25pt;margin-top:0.45pt;height:20.55pt;width:42.75pt;rotation:11796480f;z-index:251696128;v-text-anchor:middle;mso-width-relative:page;mso-height-relative:page;" fillcolor="#AF8043" filled="t" stroked="t" coordsize="3884,1600" o:gfxdata="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" path="m297,1346c918,1523,1726,1533,2310,1448c3125,1334,3798,1192,3810,884c3822,576,3114,204,1945,137c645,63,74,564,74,724c74,884,394,1032,781,1072c280,1135,0,912,0,724c0,536,473,0,1951,68c2863,110,3884,433,3878,884c3872,1335,2873,1446,2276,1523c1679,1600,553,1580,297,1346xe">
                <v:path textboxrect="0,0,3884,1600" o:connectlocs="@0,@0;@0,@0;@0,@0;@0,@0;@0,@0;@0,@0;0,@0;@0,@0;@0,@0;@0,@0;@0,@0" o:connectangles="0,0,0,0,0,0,0,0,0,0,0"/>
                <v:fill on="t" focussize="0,0"/>
                <v:stroke color="#AF8043" joinstyle="round"/>
                <v:imagedata o:title=""/>
                <o:lock v:ext="edit" aspectratio="f"/>
                <v:textbox inset="2.54mm,7.66157480314961pt,2.54mm,7.66157480314961pt">
                  <w:txbxContent>
                    <w:p w14:paraId="15DC9EAF"/>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margin">
                  <wp:posOffset>3002280</wp:posOffset>
                </wp:positionH>
                <wp:positionV relativeFrom="paragraph">
                  <wp:posOffset>5080</wp:posOffset>
                </wp:positionV>
                <wp:extent cx="612775" cy="276860"/>
                <wp:effectExtent l="0" t="0" r="0" b="0"/>
                <wp:wrapNone/>
                <wp:docPr id="58" name="Rectangle 9"/>
                <wp:cNvGraphicFramePr/>
                <a:graphic xmlns:a="http://schemas.openxmlformats.org/drawingml/2006/main">
                  <a:graphicData uri="http://schemas.microsoft.com/office/word/2010/wordprocessingShape">
                    <wps:wsp>
                      <wps:cNvSpPr>
                        <a:spLocks noChangeArrowheads="1"/>
                      </wps:cNvSpPr>
                      <wps:spPr bwMode="auto">
                        <a:xfrm>
                          <a:off x="0" y="0"/>
                          <a:ext cx="612775" cy="276860"/>
                        </a:xfrm>
                        <a:prstGeom prst="rect">
                          <a:avLst/>
                        </a:prstGeom>
                        <a:noFill/>
                        <a:ln w="9525" algn="ctr">
                          <a:noFill/>
                          <a:prstDash val="dash"/>
                          <a:miter lim="800000"/>
                        </a:ln>
                      </wps:spPr>
                      <wps:txbx>
                        <w:txbxContent>
                          <w:p w14:paraId="79BE5555">
                            <w:pPr>
                              <w:spacing w:line="216" w:lineRule="auto"/>
                              <w:jc w:val="center"/>
                              <w:rPr>
                                <w:rFonts w:asciiTheme="minorHAnsi" w:hAnsiTheme="minorHAnsi"/>
                                <w:color w:val="262626" w:themeColor="text1" w:themeTint="D9"/>
                                <w:sz w:val="22"/>
                                <w:szCs w:val="22"/>
                                <w:lang w:val="el-GR"/>
                                <w14:textFill>
                                  <w14:solidFill>
                                    <w14:schemeClr w14:val="tx1">
                                      <w14:lumMod w14:val="85000"/>
                                      <w14:lumOff w14:val="15000"/>
                                    </w14:schemeClr>
                                  </w14:solidFill>
                                </w14:textFill>
                              </w:rPr>
                            </w:pPr>
                            <w:r>
                              <w:rPr>
                                <w:color w:val="262626" w:themeColor="text1" w:themeTint="D9"/>
                                <w:sz w:val="22"/>
                                <w:szCs w:val="22"/>
                                <w:lang w:val="el-GR"/>
                                <w14:textFill>
                                  <w14:solidFill>
                                    <w14:schemeClr w14:val="tx1">
                                      <w14:lumMod w14:val="85000"/>
                                      <w14:lumOff w14:val="15000"/>
                                    </w14:schemeClr>
                                  </w14:solidFill>
                                </w14:textFill>
                              </w:rPr>
                              <w:t>160</w:t>
                            </w:r>
                          </w:p>
                        </w:txbxContent>
                      </wps:txbx>
                      <wps:bodyPr wrap="square" lIns="61769" tIns="61769" rIns="61769" bIns="61769" anchor="ctr">
                        <a:spAutoFit/>
                      </wps:bodyPr>
                    </wps:wsp>
                  </a:graphicData>
                </a:graphic>
              </wp:anchor>
            </w:drawing>
          </mc:Choice>
          <mc:Fallback>
            <w:pict>
              <v:rect id="Rectangle 9" o:spid="_x0000_s1026" o:spt="1" style="position:absolute;left:0pt;margin-left:236.4pt;margin-top:0.4pt;height:21.8pt;width:48.25pt;mso-position-horizontal-relative:margin;z-index:251717632;v-text-anchor:middle;mso-width-relative:page;mso-height-relative:page;" filled="f" stroked="f" coordsize="21600,21600" o:gfxdata="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oK7GXVAAAABwEAAA8AAAAAAAAAAQAgAAAA&#10;IgAAAGRycy9kb3ducmV2LnhtbFBLAQIUABQAAAAIAIdO4kAxnuUrDgIAACIEAAAOAAAAAAAAAAEA&#10;IAAAACQBAABkcnMvZTJvRG9jLnhtbFBLBQYAAAAABgAGAFkBAACkBQAAAAA=&#10;">
                <v:fill on="f" focussize="0,0"/>
                <v:stroke on="f" miterlimit="8" joinstyle="miter" dashstyle="dash"/>
                <v:imagedata o:title=""/>
                <o:lock v:ext="edit" aspectratio="f"/>
                <v:textbox inset="4.86370078740157pt,4.86370078740157pt,4.86370078740157pt,4.86370078740157pt" style="mso-fit-shape-to-text:t;">
                  <w:txbxContent>
                    <w:p w14:paraId="79BE5555">
                      <w:pPr>
                        <w:spacing w:line="216" w:lineRule="auto"/>
                        <w:jc w:val="center"/>
                        <w:rPr>
                          <w:rFonts w:asciiTheme="minorHAnsi" w:hAnsiTheme="minorHAnsi"/>
                          <w:color w:val="262626" w:themeColor="text1" w:themeTint="D9"/>
                          <w:sz w:val="22"/>
                          <w:szCs w:val="22"/>
                          <w:lang w:val="el-GR"/>
                          <w14:textFill>
                            <w14:solidFill>
                              <w14:schemeClr w14:val="tx1">
                                <w14:lumMod w14:val="85000"/>
                                <w14:lumOff w14:val="15000"/>
                              </w14:schemeClr>
                            </w14:solidFill>
                          </w14:textFill>
                        </w:rPr>
                      </w:pPr>
                      <w:r>
                        <w:rPr>
                          <w:color w:val="262626" w:themeColor="text1" w:themeTint="D9"/>
                          <w:sz w:val="22"/>
                          <w:szCs w:val="22"/>
                          <w:lang w:val="el-GR"/>
                          <w14:textFill>
                            <w14:solidFill>
                              <w14:schemeClr w14:val="tx1">
                                <w14:lumMod w14:val="85000"/>
                                <w14:lumOff w14:val="15000"/>
                              </w14:schemeClr>
                            </w14:solidFill>
                          </w14:textFill>
                        </w:rPr>
                        <w:t>160</w:t>
                      </w:r>
                    </w:p>
                  </w:txbxContent>
                </v:textbox>
              </v:rect>
            </w:pict>
          </mc:Fallback>
        </mc:AlternateContent>
      </w:r>
      <w:r>
        <w:rPr>
          <w:rFonts w:ascii="Piraeus Open Serif" w:hAnsi="Piraeus Open Serif"/>
          <w:sz w:val="32"/>
        </w:rPr>
        <mc:AlternateContent>
          <mc:Choice Requires="wps">
            <w:drawing>
              <wp:anchor distT="0" distB="0" distL="114300" distR="114300" simplePos="0" relativeHeight="251732992" behindDoc="0" locked="0" layoutInCell="1" allowOverlap="1">
                <wp:simplePos x="0" y="0"/>
                <wp:positionH relativeFrom="column">
                  <wp:posOffset>868680</wp:posOffset>
                </wp:positionH>
                <wp:positionV relativeFrom="paragraph">
                  <wp:posOffset>39370</wp:posOffset>
                </wp:positionV>
                <wp:extent cx="612775" cy="276860"/>
                <wp:effectExtent l="0" t="0" r="0" b="0"/>
                <wp:wrapNone/>
                <wp:docPr id="596524374" name="Rectangle 55"/>
                <wp:cNvGraphicFramePr/>
                <a:graphic xmlns:a="http://schemas.openxmlformats.org/drawingml/2006/main">
                  <a:graphicData uri="http://schemas.microsoft.com/office/word/2010/wordprocessingShape">
                    <wps:wsp>
                      <wps:cNvSpPr>
                        <a:spLocks noChangeArrowheads="1"/>
                      </wps:cNvSpPr>
                      <wps:spPr bwMode="auto">
                        <a:xfrm>
                          <a:off x="0" y="0"/>
                          <a:ext cx="612775" cy="276860"/>
                        </a:xfrm>
                        <a:prstGeom prst="rect">
                          <a:avLst/>
                        </a:prstGeom>
                        <a:noFill/>
                        <a:ln w="9525" algn="ctr">
                          <a:noFill/>
                          <a:prstDash val="dash"/>
                          <a:miter lim="800000"/>
                        </a:ln>
                      </wps:spPr>
                      <wps:txbx>
                        <w:txbxContent>
                          <w:p w14:paraId="4A06FB40">
                            <w:pPr>
                              <w:spacing w:line="216" w:lineRule="auto"/>
                              <w:jc w:val="center"/>
                              <w:rPr>
                                <w:rFonts w:asciiTheme="minorHAnsi" w:hAnsiTheme="minorHAnsi"/>
                                <w:color w:val="262626" w:themeColor="text1" w:themeTint="D9"/>
                                <w:sz w:val="22"/>
                                <w:szCs w:val="22"/>
                                <w:lang w:val="el-GR"/>
                                <w14:textFill>
                                  <w14:solidFill>
                                    <w14:schemeClr w14:val="tx1">
                                      <w14:lumMod w14:val="85000"/>
                                      <w14:lumOff w14:val="15000"/>
                                    </w14:schemeClr>
                                  </w14:solidFill>
                                </w14:textFill>
                              </w:rPr>
                            </w:pPr>
                            <w:r>
                              <w:rPr>
                                <w:color w:val="262626" w:themeColor="text1" w:themeTint="D9"/>
                                <w:sz w:val="22"/>
                                <w:szCs w:val="22"/>
                                <w:lang w:val="el-GR"/>
                                <w14:textFill>
                                  <w14:solidFill>
                                    <w14:schemeClr w14:val="tx1">
                                      <w14:lumMod w14:val="85000"/>
                                      <w14:lumOff w14:val="15000"/>
                                    </w14:schemeClr>
                                  </w14:solidFill>
                                </w14:textFill>
                              </w:rPr>
                              <w:t>156</w:t>
                            </w:r>
                          </w:p>
                        </w:txbxContent>
                      </wps:txbx>
                      <wps:bodyPr wrap="square" lIns="61769" tIns="61769" rIns="61769" bIns="61769" anchor="ctr">
                        <a:spAutoFit/>
                      </wps:bodyPr>
                    </wps:wsp>
                  </a:graphicData>
                </a:graphic>
              </wp:anchor>
            </w:drawing>
          </mc:Choice>
          <mc:Fallback>
            <w:pict>
              <v:rect id="Rectangle 55" o:spid="_x0000_s1026" o:spt="1" style="position:absolute;left:0pt;margin-left:68.4pt;margin-top:3.1pt;height:21.8pt;width:48.25pt;z-index:251732992;v-text-anchor:middle;mso-width-relative:page;mso-height-relative:page;" filled="f" stroked="f" coordsize="21600,21600" o:gfxdata="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fw8ix1QAAAAgBAAAPAAAAAAAA&#10;AAEAIAAAACIAAABkcnMvZG93bnJldi54bWxQSwECFAAUAAAACACHTuJAJqp4gxUCAAAqBAAADgAA&#10;AAAAAAABACAAAAAkAQAAZHJzL2Uyb0RvYy54bWxQSwUGAAAAAAYABgBZAQAAqwUAAAAA&#10;">
                <v:fill on="f" focussize="0,0"/>
                <v:stroke on="f" miterlimit="8" joinstyle="miter" dashstyle="dash"/>
                <v:imagedata o:title=""/>
                <o:lock v:ext="edit" aspectratio="f"/>
                <v:textbox inset="4.86370078740157pt,4.86370078740157pt,4.86370078740157pt,4.86370078740157pt" style="mso-fit-shape-to-text:t;">
                  <w:txbxContent>
                    <w:p w14:paraId="4A06FB40">
                      <w:pPr>
                        <w:spacing w:line="216" w:lineRule="auto"/>
                        <w:jc w:val="center"/>
                        <w:rPr>
                          <w:rFonts w:asciiTheme="minorHAnsi" w:hAnsiTheme="minorHAnsi"/>
                          <w:color w:val="262626" w:themeColor="text1" w:themeTint="D9"/>
                          <w:sz w:val="22"/>
                          <w:szCs w:val="22"/>
                          <w:lang w:val="el-GR"/>
                          <w14:textFill>
                            <w14:solidFill>
                              <w14:schemeClr w14:val="tx1">
                                <w14:lumMod w14:val="85000"/>
                                <w14:lumOff w14:val="15000"/>
                              </w14:schemeClr>
                            </w14:solidFill>
                          </w14:textFill>
                        </w:rPr>
                      </w:pPr>
                      <w:r>
                        <w:rPr>
                          <w:color w:val="262626" w:themeColor="text1" w:themeTint="D9"/>
                          <w:sz w:val="22"/>
                          <w:szCs w:val="22"/>
                          <w:lang w:val="el-GR"/>
                          <w14:textFill>
                            <w14:solidFill>
                              <w14:schemeClr w14:val="tx1">
                                <w14:lumMod w14:val="85000"/>
                                <w14:lumOff w14:val="15000"/>
                              </w14:schemeClr>
                            </w14:solidFill>
                          </w14:textFill>
                        </w:rPr>
                        <w:t>156</w:t>
                      </w:r>
                    </w:p>
                  </w:txbxContent>
                </v:textbox>
              </v:rect>
            </w:pict>
          </mc:Fallback>
        </mc:AlternateContent>
      </w:r>
      <w:r>
        <w:rPr>
          <w:rFonts w:asciiTheme="minorHAnsi" w:hAnsiTheme="minorHAnsi"/>
        </w:rPr>
        <w:drawing>
          <wp:anchor distT="0" distB="0" distL="114300" distR="114300" simplePos="0" relativeHeight="251668480" behindDoc="0" locked="0" layoutInCell="1" allowOverlap="1">
            <wp:simplePos x="0" y="0"/>
            <wp:positionH relativeFrom="column">
              <wp:posOffset>594995</wp:posOffset>
            </wp:positionH>
            <wp:positionV relativeFrom="paragraph">
              <wp:posOffset>8255</wp:posOffset>
            </wp:positionV>
            <wp:extent cx="5394960" cy="1737360"/>
            <wp:effectExtent l="0" t="0" r="0" b="0"/>
            <wp:wrapSquare wrapText="bothSides"/>
            <wp:docPr id="10458346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E33B00B">
      <w:pPr>
        <w:rPr>
          <w:rFonts w:asciiTheme="minorHAnsi" w:hAnsiTheme="minorHAnsi"/>
          <w:sz w:val="14"/>
          <w:szCs w:val="20"/>
          <w:lang w:val="el-GR"/>
        </w:rPr>
      </w:pPr>
      <w:r>
        <w:rPr>
          <w:sz w:val="22"/>
          <w:szCs w:val="24"/>
          <w:lang w:eastAsia="el-GR"/>
        </w:rPr>
        <w:drawing>
          <wp:anchor distT="0" distB="0" distL="114300" distR="114300" simplePos="0" relativeHeight="251752448" behindDoc="0" locked="0" layoutInCell="1" allowOverlap="1">
            <wp:simplePos x="0" y="0"/>
            <wp:positionH relativeFrom="margin">
              <wp:posOffset>624840</wp:posOffset>
            </wp:positionH>
            <wp:positionV relativeFrom="paragraph">
              <wp:posOffset>41910</wp:posOffset>
            </wp:positionV>
            <wp:extent cx="5396230" cy="1607820"/>
            <wp:effectExtent l="0" t="0" r="0" b="0"/>
            <wp:wrapSquare wrapText="bothSides"/>
            <wp:docPr id="119758738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7C47F59">
      <w:pPr>
        <w:rPr>
          <w:rFonts w:asciiTheme="minorHAnsi" w:hAnsiTheme="minorHAnsi"/>
          <w:sz w:val="16"/>
          <w:szCs w:val="32"/>
          <w:lang w:val="el-GR"/>
        </w:rPr>
      </w:pPr>
    </w:p>
    <w:p w14:paraId="61F579D6">
      <w:pPr>
        <w:rPr>
          <w:rFonts w:asciiTheme="minorHAnsi" w:hAnsiTheme="minorHAnsi"/>
          <w:sz w:val="16"/>
          <w:szCs w:val="32"/>
          <w:lang w:val="el-GR"/>
        </w:rPr>
      </w:pPr>
    </w:p>
    <w:p w14:paraId="13F0FD11">
      <w:pPr>
        <w:rPr>
          <w:rFonts w:asciiTheme="minorHAnsi" w:hAnsiTheme="minorHAnsi"/>
          <w:sz w:val="16"/>
          <w:szCs w:val="32"/>
          <w:lang w:val="el-GR"/>
        </w:rPr>
      </w:pPr>
    </w:p>
    <w:p w14:paraId="09E6B663">
      <w:pPr>
        <w:rPr>
          <w:rFonts w:asciiTheme="minorHAnsi" w:hAnsiTheme="minorHAnsi"/>
          <w:sz w:val="16"/>
          <w:szCs w:val="32"/>
          <w:lang w:val="el-GR"/>
        </w:rPr>
      </w:pPr>
    </w:p>
    <w:p w14:paraId="6D569E79">
      <w:pPr>
        <w:rPr>
          <w:rFonts w:asciiTheme="minorHAnsi" w:hAnsiTheme="minorHAnsi"/>
          <w:sz w:val="16"/>
          <w:szCs w:val="32"/>
          <w:lang w:val="el-GR"/>
        </w:rPr>
      </w:pPr>
    </w:p>
    <w:p w14:paraId="3F983B5A">
      <w:pPr>
        <w:rPr>
          <w:rFonts w:asciiTheme="minorHAnsi" w:hAnsiTheme="minorHAnsi"/>
          <w:sz w:val="16"/>
          <w:szCs w:val="32"/>
          <w:lang w:val="el-GR"/>
        </w:rPr>
      </w:pPr>
    </w:p>
    <w:p w14:paraId="33A5C947">
      <w:pPr>
        <w:rPr>
          <w:rFonts w:asciiTheme="minorHAnsi" w:hAnsiTheme="minorHAnsi"/>
          <w:sz w:val="16"/>
          <w:szCs w:val="32"/>
          <w:lang w:val="el-GR"/>
        </w:rPr>
      </w:pPr>
    </w:p>
    <w:p w14:paraId="58EAF11A">
      <w:pPr>
        <w:rPr>
          <w:rFonts w:asciiTheme="minorHAnsi" w:hAnsiTheme="minorHAnsi"/>
          <w:sz w:val="16"/>
          <w:szCs w:val="32"/>
          <w:lang w:val="el-GR"/>
        </w:rPr>
      </w:pPr>
    </w:p>
    <w:p w14:paraId="7ED1AADD">
      <w:pPr>
        <w:rPr>
          <w:rFonts w:asciiTheme="minorHAnsi" w:hAnsiTheme="minorHAnsi"/>
          <w:sz w:val="16"/>
          <w:szCs w:val="32"/>
          <w:lang w:val="el-GR"/>
        </w:rPr>
      </w:pPr>
    </w:p>
    <w:p w14:paraId="03AC0D3C">
      <w:pPr>
        <w:rPr>
          <w:rFonts w:asciiTheme="minorHAnsi" w:hAnsiTheme="minorHAnsi"/>
          <w:sz w:val="16"/>
          <w:szCs w:val="32"/>
          <w:lang w:val="el-GR"/>
        </w:rPr>
      </w:pPr>
    </w:p>
    <w:p w14:paraId="43D6FDA5">
      <w:pPr>
        <w:rPr>
          <w:rFonts w:asciiTheme="minorHAnsi" w:hAnsiTheme="minorHAnsi"/>
          <w:sz w:val="16"/>
          <w:szCs w:val="32"/>
          <w:lang w:val="el-GR"/>
        </w:rPr>
      </w:pPr>
    </w:p>
    <w:p w14:paraId="4D947B2B">
      <w:pPr>
        <w:rPr>
          <w:rFonts w:asciiTheme="minorHAnsi" w:hAnsiTheme="minorHAnsi"/>
          <w:sz w:val="16"/>
          <w:szCs w:val="32"/>
          <w:lang w:val="el-GR"/>
        </w:rPr>
      </w:pPr>
    </w:p>
    <w:p w14:paraId="1E1EB617">
      <w:pPr>
        <w:rPr>
          <w:rFonts w:asciiTheme="minorHAnsi" w:hAnsiTheme="minorHAnsi"/>
          <w:sz w:val="16"/>
          <w:szCs w:val="32"/>
          <w:lang w:val="el-GR"/>
        </w:rPr>
      </w:pPr>
    </w:p>
    <w:p w14:paraId="740E3C83">
      <w:pPr>
        <w:rPr>
          <w:rFonts w:asciiTheme="minorHAnsi" w:hAnsiTheme="minorHAnsi"/>
          <w:sz w:val="2"/>
          <w:szCs w:val="14"/>
          <w:lang w:val="el-GR"/>
        </w:rPr>
      </w:pPr>
    </w:p>
    <w:p w14:paraId="4E2C207D">
      <w:pPr>
        <w:rPr>
          <w:rStyle w:val="17"/>
          <w:sz w:val="16"/>
          <w:szCs w:val="32"/>
          <w:lang w:val="el-GR"/>
        </w:rPr>
      </w:pPr>
      <w:r>
        <w:rPr>
          <w:rStyle w:val="17"/>
          <w:sz w:val="16"/>
          <w:szCs w:val="32"/>
          <w:lang w:val="el-GR"/>
        </w:rPr>
        <w:t xml:space="preserve">* Τα καθαρά έσοδα προμηθειών </w:t>
      </w:r>
      <w:r>
        <w:rPr>
          <w:rStyle w:val="17"/>
          <w:sz w:val="16"/>
          <w:lang w:val="el-GR"/>
        </w:rPr>
        <w:t>παρουσιάζονται σε επαναλαμβανόμενη</w:t>
      </w:r>
      <w:r>
        <w:rPr>
          <w:rFonts w:asciiTheme="minorHAnsi" w:hAnsiTheme="minorHAnsi"/>
          <w:sz w:val="16"/>
          <w:lang w:val="el-GR"/>
        </w:rPr>
        <w:t xml:space="preserve"> </w:t>
      </w:r>
      <w:r>
        <w:rPr>
          <w:rStyle w:val="17"/>
          <w:sz w:val="16"/>
          <w:lang w:val="el-GR"/>
        </w:rPr>
        <w:t xml:space="preserve">βάση και </w:t>
      </w:r>
      <w:r>
        <w:rPr>
          <w:rStyle w:val="17"/>
          <w:sz w:val="16"/>
          <w:szCs w:val="32"/>
          <w:lang w:val="el-GR"/>
        </w:rPr>
        <w:t xml:space="preserve">περιλαμβάνουν έσοδα από ενοίκια και μη τραπεζικές δραστηριότητες </w:t>
      </w:r>
    </w:p>
    <w:p w14:paraId="0DE74164">
      <w:pPr>
        <w:rPr>
          <w:rStyle w:val="55"/>
          <w:sz w:val="14"/>
          <w:szCs w:val="14"/>
          <w:lang w:val="el-GR"/>
        </w:rPr>
      </w:pPr>
    </w:p>
    <w:p w14:paraId="3128C637">
      <w:pPr>
        <w:jc w:val="both"/>
        <w:rPr>
          <w:rStyle w:val="55"/>
          <w:sz w:val="18"/>
          <w:szCs w:val="18"/>
          <w:lang w:val="el-GR"/>
        </w:rPr>
      </w:pPr>
      <w:r>
        <w:rPr>
          <w:rStyle w:val="55"/>
          <w:sz w:val="18"/>
          <w:szCs w:val="18"/>
          <w:lang w:val="el-GR"/>
        </w:rPr>
        <w:t>Τα καθαρά έσοδα προμηθειών παρουσίασαν ισχυρή επίδοση, καθώς διαμορφώθηκαν στα €164 εκατ. το 3ο τρίμηνο 2025, αυξημένα κατά 5% σε ετήσια βάση, ωθούμενα κυρίως από τις προμήθειες διαχείρισης κεφαλαίων πελατών, την επενδυτική τραπεζική και την τραπεζοασφάλιση. Τα καθαρά έσοδα προμηθειών ως ποσοστό του ενεργητικού ανήλθαν σε 0,8% στο τρίμηνο, επωφελούμενα από τη διαφοροποίηση των πηγών εσόδων, ενώ συνέβαλαν κατά 25% στα καθαρά έσοδα, σε ευθυγράμμιση με τον ετήσιο στόχο για περίπου €650 εκατ.</w:t>
      </w:r>
    </w:p>
    <w:p w14:paraId="32C86B68">
      <w:pPr>
        <w:rPr>
          <w:rStyle w:val="55"/>
          <w:sz w:val="24"/>
          <w:szCs w:val="36"/>
          <w:lang w:val="el-GR"/>
        </w:rPr>
      </w:pPr>
    </w:p>
    <w:p w14:paraId="7EEF94A0">
      <w:pPr>
        <w:rPr>
          <w:rFonts w:asciiTheme="minorHAnsi" w:hAnsiTheme="minorHAnsi"/>
          <w:lang w:val="el-GR"/>
        </w:rPr>
      </w:pPr>
    </w:p>
    <w:p w14:paraId="049DF379">
      <w:pPr>
        <w:rPr>
          <w:rFonts w:asciiTheme="minorHAnsi" w:hAnsiTheme="minorHAnsi"/>
          <w:lang w:val="el-GR"/>
        </w:rPr>
      </w:pPr>
    </w:p>
    <w:p w14:paraId="0F5225B6">
      <w:pPr>
        <w:rPr>
          <w:lang w:val="el-GR"/>
        </w:rPr>
      </w:pPr>
    </w:p>
    <w:p w14:paraId="64FD806D">
      <w:pPr>
        <w:rPr>
          <w:lang w:val="el-GR"/>
        </w:rPr>
      </w:pPr>
    </w:p>
    <w:p w14:paraId="000F8E99">
      <w:pPr>
        <w:pStyle w:val="3"/>
        <w:widowControl/>
        <w:autoSpaceDE w:val="0"/>
        <w:autoSpaceDN w:val="0"/>
        <w:adjustRightInd w:val="0"/>
        <w:outlineLvl w:val="0"/>
        <w:rPr>
          <w:rFonts w:asciiTheme="minorHAnsi" w:hAnsiTheme="minorHAnsi"/>
          <w:sz w:val="52"/>
          <w:lang w:val="el-GR"/>
        </w:rPr>
      </w:pPr>
      <w:r>
        <w:rPr>
          <w:sz w:val="52"/>
          <w:lang w:val="el-GR"/>
        </w:rPr>
        <w:t>Κύρια Σημεία Αποτελεσμάτων (συνέχεια)</w:t>
      </w:r>
    </w:p>
    <w:p w14:paraId="3D4DD645">
      <w:pPr>
        <w:rPr>
          <w:lang w:val="el-GR"/>
        </w:rPr>
      </w:pPr>
    </w:p>
    <w:p w14:paraId="735924CB">
      <w:pPr>
        <w:pStyle w:val="38"/>
        <w:rPr>
          <w:lang w:val="el-GR"/>
        </w:rPr>
      </w:pPr>
      <w:r>
        <w:rPr>
          <w:lang w:val="el-GR"/>
        </w:rPr>
        <w:t>Πειθαρχημένη προσέγγιση στην αποτελεσματικότητα κόστους, ενσωματώνοντας έκτακτα έξοδα και την εμπορική έναρξη της Snappi</w:t>
      </w:r>
    </w:p>
    <w:p w14:paraId="3DE57070">
      <w:pPr>
        <w:rPr>
          <w:b/>
          <w:bCs/>
          <w:color w:val="97ADDA"/>
          <w:szCs w:val="32"/>
          <w:lang w:val="el-GR"/>
        </w:rPr>
      </w:pPr>
      <w:r>
        <w:drawing>
          <wp:anchor distT="0" distB="0" distL="114300" distR="114300" simplePos="0" relativeHeight="251665408" behindDoc="0" locked="0" layoutInCell="1" allowOverlap="1">
            <wp:simplePos x="0" y="0"/>
            <wp:positionH relativeFrom="column">
              <wp:posOffset>926465</wp:posOffset>
            </wp:positionH>
            <wp:positionV relativeFrom="paragraph">
              <wp:posOffset>205105</wp:posOffset>
            </wp:positionV>
            <wp:extent cx="5320665" cy="1864360"/>
            <wp:effectExtent l="0" t="0" r="0" b="2540"/>
            <wp:wrapSquare wrapText="bothSides"/>
            <wp:docPr id="21149071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mc:AlternateContent>
          <mc:Choice Requires="wps">
            <w:drawing>
              <wp:anchor distT="0" distB="0" distL="114300" distR="114300" simplePos="0" relativeHeight="251697152" behindDoc="1" locked="0" layoutInCell="1" allowOverlap="1">
                <wp:simplePos x="0" y="0"/>
                <wp:positionH relativeFrom="margin">
                  <wp:posOffset>29845</wp:posOffset>
                </wp:positionH>
                <wp:positionV relativeFrom="paragraph">
                  <wp:posOffset>57150</wp:posOffset>
                </wp:positionV>
                <wp:extent cx="6548120" cy="2011680"/>
                <wp:effectExtent l="0" t="0" r="5080" b="7620"/>
                <wp:wrapNone/>
                <wp:docPr id="77" name="Rectangle: Rounded Corners 77"/>
                <wp:cNvGraphicFramePr/>
                <a:graphic xmlns:a="http://schemas.openxmlformats.org/drawingml/2006/main">
                  <a:graphicData uri="http://schemas.microsoft.com/office/word/2010/wordprocessingShape">
                    <wps:wsp>
                      <wps:cNvSpPr/>
                      <wps:spPr>
                        <a:xfrm>
                          <a:off x="0" y="0"/>
                          <a:ext cx="6548120" cy="2011680"/>
                        </a:xfrm>
                        <a:prstGeom prst="rect">
                          <a:avLst/>
                        </a:prstGeom>
                        <a:solidFill>
                          <a:srgbClr val="F2F0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Rounded Corners 77" o:spid="_x0000_s1026" o:spt="1" style="position:absolute;left:0pt;margin-left:2.35pt;margin-top:4.5pt;height:158.4pt;width:515.6pt;mso-position-horizontal-relative:margin;z-index:-251619328;v-text-anchor:middle;mso-width-relative:page;mso-height-relative:page;" fillcolor="#F2F0EB" filled="t" stroked="f" coordsize="21600,21600" o:gfxdata="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1rUC91QAAAAgBAAAPAAAAAAAAAAEAIAAAACIAAABkcnMvZG93bnJldi54bWxQSwECFAAUAAAA&#10;CACHTuJAnp5UxWMCAADLBAAADgAAAAAAAAABACAAAAAkAQAAZHJzL2Uyb0RvYy54bWxQSwUGAAAA&#10;AAYABgBZAQAA+QUAAAAA&#10;">
                <v:fill on="t" focussize="0,0"/>
                <v:stroke on="f" weight="2pt"/>
                <v:imagedata o:title=""/>
                <o:lock v:ext="edit" aspectratio="f"/>
              </v:rect>
            </w:pict>
          </mc:Fallback>
        </mc:AlternateContent>
      </w:r>
      <w:r>
        <w:rPr>
          <w:lang w:val="el-GR"/>
        </w:rPr>
        <w:t xml:space="preserve">   </w:t>
      </w:r>
      <w:r>
        <w:rPr>
          <w:b/>
          <w:bCs/>
          <w:lang w:val="el-GR"/>
        </w:rPr>
        <w:t xml:space="preserve"> </w:t>
      </w:r>
    </w:p>
    <w:p w14:paraId="261759B9">
      <w:pPr>
        <w:rPr>
          <w:lang w:val="el-GR"/>
        </w:rPr>
      </w:pPr>
      <w:r>
        <mc:AlternateContent>
          <mc:Choice Requires="wps">
            <w:drawing>
              <wp:anchor distT="0" distB="0" distL="114300" distR="114300" simplePos="0" relativeHeight="251699200" behindDoc="0" locked="0" layoutInCell="1" allowOverlap="1">
                <wp:simplePos x="0" y="0"/>
                <wp:positionH relativeFrom="column">
                  <wp:posOffset>5465445</wp:posOffset>
                </wp:positionH>
                <wp:positionV relativeFrom="paragraph">
                  <wp:posOffset>119380</wp:posOffset>
                </wp:positionV>
                <wp:extent cx="543560" cy="260985"/>
                <wp:effectExtent l="0" t="0" r="27940" b="24765"/>
                <wp:wrapNone/>
                <wp:docPr id="210" name="Freeform 74"/>
                <wp:cNvGraphicFramePr/>
                <a:graphic xmlns:a="http://schemas.openxmlformats.org/drawingml/2006/main">
                  <a:graphicData uri="http://schemas.microsoft.com/office/word/2010/wordprocessingShape">
                    <wps:wsp>
                      <wps:cNvSpPr/>
                      <wps:spPr bwMode="auto">
                        <a:xfrm rot="10800000">
                          <a:off x="0" y="0"/>
                          <a:ext cx="543560" cy="260985"/>
                        </a:xfrm>
                        <a:custGeom>
                          <a:avLst/>
                          <a:gdLst>
                            <a:gd name="T0" fmla="*/ 309137213 w 3884"/>
                            <a:gd name="T1" fmla="*/ 2147483646 h 1600"/>
                            <a:gd name="T2" fmla="*/ 2147483646 w 3884"/>
                            <a:gd name="T3" fmla="*/ 2147483646 h 1600"/>
                            <a:gd name="T4" fmla="*/ 2147483646 w 3884"/>
                            <a:gd name="T5" fmla="*/ 2147483646 h 1600"/>
                            <a:gd name="T6" fmla="*/ 2024490648 w 3884"/>
                            <a:gd name="T7" fmla="*/ 547503985 h 1600"/>
                            <a:gd name="T8" fmla="*/ 77019742 w 3884"/>
                            <a:gd name="T9" fmla="*/ 2147483646 h 1600"/>
                            <a:gd name="T10" fmla="*/ 812919748 w 3884"/>
                            <a:gd name="T11" fmla="*/ 2147483646 h 1600"/>
                            <a:gd name="T12" fmla="*/ 0 w 3884"/>
                            <a:gd name="T13" fmla="*/ 2147483646 h 1600"/>
                            <a:gd name="T14" fmla="*/ 2030737645 w 3884"/>
                            <a:gd name="T15" fmla="*/ 271748409 h 1600"/>
                            <a:gd name="T16" fmla="*/ 2147483646 w 3884"/>
                            <a:gd name="T17" fmla="*/ 2147483646 h 1600"/>
                            <a:gd name="T18" fmla="*/ 2147483646 w 3884"/>
                            <a:gd name="T19" fmla="*/ 2147483646 h 1600"/>
                            <a:gd name="T20" fmla="*/ 309137213 w 3884"/>
                            <a:gd name="T21" fmla="*/ 2147483646 h 16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884"/>
                            <a:gd name="T34" fmla="*/ 0 h 1600"/>
                            <a:gd name="T35" fmla="*/ 3884 w 3884"/>
                            <a:gd name="T36" fmla="*/ 1600 h 160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884" h="1600">
                              <a:moveTo>
                                <a:pt x="297" y="1346"/>
                              </a:moveTo>
                              <a:cubicBezTo>
                                <a:pt x="918" y="1523"/>
                                <a:pt x="1726" y="1533"/>
                                <a:pt x="2310" y="1448"/>
                              </a:cubicBezTo>
                              <a:cubicBezTo>
                                <a:pt x="3125" y="1334"/>
                                <a:pt x="3798" y="1192"/>
                                <a:pt x="3810" y="884"/>
                              </a:cubicBezTo>
                              <a:cubicBezTo>
                                <a:pt x="3822" y="576"/>
                                <a:pt x="3114" y="204"/>
                                <a:pt x="1945" y="137"/>
                              </a:cubicBezTo>
                              <a:cubicBezTo>
                                <a:pt x="645" y="63"/>
                                <a:pt x="74" y="564"/>
                                <a:pt x="74" y="724"/>
                              </a:cubicBezTo>
                              <a:cubicBezTo>
                                <a:pt x="74" y="884"/>
                                <a:pt x="394" y="1032"/>
                                <a:pt x="781" y="1072"/>
                              </a:cubicBezTo>
                              <a:cubicBezTo>
                                <a:pt x="280" y="1135"/>
                                <a:pt x="0" y="912"/>
                                <a:pt x="0" y="724"/>
                              </a:cubicBezTo>
                              <a:cubicBezTo>
                                <a:pt x="0" y="536"/>
                                <a:pt x="473" y="0"/>
                                <a:pt x="1951" y="68"/>
                              </a:cubicBezTo>
                              <a:cubicBezTo>
                                <a:pt x="2863" y="110"/>
                                <a:pt x="3884" y="433"/>
                                <a:pt x="3878" y="884"/>
                              </a:cubicBezTo>
                              <a:cubicBezTo>
                                <a:pt x="3872" y="1335"/>
                                <a:pt x="2873" y="1446"/>
                                <a:pt x="2276" y="1523"/>
                              </a:cubicBezTo>
                              <a:cubicBezTo>
                                <a:pt x="1679" y="1600"/>
                                <a:pt x="553" y="1580"/>
                                <a:pt x="297" y="1346"/>
                              </a:cubicBezTo>
                              <a:close/>
                            </a:path>
                          </a:pathLst>
                        </a:custGeom>
                        <a:solidFill>
                          <a:srgbClr val="AF8043"/>
                        </a:solidFill>
                        <a:ln w="9525">
                          <a:solidFill>
                            <a:srgbClr val="AF8043"/>
                          </a:solidFill>
                          <a:round/>
                        </a:ln>
                      </wps:spPr>
                      <wps:txbx>
                        <w:txbxContent>
                          <w:p w14:paraId="4BC05C57"/>
                        </w:txbxContent>
                      </wps:txbx>
                      <wps:bodyPr rot="10800000" wrap="square" lIns="91440" tIns="97302" rIns="91440" bIns="97302" anchor="ctr">
                        <a:noAutofit/>
                      </wps:bodyPr>
                    </wps:wsp>
                  </a:graphicData>
                </a:graphic>
              </wp:anchor>
            </w:drawing>
          </mc:Choice>
          <mc:Fallback>
            <w:pict>
              <v:shape id="Freeform 74" o:spid="_x0000_s1026" o:spt="100" style="position:absolute;left:0pt;margin-left:430.35pt;margin-top:9.4pt;height:20.55pt;width:42.8pt;rotation:11796480f;z-index:251699200;v-text-anchor:middle;mso-width-relative:page;mso-height-relative:page;" fillcolor="#AF8043" filled="t" stroked="t" coordsize="3884,1600" o:gfxdata="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" path="m297,1346c918,1523,1726,1533,2310,1448c3125,1334,3798,1192,3810,884c3822,576,3114,204,1945,137c645,63,74,564,74,724c74,884,394,1032,781,1072c280,1135,0,912,0,724c0,536,473,0,1951,68c2863,110,3884,433,3878,884c3872,1335,2873,1446,2276,1523c1679,1600,553,1580,297,1346xe">
                <v:path textboxrect="0,0,3884,1600" o:connectlocs="@0,@0;@0,@0;@0,@0;@0,@0;@0,@0;@0,@0;0,@0;@0,@0;@0,@0;@0,@0;@0,@0" o:connectangles="0,0,0,0,0,0,0,0,0,0,0"/>
                <v:fill on="t" focussize="0,0"/>
                <v:stroke color="#AF8043" joinstyle="round"/>
                <v:imagedata o:title=""/>
                <o:lock v:ext="edit" aspectratio="f"/>
                <v:textbox inset="2.54mm,7.66157480314961pt,2.54mm,7.66157480314961pt">
                  <w:txbxContent>
                    <w:p w14:paraId="4BC05C57"/>
                  </w:txbxContent>
                </v:textbox>
              </v:shape>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5379720</wp:posOffset>
                </wp:positionH>
                <wp:positionV relativeFrom="paragraph">
                  <wp:posOffset>89535</wp:posOffset>
                </wp:positionV>
                <wp:extent cx="698500" cy="307340"/>
                <wp:effectExtent l="0" t="0" r="0" b="0"/>
                <wp:wrapNone/>
                <wp:docPr id="1121334120" name="TextBox 197"/>
                <wp:cNvGraphicFramePr/>
                <a:graphic xmlns:a="http://schemas.openxmlformats.org/drawingml/2006/main">
                  <a:graphicData uri="http://schemas.microsoft.com/office/word/2010/wordprocessingShape">
                    <wps:wsp>
                      <wps:cNvSpPr txBox="1"/>
                      <wps:spPr>
                        <a:xfrm>
                          <a:off x="0" y="0"/>
                          <a:ext cx="698500" cy="307340"/>
                        </a:xfrm>
                        <a:prstGeom prst="rect">
                          <a:avLst/>
                        </a:prstGeom>
                        <a:noFill/>
                      </wps:spPr>
                      <wps:txbx>
                        <w:txbxContent>
                          <w:p w14:paraId="09E2D704">
                            <w:pPr>
                              <w:jc w:val="center"/>
                              <w:rPr>
                                <w:b/>
                                <w:bCs/>
                              </w:rPr>
                            </w:pPr>
                            <w:r>
                              <w:rPr>
                                <w:b/>
                                <w:bCs/>
                                <w:lang w:val="el-GR"/>
                              </w:rPr>
                              <w:t>2</w:t>
                            </w:r>
                            <w:r>
                              <w:rPr>
                                <w:b/>
                                <w:bCs/>
                              </w:rPr>
                              <w:t>1</w:t>
                            </w:r>
                            <w:r>
                              <w:rPr>
                                <w:b/>
                                <w:bCs/>
                                <w:lang w:val="el-GR"/>
                              </w:rPr>
                              <w:t>1</w:t>
                            </w:r>
                          </w:p>
                        </w:txbxContent>
                      </wps:txbx>
                      <wps:bodyPr wrap="square" rtlCol="0" anchor="b">
                        <a:spAutoFit/>
                      </wps:bodyPr>
                    </wps:wsp>
                  </a:graphicData>
                </a:graphic>
              </wp:anchor>
            </w:drawing>
          </mc:Choice>
          <mc:Fallback>
            <w:pict>
              <v:shape id="TextBox 197" o:spid="_x0000_s1026" o:spt="202" type="#_x0000_t202" style="position:absolute;left:0pt;margin-left:423.6pt;margin-top:7.05pt;height:24.2pt;width:55pt;z-index:251754496;v-text-anchor:bottom;mso-width-relative:page;mso-height-relative:page;" filled="f" stroked="f" coordsize="21600,21600" o:gfxdata="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n6az9kAAAAJAQAADwAAAAAAAAABACAAAAAiAAAAZHJzL2Rvd25yZXYueG1sUEsBAhQA&#10;FAAAAAgAh07iQDFHYZO4AQAAcAMAAA4AAAAAAAAAAQAgAAAAKAEAAGRycy9lMm9Eb2MueG1sUEsF&#10;BgAAAAAGAAYAWQEAAFIFAAAAAA==&#10;">
                <v:fill on="f" focussize="0,0"/>
                <v:stroke on="f"/>
                <v:imagedata o:title=""/>
                <o:lock v:ext="edit" aspectratio="f"/>
                <v:textbox style="mso-fit-shape-to-text:t;">
                  <w:txbxContent>
                    <w:p w14:paraId="09E2D704">
                      <w:pPr>
                        <w:jc w:val="center"/>
                        <w:rPr>
                          <w:b/>
                          <w:bCs/>
                        </w:rPr>
                      </w:pPr>
                      <w:r>
                        <w:rPr>
                          <w:b/>
                          <w:bCs/>
                          <w:lang w:val="el-GR"/>
                        </w:rPr>
                        <w:t>2</w:t>
                      </w:r>
                      <w:r>
                        <w:rPr>
                          <w:b/>
                          <w:bCs/>
                        </w:rPr>
                        <w:t>1</w:t>
                      </w:r>
                      <w:r>
                        <w:rPr>
                          <w:b/>
                          <w:bCs/>
                          <w:lang w:val="el-GR"/>
                        </w:rPr>
                        <w:t>1</w:t>
                      </w:r>
                    </w:p>
                  </w:txbxContent>
                </v:textbox>
              </v:shap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4306570</wp:posOffset>
                </wp:positionH>
                <wp:positionV relativeFrom="paragraph">
                  <wp:posOffset>90805</wp:posOffset>
                </wp:positionV>
                <wp:extent cx="698500" cy="307340"/>
                <wp:effectExtent l="0" t="0" r="0" b="0"/>
                <wp:wrapNone/>
                <wp:docPr id="1022063732" name="TextBox 197"/>
                <wp:cNvGraphicFramePr/>
                <a:graphic xmlns:a="http://schemas.openxmlformats.org/drawingml/2006/main">
                  <a:graphicData uri="http://schemas.microsoft.com/office/word/2010/wordprocessingShape">
                    <wps:wsp>
                      <wps:cNvSpPr txBox="1"/>
                      <wps:spPr>
                        <a:xfrm>
                          <a:off x="0" y="0"/>
                          <a:ext cx="698500" cy="307340"/>
                        </a:xfrm>
                        <a:prstGeom prst="rect">
                          <a:avLst/>
                        </a:prstGeom>
                        <a:noFill/>
                      </wps:spPr>
                      <wps:txbx>
                        <w:txbxContent>
                          <w:p w14:paraId="376E19DF">
                            <w:pPr>
                              <w:jc w:val="center"/>
                              <w:rPr>
                                <w:rFonts w:asciiTheme="minorHAnsi" w:hAnsiTheme="minorHAnsi"/>
                              </w:rPr>
                            </w:pPr>
                            <w:r>
                              <w:rPr>
                                <w:lang w:val="el-GR"/>
                              </w:rPr>
                              <w:t>2</w:t>
                            </w:r>
                            <w:r>
                              <w:t>12</w:t>
                            </w:r>
                          </w:p>
                        </w:txbxContent>
                      </wps:txbx>
                      <wps:bodyPr wrap="square" rtlCol="0" anchor="b">
                        <a:spAutoFit/>
                      </wps:bodyPr>
                    </wps:wsp>
                  </a:graphicData>
                </a:graphic>
              </wp:anchor>
            </w:drawing>
          </mc:Choice>
          <mc:Fallback>
            <w:pict>
              <v:shape id="TextBox 197" o:spid="_x0000_s1026" o:spt="202" type="#_x0000_t202" style="position:absolute;left:0pt;margin-left:339.1pt;margin-top:7.15pt;height:24.2pt;width:55pt;z-index:251742208;v-text-anchor:bottom;mso-width-relative:page;mso-height-relative:page;" filled="f" stroked="f" coordsize="21600,21600" o:gfxdata="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KRoedgAAAAJAQAADwAAAAAAAAABACAAAAAiAAAAZHJzL2Rvd25yZXYueG1sUEsBAhQA&#10;FAAAAAgAh07iQF98HaC5AQAAcAMAAA4AAAAAAAAAAQAgAAAAJwEAAGRycy9lMm9Eb2MueG1sUEsF&#10;BgAAAAAGAAYAWQEAAFIFAAAAAA==&#10;">
                <v:fill on="f" focussize="0,0"/>
                <v:stroke on="f"/>
                <v:imagedata o:title=""/>
                <o:lock v:ext="edit" aspectratio="f"/>
                <v:textbox style="mso-fit-shape-to-text:t;">
                  <w:txbxContent>
                    <w:p w14:paraId="376E19DF">
                      <w:pPr>
                        <w:jc w:val="center"/>
                        <w:rPr>
                          <w:rFonts w:asciiTheme="minorHAnsi" w:hAnsiTheme="minorHAnsi"/>
                        </w:rPr>
                      </w:pPr>
                      <w:r>
                        <w:rPr>
                          <w:lang w:val="el-GR"/>
                        </w:rPr>
                        <w:t>2</w:t>
                      </w:r>
                      <w:r>
                        <w:t>12</w:t>
                      </w:r>
                    </w:p>
                  </w:txbxContent>
                </v:textbox>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3237865</wp:posOffset>
                </wp:positionH>
                <wp:positionV relativeFrom="paragraph">
                  <wp:posOffset>24765</wp:posOffset>
                </wp:positionV>
                <wp:extent cx="698500" cy="307340"/>
                <wp:effectExtent l="0" t="0" r="0" b="0"/>
                <wp:wrapNone/>
                <wp:docPr id="1856382446" name="TextBox 197"/>
                <wp:cNvGraphicFramePr/>
                <a:graphic xmlns:a="http://schemas.openxmlformats.org/drawingml/2006/main">
                  <a:graphicData uri="http://schemas.microsoft.com/office/word/2010/wordprocessingShape">
                    <wps:wsp>
                      <wps:cNvSpPr txBox="1"/>
                      <wps:spPr>
                        <a:xfrm>
                          <a:off x="0" y="0"/>
                          <a:ext cx="698500" cy="307340"/>
                        </a:xfrm>
                        <a:prstGeom prst="rect">
                          <a:avLst/>
                        </a:prstGeom>
                        <a:noFill/>
                      </wps:spPr>
                      <wps:txbx>
                        <w:txbxContent>
                          <w:p w14:paraId="638ABCCE">
                            <w:pPr>
                              <w:jc w:val="center"/>
                              <w:rPr>
                                <w:rFonts w:asciiTheme="minorHAnsi" w:hAnsiTheme="minorHAnsi"/>
                              </w:rPr>
                            </w:pPr>
                            <w:r>
                              <w:rPr>
                                <w:lang w:val="el-GR"/>
                              </w:rPr>
                              <w:t>224</w:t>
                            </w:r>
                          </w:p>
                        </w:txbxContent>
                      </wps:txbx>
                      <wps:bodyPr wrap="square" rtlCol="0" anchor="b">
                        <a:spAutoFit/>
                      </wps:bodyPr>
                    </wps:wsp>
                  </a:graphicData>
                </a:graphic>
              </wp:anchor>
            </w:drawing>
          </mc:Choice>
          <mc:Fallback>
            <w:pict>
              <v:shape id="TextBox 197" o:spid="_x0000_s1026" o:spt="202" type="#_x0000_t202" style="position:absolute;left:0pt;margin-left:254.95pt;margin-top:1.95pt;height:24.2pt;width:55pt;z-index:251735040;v-text-anchor:bottom;mso-width-relative:page;mso-height-relative:page;" filled="f" stroked="f" coordsize="21600,21600" o:gfxdata="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3Mc2XYAAAACAEAAA8AAAAAAAAAAQAgAAAAIgAAAGRycy9kb3ducmV2LnhtbFBLAQIU&#10;ABQAAAAIAIdO4kAtk9hougEAAHADAAAOAAAAAAAAAAEAIAAAACcBAABkcnMvZTJvRG9jLnhtbFBL&#10;BQYAAAAABgAGAFkBAABTBQAAAAA=&#10;">
                <v:fill on="f" focussize="0,0"/>
                <v:stroke on="f"/>
                <v:imagedata o:title=""/>
                <o:lock v:ext="edit" aspectratio="f"/>
                <v:textbox style="mso-fit-shape-to-text:t;">
                  <w:txbxContent>
                    <w:p w14:paraId="638ABCCE">
                      <w:pPr>
                        <w:jc w:val="center"/>
                        <w:rPr>
                          <w:rFonts w:asciiTheme="minorHAnsi" w:hAnsiTheme="minorHAnsi"/>
                        </w:rPr>
                      </w:pPr>
                      <w:r>
                        <w:rPr>
                          <w:lang w:val="el-GR"/>
                        </w:rPr>
                        <w:t>224</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2192655</wp:posOffset>
                </wp:positionH>
                <wp:positionV relativeFrom="paragraph">
                  <wp:posOffset>15240</wp:posOffset>
                </wp:positionV>
                <wp:extent cx="698500" cy="307340"/>
                <wp:effectExtent l="0" t="0" r="0" b="0"/>
                <wp:wrapNone/>
                <wp:docPr id="51" name="TextBox 197"/>
                <wp:cNvGraphicFramePr/>
                <a:graphic xmlns:a="http://schemas.openxmlformats.org/drawingml/2006/main">
                  <a:graphicData uri="http://schemas.microsoft.com/office/word/2010/wordprocessingShape">
                    <wps:wsp>
                      <wps:cNvSpPr txBox="1"/>
                      <wps:spPr>
                        <a:xfrm>
                          <a:off x="0" y="0"/>
                          <a:ext cx="698500" cy="307340"/>
                        </a:xfrm>
                        <a:prstGeom prst="rect">
                          <a:avLst/>
                        </a:prstGeom>
                        <a:noFill/>
                      </wps:spPr>
                      <wps:txbx>
                        <w:txbxContent>
                          <w:p w14:paraId="2DA35B5C">
                            <w:pPr>
                              <w:jc w:val="center"/>
                            </w:pPr>
                            <w:r>
                              <w:rPr>
                                <w:lang w:val="el-GR"/>
                              </w:rPr>
                              <w:t>225</w:t>
                            </w:r>
                          </w:p>
                        </w:txbxContent>
                      </wps:txbx>
                      <wps:bodyPr wrap="square" rtlCol="0" anchor="b">
                        <a:spAutoFit/>
                      </wps:bodyPr>
                    </wps:wsp>
                  </a:graphicData>
                </a:graphic>
              </wp:anchor>
            </w:drawing>
          </mc:Choice>
          <mc:Fallback>
            <w:pict>
              <v:shape id="TextBox 197" o:spid="_x0000_s1026" o:spt="202" type="#_x0000_t202" style="position:absolute;left:0pt;margin-left:172.65pt;margin-top:1.2pt;height:24.2pt;width:55pt;z-index:251673600;v-text-anchor:bottom;mso-width-relative:page;mso-height-relative:page;" filled="f" stroked="f" coordsize="21600,21600" o:gfxdata="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9PDotkAAAAIAQAADwAAAAAAAAABACAAAAAiAAAAZHJzL2Rvd25yZXYueG1sUEsBAhQAFAAAAAgA&#10;h07iQHgwf32yAQAAaAMAAA4AAAAAAAAAAQAgAAAAKAEAAGRycy9lMm9Eb2MueG1sUEsFBgAAAAAG&#10;AAYAWQEAAEwFAAAAAA==&#10;">
                <v:fill on="f" focussize="0,0"/>
                <v:stroke on="f"/>
                <v:imagedata o:title=""/>
                <o:lock v:ext="edit" aspectratio="f"/>
                <v:textbox style="mso-fit-shape-to-text:t;">
                  <w:txbxContent>
                    <w:p w14:paraId="2DA35B5C">
                      <w:pPr>
                        <w:jc w:val="center"/>
                      </w:pPr>
                      <w:r>
                        <w:rPr>
                          <w:lang w:val="el-GR"/>
                        </w:rPr>
                        <w:t>225</w:t>
                      </w: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1143635</wp:posOffset>
                </wp:positionH>
                <wp:positionV relativeFrom="paragraph">
                  <wp:posOffset>117475</wp:posOffset>
                </wp:positionV>
                <wp:extent cx="698500" cy="307340"/>
                <wp:effectExtent l="0" t="0" r="0" b="0"/>
                <wp:wrapNone/>
                <wp:docPr id="41" name="TextBox 197"/>
                <wp:cNvGraphicFramePr/>
                <a:graphic xmlns:a="http://schemas.openxmlformats.org/drawingml/2006/main">
                  <a:graphicData uri="http://schemas.microsoft.com/office/word/2010/wordprocessingShape">
                    <wps:wsp>
                      <wps:cNvSpPr txBox="1"/>
                      <wps:spPr>
                        <a:xfrm>
                          <a:off x="0" y="0"/>
                          <a:ext cx="698500" cy="307340"/>
                        </a:xfrm>
                        <a:prstGeom prst="rect">
                          <a:avLst/>
                        </a:prstGeom>
                        <a:noFill/>
                      </wps:spPr>
                      <wps:txbx>
                        <w:txbxContent>
                          <w:p w14:paraId="0CC4CC71">
                            <w:pPr>
                              <w:jc w:val="center"/>
                              <w:rPr>
                                <w:lang w:val="el-GR"/>
                              </w:rPr>
                            </w:pPr>
                            <w:r>
                              <w:rPr>
                                <w:lang w:val="el-GR"/>
                              </w:rPr>
                              <w:t>206</w:t>
                            </w:r>
                          </w:p>
                        </w:txbxContent>
                      </wps:txbx>
                      <wps:bodyPr wrap="square" rtlCol="0" anchor="b">
                        <a:spAutoFit/>
                      </wps:bodyPr>
                    </wps:wsp>
                  </a:graphicData>
                </a:graphic>
              </wp:anchor>
            </w:drawing>
          </mc:Choice>
          <mc:Fallback>
            <w:pict>
              <v:shape id="TextBox 197" o:spid="_x0000_s1026" o:spt="202" type="#_x0000_t202" style="position:absolute;left:0pt;margin-left:90.05pt;margin-top:9.25pt;height:24.2pt;width:55pt;z-index:251712512;v-text-anchor:bottom;mso-width-relative:page;mso-height-relative:page;" filled="f" stroked="f" coordsize="21600,21600" o:gfxdata="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Q&#10;HTGD2AAAAAkBAAAPAAAAAAAAAAEAIAAAACIAAABkcnMvZG93bnJldi54bWxQSwECFAAUAAAACACH&#10;TuJAOLe4hrIBAABoAwAADgAAAAAAAAABACAAAAAnAQAAZHJzL2Uyb0RvYy54bWxQSwUGAAAAAAYA&#10;BgBZAQAASwUAAAAA&#10;">
                <v:fill on="f" focussize="0,0"/>
                <v:stroke on="f"/>
                <v:imagedata o:title=""/>
                <o:lock v:ext="edit" aspectratio="f"/>
                <v:textbox style="mso-fit-shape-to-text:t;">
                  <w:txbxContent>
                    <w:p w14:paraId="0CC4CC71">
                      <w:pPr>
                        <w:jc w:val="center"/>
                        <w:rPr>
                          <w:lang w:val="el-GR"/>
                        </w:rPr>
                      </w:pPr>
                      <w:r>
                        <w:rPr>
                          <w:lang w:val="el-GR"/>
                        </w:rPr>
                        <w:t>206</w:t>
                      </w:r>
                    </w:p>
                  </w:txbxContent>
                </v:textbox>
              </v:shape>
            </w:pict>
          </mc:Fallback>
        </mc:AlternateContent>
      </w:r>
    </w:p>
    <w:p w14:paraId="68D9CA4C">
      <w:pPr>
        <w:rPr>
          <w:rStyle w:val="17"/>
          <w:lang w:val="el-GR"/>
        </w:rPr>
      </w:pPr>
    </w:p>
    <w:p w14:paraId="0632B961">
      <w:pPr>
        <w:rPr>
          <w:lang w:val="el-GR"/>
        </w:rPr>
      </w:pPr>
    </w:p>
    <w:p w14:paraId="62FE63B3">
      <w:pPr>
        <w:rPr>
          <w:lang w:val="el-GR"/>
        </w:rPr>
      </w:pPr>
    </w:p>
    <w:p w14:paraId="5443C356">
      <w:pPr>
        <w:rPr>
          <w:lang w:val="el-GR"/>
        </w:rPr>
      </w:pPr>
      <w:r>
        <mc:AlternateContent>
          <mc:Choice Requires="wps">
            <w:drawing>
              <wp:anchor distT="0" distB="0" distL="114300" distR="114300" simplePos="0" relativeHeight="251709440" behindDoc="0" locked="0" layoutInCell="1" allowOverlap="1">
                <wp:simplePos x="0" y="0"/>
                <wp:positionH relativeFrom="column">
                  <wp:posOffset>97155</wp:posOffset>
                </wp:positionH>
                <wp:positionV relativeFrom="paragraph">
                  <wp:posOffset>10160</wp:posOffset>
                </wp:positionV>
                <wp:extent cx="827405" cy="244475"/>
                <wp:effectExtent l="0" t="0" r="0" b="9525"/>
                <wp:wrapNone/>
                <wp:docPr id="641032716" name="TextBox 25"/>
                <wp:cNvGraphicFramePr/>
                <a:graphic xmlns:a="http://schemas.openxmlformats.org/drawingml/2006/main">
                  <a:graphicData uri="http://schemas.microsoft.com/office/word/2010/wordprocessingShape">
                    <wps:wsp>
                      <wps:cNvSpPr txBox="1"/>
                      <wps:spPr>
                        <a:xfrm>
                          <a:off x="0" y="0"/>
                          <a:ext cx="827405" cy="244475"/>
                        </a:xfrm>
                        <a:prstGeom prst="rect">
                          <a:avLst/>
                        </a:prstGeom>
                        <a:solidFill>
                          <a:srgbClr val="204390"/>
                        </a:solidFill>
                      </wps:spPr>
                      <wps:txbx>
                        <w:txbxContent>
                          <w:p w14:paraId="74E3C7AA">
                            <w:pPr>
                              <w:jc w:val="center"/>
                              <w:rPr>
                                <w:rFonts w:cs="Arial" w:asciiTheme="minorHAnsi" w:hAnsiTheme="minorHAnsi"/>
                                <w:color w:val="FFFFFF" w:themeColor="background1"/>
                                <w:kern w:val="24"/>
                                <w:sz w:val="20"/>
                                <w:szCs w:val="20"/>
                                <w:lang w:val="el-GR"/>
                                <w14:textFill>
                                  <w14:solidFill>
                                    <w14:schemeClr w14:val="bg1"/>
                                  </w14:solidFill>
                                </w14:textFill>
                              </w:rPr>
                            </w:pPr>
                            <w:r>
                              <w:rPr>
                                <w:rFonts w:cs="Arial"/>
                                <w:color w:val="FFFFFF" w:themeColor="background1"/>
                                <w:kern w:val="24"/>
                                <w:sz w:val="15"/>
                                <w:szCs w:val="15"/>
                                <w:lang w:val="el-GR"/>
                                <w14:textFill>
                                  <w14:solidFill>
                                    <w14:schemeClr w14:val="bg1"/>
                                  </w14:solidFill>
                                </w14:textFill>
                              </w:rPr>
                              <w:t>Λοιπά</w:t>
                            </w:r>
                            <w:r>
                              <w:rPr>
                                <w:rFonts w:cs="Arial" w:asciiTheme="minorHAnsi" w:hAnsiTheme="minorHAnsi"/>
                                <w:color w:val="FFFFFF" w:themeColor="background1"/>
                                <w:kern w:val="24"/>
                                <w:sz w:val="20"/>
                                <w:szCs w:val="20"/>
                                <w:lang w:val="el-GR"/>
                                <w14:textFill>
                                  <w14:solidFill>
                                    <w14:schemeClr w14:val="bg1"/>
                                  </w14:solidFill>
                                </w14:textFill>
                              </w:rPr>
                              <w:t xml:space="preserve"> </w:t>
                            </w:r>
                            <w:r>
                              <w:rPr>
                                <w:rFonts w:cs="Arial"/>
                                <w:color w:val="FFFFFF" w:themeColor="background1"/>
                                <w:kern w:val="24"/>
                                <w:sz w:val="15"/>
                                <w:szCs w:val="15"/>
                                <w:lang w:val="el-GR"/>
                                <w14:textFill>
                                  <w14:solidFill>
                                    <w14:schemeClr w14:val="bg1"/>
                                  </w14:solidFill>
                                </w14:textFill>
                              </w:rPr>
                              <w:t>έξοδα</w:t>
                            </w:r>
                          </w:p>
                        </w:txbxContent>
                      </wps:txbx>
                      <wps:bodyPr wrap="square" lIns="0" tIns="45720" rIns="0" bIns="45720" rtlCol="0" anchor="t">
                        <a:spAutoFit/>
                      </wps:bodyPr>
                    </wps:wsp>
                  </a:graphicData>
                </a:graphic>
              </wp:anchor>
            </w:drawing>
          </mc:Choice>
          <mc:Fallback>
            <w:pict>
              <v:shape id="TextBox 25" o:spid="_x0000_s1026" o:spt="202" type="#_x0000_t202" style="position:absolute;left:0pt;margin-left:7.65pt;margin-top:0.8pt;height:19.25pt;width:65.15pt;z-index:251709440;mso-width-relative:page;mso-height-relative:page;" fillcolor="#204390" filled="t" stroked="f" coordsize="21600,21600" o:gfxdata="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UymzU0wAAAAcBAAAPAAAA&#10;AAAAAAEAIAAAACIAAABkcnMvZG93bnJldi54bWxQSwECFAAUAAAACACHTuJAAZ9/sOEBAADDAwAA&#10;DgAAAAAAAAABACAAAAAiAQAAZHJzL2Uyb0RvYy54bWxQSwUGAAAAAAYABgBZAQAAdQUAAAAA&#10;">
                <v:fill on="t" focussize="0,0"/>
                <v:stroke on="f"/>
                <v:imagedata o:title=""/>
                <o:lock v:ext="edit" aspectratio="f"/>
                <v:textbox inset="0mm,1.27mm,0mm,1.27mm" style="mso-fit-shape-to-text:t;">
                  <w:txbxContent>
                    <w:p w14:paraId="74E3C7AA">
                      <w:pPr>
                        <w:jc w:val="center"/>
                        <w:rPr>
                          <w:rFonts w:cs="Arial" w:asciiTheme="minorHAnsi" w:hAnsiTheme="minorHAnsi"/>
                          <w:color w:val="FFFFFF" w:themeColor="background1"/>
                          <w:kern w:val="24"/>
                          <w:sz w:val="20"/>
                          <w:szCs w:val="20"/>
                          <w:lang w:val="el-GR"/>
                          <w14:textFill>
                            <w14:solidFill>
                              <w14:schemeClr w14:val="bg1"/>
                            </w14:solidFill>
                          </w14:textFill>
                        </w:rPr>
                      </w:pPr>
                      <w:r>
                        <w:rPr>
                          <w:rFonts w:cs="Arial"/>
                          <w:color w:val="FFFFFF" w:themeColor="background1"/>
                          <w:kern w:val="24"/>
                          <w:sz w:val="15"/>
                          <w:szCs w:val="15"/>
                          <w:lang w:val="el-GR"/>
                          <w14:textFill>
                            <w14:solidFill>
                              <w14:schemeClr w14:val="bg1"/>
                            </w14:solidFill>
                          </w14:textFill>
                        </w:rPr>
                        <w:t>Λοιπά</w:t>
                      </w:r>
                      <w:r>
                        <w:rPr>
                          <w:rFonts w:cs="Arial" w:asciiTheme="minorHAnsi" w:hAnsiTheme="minorHAnsi"/>
                          <w:color w:val="FFFFFF" w:themeColor="background1"/>
                          <w:kern w:val="24"/>
                          <w:sz w:val="20"/>
                          <w:szCs w:val="20"/>
                          <w:lang w:val="el-GR"/>
                          <w14:textFill>
                            <w14:solidFill>
                              <w14:schemeClr w14:val="bg1"/>
                            </w14:solidFill>
                          </w14:textFill>
                        </w:rPr>
                        <w:t xml:space="preserve"> </w:t>
                      </w:r>
                      <w:r>
                        <w:rPr>
                          <w:rFonts w:cs="Arial"/>
                          <w:color w:val="FFFFFF" w:themeColor="background1"/>
                          <w:kern w:val="24"/>
                          <w:sz w:val="15"/>
                          <w:szCs w:val="15"/>
                          <w:lang w:val="el-GR"/>
                          <w14:textFill>
                            <w14:solidFill>
                              <w14:schemeClr w14:val="bg1"/>
                            </w14:solidFill>
                          </w14:textFill>
                        </w:rPr>
                        <w:t>έξοδα</w:t>
                      </w:r>
                    </w:p>
                  </w:txbxContent>
                </v:textbox>
              </v:shape>
            </w:pict>
          </mc:Fallback>
        </mc:AlternateContent>
      </w:r>
    </w:p>
    <w:p w14:paraId="46A99701">
      <w:pPr>
        <w:rPr>
          <w:lang w:val="el-GR"/>
        </w:rPr>
      </w:pPr>
      <w:r>
        <mc:AlternateContent>
          <mc:Choice Requires="wps">
            <w:drawing>
              <wp:anchor distT="0" distB="0" distL="114300" distR="114300" simplePos="0" relativeHeight="251710464" behindDoc="0" locked="0" layoutInCell="1" allowOverlap="1">
                <wp:simplePos x="0" y="0"/>
                <wp:positionH relativeFrom="column">
                  <wp:posOffset>97155</wp:posOffset>
                </wp:positionH>
                <wp:positionV relativeFrom="paragraph">
                  <wp:posOffset>97155</wp:posOffset>
                </wp:positionV>
                <wp:extent cx="827405" cy="245745"/>
                <wp:effectExtent l="0" t="0" r="0" b="0"/>
                <wp:wrapNone/>
                <wp:docPr id="641032717" name="TextBox 26"/>
                <wp:cNvGraphicFramePr/>
                <a:graphic xmlns:a="http://schemas.openxmlformats.org/drawingml/2006/main">
                  <a:graphicData uri="http://schemas.microsoft.com/office/word/2010/wordprocessingShape">
                    <wps:wsp>
                      <wps:cNvSpPr txBox="1"/>
                      <wps:spPr>
                        <a:xfrm>
                          <a:off x="0" y="0"/>
                          <a:ext cx="827405" cy="245745"/>
                        </a:xfrm>
                        <a:prstGeom prst="rect">
                          <a:avLst/>
                        </a:prstGeom>
                        <a:solidFill>
                          <a:srgbClr val="286ED5"/>
                        </a:solidFill>
                      </wps:spPr>
                      <wps:txbx>
                        <w:txbxContent>
                          <w:p w14:paraId="616FC2EF">
                            <w:pPr>
                              <w:jc w:val="center"/>
                              <w:rPr>
                                <w:rFonts w:cs="Arial" w:asciiTheme="minorHAnsi" w:hAnsiTheme="minorHAnsi"/>
                                <w:color w:val="FFFFFF" w:themeColor="background1"/>
                                <w:kern w:val="24"/>
                                <w:sz w:val="20"/>
                                <w:szCs w:val="20"/>
                                <w:lang w:val="el-GR"/>
                                <w14:textFill>
                                  <w14:solidFill>
                                    <w14:schemeClr w14:val="bg1"/>
                                  </w14:solidFill>
                                </w14:textFill>
                              </w:rPr>
                            </w:pPr>
                            <w:r>
                              <w:rPr>
                                <w:rFonts w:cs="Arial"/>
                                <w:color w:val="FFFFFF" w:themeColor="background1"/>
                                <w:kern w:val="24"/>
                                <w:sz w:val="15"/>
                                <w:szCs w:val="15"/>
                                <w:lang w:val="el-GR"/>
                                <w14:textFill>
                                  <w14:solidFill>
                                    <w14:schemeClr w14:val="bg1"/>
                                  </w14:solidFill>
                                </w14:textFill>
                              </w:rPr>
                              <w:t>Δαπάνες</w:t>
                            </w:r>
                            <w:r>
                              <w:rPr>
                                <w:rFonts w:cs="Arial" w:asciiTheme="minorHAnsi" w:hAnsiTheme="minorHAnsi"/>
                                <w:color w:val="FFFFFF" w:themeColor="background1"/>
                                <w:kern w:val="24"/>
                                <w:sz w:val="20"/>
                                <w:szCs w:val="20"/>
                                <w:lang w:val="el-GR"/>
                                <w14:textFill>
                                  <w14:solidFill>
                                    <w14:schemeClr w14:val="bg1"/>
                                  </w14:solidFill>
                                </w14:textFill>
                              </w:rPr>
                              <w:t xml:space="preserve"> </w:t>
                            </w:r>
                            <w:r>
                              <w:rPr>
                                <w:rFonts w:cs="Arial"/>
                                <w:color w:val="FFFFFF" w:themeColor="background1"/>
                                <w:kern w:val="24"/>
                                <w:sz w:val="15"/>
                                <w:szCs w:val="15"/>
                                <w:lang w:val="el-GR"/>
                                <w14:textFill>
                                  <w14:solidFill>
                                    <w14:schemeClr w14:val="bg1"/>
                                  </w14:solidFill>
                                </w14:textFill>
                              </w:rPr>
                              <w:t>προσωπικού</w:t>
                            </w:r>
                          </w:p>
                        </w:txbxContent>
                      </wps:txbx>
                      <wps:bodyPr wrap="square" lIns="0" tIns="45720" rIns="0" bIns="45720" rtlCol="0" anchor="t">
                        <a:spAutoFit/>
                      </wps:bodyPr>
                    </wps:wsp>
                  </a:graphicData>
                </a:graphic>
              </wp:anchor>
            </w:drawing>
          </mc:Choice>
          <mc:Fallback>
            <w:pict>
              <v:shape id="TextBox 26" o:spid="_x0000_s1026" o:spt="202" type="#_x0000_t202" style="position:absolute;left:0pt;margin-left:7.65pt;margin-top:7.65pt;height:19.35pt;width:65.15pt;z-index:251710464;mso-width-relative:page;mso-height-relative:page;" fillcolor="#286ED5" filled="t" stroked="f" coordsize="21600,21600" o:gfxdata="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ip1+NUAAAAIAQAADwAAAAAA&#10;AAABACAAAAAiAAAAZHJzL2Rvd25yZXYueG1sUEsBAhQAFAAAAAgAh07iQEShyxLdAQAAwwMAAA4A&#10;AAAAAAAAAQAgAAAAJAEAAGRycy9lMm9Eb2MueG1sUEsFBgAAAAAGAAYAWQEAAHMFAAAAAA==&#10;">
                <v:fill on="t" focussize="0,0"/>
                <v:stroke on="f"/>
                <v:imagedata o:title=""/>
                <o:lock v:ext="edit" aspectratio="f"/>
                <v:textbox inset="0mm,1.27mm,0mm,1.27mm" style="mso-fit-shape-to-text:t;">
                  <w:txbxContent>
                    <w:p w14:paraId="616FC2EF">
                      <w:pPr>
                        <w:jc w:val="center"/>
                        <w:rPr>
                          <w:rFonts w:cs="Arial" w:asciiTheme="minorHAnsi" w:hAnsiTheme="minorHAnsi"/>
                          <w:color w:val="FFFFFF" w:themeColor="background1"/>
                          <w:kern w:val="24"/>
                          <w:sz w:val="20"/>
                          <w:szCs w:val="20"/>
                          <w:lang w:val="el-GR"/>
                          <w14:textFill>
                            <w14:solidFill>
                              <w14:schemeClr w14:val="bg1"/>
                            </w14:solidFill>
                          </w14:textFill>
                        </w:rPr>
                      </w:pPr>
                      <w:r>
                        <w:rPr>
                          <w:rFonts w:cs="Arial"/>
                          <w:color w:val="FFFFFF" w:themeColor="background1"/>
                          <w:kern w:val="24"/>
                          <w:sz w:val="15"/>
                          <w:szCs w:val="15"/>
                          <w:lang w:val="el-GR"/>
                          <w14:textFill>
                            <w14:solidFill>
                              <w14:schemeClr w14:val="bg1"/>
                            </w14:solidFill>
                          </w14:textFill>
                        </w:rPr>
                        <w:t>Δαπάνες</w:t>
                      </w:r>
                      <w:r>
                        <w:rPr>
                          <w:rFonts w:cs="Arial" w:asciiTheme="minorHAnsi" w:hAnsiTheme="minorHAnsi"/>
                          <w:color w:val="FFFFFF" w:themeColor="background1"/>
                          <w:kern w:val="24"/>
                          <w:sz w:val="20"/>
                          <w:szCs w:val="20"/>
                          <w:lang w:val="el-GR"/>
                          <w14:textFill>
                            <w14:solidFill>
                              <w14:schemeClr w14:val="bg1"/>
                            </w14:solidFill>
                          </w14:textFill>
                        </w:rPr>
                        <w:t xml:space="preserve"> </w:t>
                      </w:r>
                      <w:r>
                        <w:rPr>
                          <w:rFonts w:cs="Arial"/>
                          <w:color w:val="FFFFFF" w:themeColor="background1"/>
                          <w:kern w:val="24"/>
                          <w:sz w:val="15"/>
                          <w:szCs w:val="15"/>
                          <w:lang w:val="el-GR"/>
                          <w14:textFill>
                            <w14:solidFill>
                              <w14:schemeClr w14:val="bg1"/>
                            </w14:solidFill>
                          </w14:textFill>
                        </w:rPr>
                        <w:t>προσωπικού</w:t>
                      </w:r>
                    </w:p>
                  </w:txbxContent>
                </v:textbox>
              </v:shape>
            </w:pict>
          </mc:Fallback>
        </mc:AlternateContent>
      </w:r>
    </w:p>
    <w:p w14:paraId="7312D641">
      <w:pPr>
        <w:rPr>
          <w:lang w:val="el-GR"/>
        </w:rPr>
      </w:pPr>
    </w:p>
    <w:p w14:paraId="34B27419">
      <w:pPr>
        <w:rPr>
          <w:lang w:val="el-GR"/>
        </w:rPr>
      </w:pPr>
    </w:p>
    <w:p w14:paraId="78750BCE">
      <w:pPr>
        <w:spacing w:before="240"/>
        <w:rPr>
          <w:rFonts w:asciiTheme="minorHAnsi" w:hAnsiTheme="minorHAnsi"/>
          <w:sz w:val="16"/>
          <w:szCs w:val="32"/>
          <w:lang w:val="el-GR"/>
        </w:rPr>
      </w:pPr>
    </w:p>
    <w:p w14:paraId="085EF938">
      <w:pPr>
        <w:rPr>
          <w:rFonts w:asciiTheme="minorHAnsi" w:hAnsiTheme="minorHAnsi"/>
          <w:sz w:val="10"/>
          <w:szCs w:val="10"/>
          <w:lang w:val="el-GR"/>
        </w:rPr>
      </w:pPr>
    </w:p>
    <w:p w14:paraId="53F3A9CC">
      <w:pPr>
        <w:rPr>
          <w:rStyle w:val="17"/>
        </w:rPr>
      </w:pPr>
      <w:r>
        <w:rPr>
          <w:rStyle w:val="17"/>
          <w:sz w:val="16"/>
          <w:szCs w:val="32"/>
          <w:lang w:val="el-GR"/>
        </w:rPr>
        <w:t>* Τα λειτουργικά έξοδα απεικονίζονται σε επαναλαμβανόμενη βάση</w:t>
      </w:r>
    </w:p>
    <w:p w14:paraId="45C5D452">
      <w:pPr>
        <w:rPr>
          <w:rStyle w:val="17"/>
          <w:sz w:val="12"/>
          <w:szCs w:val="12"/>
        </w:rPr>
      </w:pPr>
    </w:p>
    <w:p w14:paraId="516F2621">
      <w:pPr>
        <w:suppressAutoHyphens/>
        <w:jc w:val="both"/>
        <w:rPr>
          <w:rStyle w:val="55"/>
          <w:sz w:val="18"/>
          <w:szCs w:val="18"/>
          <w:lang w:val="el-GR"/>
        </w:rPr>
      </w:pPr>
      <w:r>
        <w:rPr>
          <w:rStyle w:val="55"/>
          <w:sz w:val="18"/>
          <w:szCs w:val="18"/>
          <w:lang w:val="el-GR"/>
        </w:rPr>
        <w:t>Τα λειτουργικά έξοδα παρέμειναν σταθερά σε τριμηνιαία βάση, στα €211 εκατ., ενώ αυξήθηκαν ελαφρά κατά 2% ετησίως. Οι δαπάνες προσωπικού υποχώρησαν κατά 2% σε ετήσια βάση στα €99 εκατ. το 3ο τρίμηνο 2025, με το ανθρώπινο δυναμικό να διαμορφώνεται σε 7.751 εργαζομένους στις 30 Σεπτεμβρίου 2025, εκ των οποίων οι 7.379 στην Ελλάδα. Τα γενικά και διοικητικά έξοδα διαμορφώθηκαν στα €78 εκατ., +4% ετησίως, επιβαρυμένα από νομικά έξοδα και έξοδα συμβούλων σχετικά με προγράμματα μετασχηματισμού, τη Snappi, καθώς και την προετοιμασία της συναλλαγής για την απόκτηση της Εθνικής Ασφαλιστικής. Τα έξοδα αποσβέσεων αυξήθηκαν κατά 3% σε σύγκριση με το προηγούμενο τρίμηνο, και κατά 9% σε ετήσια βάση, όπως αναμενόταν, λόγω της ωρίμανσης επενδύσεων στον τομέα τεχνολογίας. Συνεπώς, ο δείκτης κόστους προς βασικά έσοδα σε επαναλαμβανόμενη βάση διαμορφώθηκε στο 33% στο 3ο τρίμηνο 2025, σε ευθυγράμμιση με τον ετήσιο στόχο.</w:t>
      </w:r>
    </w:p>
    <w:p w14:paraId="30169FBF">
      <w:pPr>
        <w:rPr>
          <w:lang w:val="el-GR"/>
        </w:rPr>
      </w:pPr>
    </w:p>
    <w:p w14:paraId="6EFB4178">
      <w:pPr>
        <w:pStyle w:val="38"/>
        <w:rPr>
          <w:rFonts w:ascii="Piraeus Open Sans" w:hAnsi="Piraeus Open Sans"/>
          <w:lang w:val="el-GR"/>
        </w:rPr>
      </w:pPr>
      <w:r>
        <w:drawing>
          <wp:anchor distT="0" distB="0" distL="114300" distR="114300" simplePos="0" relativeHeight="251664384" behindDoc="1" locked="0" layoutInCell="1" allowOverlap="1">
            <wp:simplePos x="0" y="0"/>
            <wp:positionH relativeFrom="column">
              <wp:posOffset>1059180</wp:posOffset>
            </wp:positionH>
            <wp:positionV relativeFrom="paragraph">
              <wp:posOffset>190500</wp:posOffset>
            </wp:positionV>
            <wp:extent cx="5320665" cy="1864360"/>
            <wp:effectExtent l="0" t="0" r="0" b="2540"/>
            <wp:wrapTight wrapText="bothSides">
              <wp:wrapPolygon>
                <wp:start x="696" y="12139"/>
                <wp:lineTo x="696" y="16112"/>
                <wp:lineTo x="0" y="18319"/>
                <wp:lineTo x="77" y="18540"/>
                <wp:lineTo x="10750" y="19643"/>
                <wp:lineTo x="1469" y="19643"/>
                <wp:lineTo x="1392" y="20747"/>
                <wp:lineTo x="1624" y="21409"/>
                <wp:lineTo x="19257" y="21409"/>
                <wp:lineTo x="20417" y="20967"/>
                <wp:lineTo x="20107" y="19643"/>
                <wp:lineTo x="10750" y="19643"/>
                <wp:lineTo x="21499" y="18540"/>
                <wp:lineTo x="21499" y="18319"/>
                <wp:lineTo x="20958" y="16112"/>
                <wp:lineTo x="21113" y="13022"/>
                <wp:lineTo x="20494" y="12801"/>
                <wp:lineTo x="3789" y="12139"/>
                <wp:lineTo x="696" y="12139"/>
              </wp:wrapPolygon>
            </wp:wrapTight>
            <wp:docPr id="131232992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lang w:val="el-GR"/>
        </w:rPr>
        <w:t xml:space="preserve"> Κόστος κινδύνου στο 0,5% και αυξημένη κάλυψη</w:t>
      </w:r>
      <w:r>
        <w:rPr>
          <w:rFonts w:ascii="Piraeus Open Sans" w:hAnsi="Piraeus Open Sans"/>
          <w:lang w:val="el-GR"/>
        </w:rPr>
        <w:t xml:space="preserve"> </w:t>
      </w:r>
    </w:p>
    <w:p w14:paraId="380B85B1">
      <w:pPr>
        <w:ind w:left="1134"/>
        <w:rPr>
          <w:lang w:val="el-GR"/>
        </w:rPr>
      </w:pPr>
      <w:r>
        <w:rPr>
          <w:lang w:val="el-GR"/>
        </w:rPr>
        <w:t xml:space="preserve"> </w:t>
      </w:r>
      <w:r>
        <mc:AlternateContent>
          <mc:Choice Requires="wps">
            <w:drawing>
              <wp:anchor distT="0" distB="0" distL="114300" distR="114300" simplePos="0" relativeHeight="251700224" behindDoc="0" locked="0" layoutInCell="1" allowOverlap="1">
                <wp:simplePos x="0" y="0"/>
                <wp:positionH relativeFrom="column">
                  <wp:posOffset>1727835</wp:posOffset>
                </wp:positionH>
                <wp:positionV relativeFrom="paragraph">
                  <wp:posOffset>192405</wp:posOffset>
                </wp:positionV>
                <wp:extent cx="204470" cy="137160"/>
                <wp:effectExtent l="0" t="0" r="0" b="0"/>
                <wp:wrapNone/>
                <wp:docPr id="212" name="TextBox 26"/>
                <wp:cNvGraphicFramePr/>
                <a:graphic xmlns:a="http://schemas.openxmlformats.org/drawingml/2006/main">
                  <a:graphicData uri="http://schemas.microsoft.com/office/word/2010/wordprocessingShape">
                    <wps:wsp>
                      <wps:cNvSpPr txBox="1"/>
                      <wps:spPr>
                        <a:xfrm>
                          <a:off x="0" y="0"/>
                          <a:ext cx="204591" cy="137295"/>
                        </a:xfrm>
                        <a:prstGeom prst="rect">
                          <a:avLst/>
                        </a:prstGeom>
                        <a:noFill/>
                        <a:ln>
                          <a:noFill/>
                        </a:ln>
                      </wps:spPr>
                      <wps:bodyPr wrap="square" lIns="91440" tIns="61769" rIns="91440" bIns="61769" rtlCol="0">
                        <a:spAutoFit/>
                      </wps:bodyPr>
                    </wps:wsp>
                  </a:graphicData>
                </a:graphic>
              </wp:anchor>
            </w:drawing>
          </mc:Choice>
          <mc:Fallback>
            <w:pict>
              <v:shape id="TextBox 26" o:spid="_x0000_s1026" o:spt="202" type="#_x0000_t202" style="position:absolute;left:0pt;margin-left:136.05pt;margin-top:15.15pt;height:10.8pt;width:16.1pt;z-index:251700224;mso-width-relative:page;mso-height-relative:page;" filled="f" stroked="f" coordsize="21600,21600" o:gfxdata="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YBggNkAAAAJAQAADwAAAAAAAAABACAAAAAiAAAAZHJzL2Rvd25y&#10;ZXYueG1sUEsBAhQAFAAAAAgAh07iQFMRQO3EAQAAngMAAA4AAAAAAAAAAQAgAAAAKAEAAGRycy9l&#10;Mm9Eb2MueG1sUEsFBgAAAAAGAAYAWQEAAF4FAAAAAA==&#10;">
                <v:fill on="f" focussize="0,0"/>
                <v:stroke on="f"/>
                <v:imagedata o:title=""/>
                <o:lock v:ext="edit" aspectratio="f"/>
                <v:textbox inset="2.54mm,4.86370078740157pt,2.54mm,4.86370078740157pt" style="mso-fit-shape-to-text:t;"/>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177165</wp:posOffset>
                </wp:positionH>
                <wp:positionV relativeFrom="paragraph">
                  <wp:posOffset>189230</wp:posOffset>
                </wp:positionV>
                <wp:extent cx="204470" cy="137160"/>
                <wp:effectExtent l="0" t="0" r="0" b="0"/>
                <wp:wrapNone/>
                <wp:docPr id="237" name="TextBox 44"/>
                <wp:cNvGraphicFramePr/>
                <a:graphic xmlns:a="http://schemas.openxmlformats.org/drawingml/2006/main">
                  <a:graphicData uri="http://schemas.microsoft.com/office/word/2010/wordprocessingShape">
                    <wps:wsp>
                      <wps:cNvSpPr txBox="1"/>
                      <wps:spPr>
                        <a:xfrm>
                          <a:off x="0" y="0"/>
                          <a:ext cx="204591" cy="137295"/>
                        </a:xfrm>
                        <a:prstGeom prst="rect">
                          <a:avLst/>
                        </a:prstGeom>
                        <a:noFill/>
                        <a:ln>
                          <a:noFill/>
                        </a:ln>
                      </wps:spPr>
                      <wps:bodyPr wrap="square" lIns="91440" tIns="61769" rIns="91440" bIns="61769" rtlCol="0">
                        <a:spAutoFit/>
                      </wps:bodyPr>
                    </wps:wsp>
                  </a:graphicData>
                </a:graphic>
              </wp:anchor>
            </w:drawing>
          </mc:Choice>
          <mc:Fallback>
            <w:pict>
              <v:shape id="TextBox 44" o:spid="_x0000_s1026" o:spt="202" type="#_x0000_t202" style="position:absolute;left:0pt;margin-left:13.95pt;margin-top:14.9pt;height:10.8pt;width:16.1pt;z-index:251703296;mso-width-relative:page;mso-height-relative:page;" filled="f" stroked="f" coordsize="21600,21600" o:gfxdata="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dcJPK1wAAAAcBAAAPAAAAAAAAAAEAIAAAACIAAABkcnMvZG93bnJl&#10;di54bWxQSwECFAAUAAAACACHTuJAVdZm3cUBAACeAwAADgAAAAAAAAABACAAAAAmAQAAZHJzL2Uy&#10;b0RvYy54bWxQSwUGAAAAAAYABgBZAQAAXQUAAAAA&#10;">
                <v:fill on="f" focussize="0,0"/>
                <v:stroke on="f"/>
                <v:imagedata o:title=""/>
                <o:lock v:ext="edit" aspectratio="f"/>
                <v:textbox inset="2.54mm,4.86370078740157pt,2.54mm,4.86370078740157pt" style="mso-fit-shape-to-text:t;"/>
              </v:shape>
            </w:pict>
          </mc:Fallback>
        </mc:AlternateContent>
      </w:r>
      <w:r>
        <mc:AlternateContent>
          <mc:Choice Requires="wps">
            <w:drawing>
              <wp:anchor distT="0" distB="0" distL="114300" distR="114300" simplePos="0" relativeHeight="251698176" behindDoc="1" locked="0" layoutInCell="1" allowOverlap="1">
                <wp:simplePos x="0" y="0"/>
                <wp:positionH relativeFrom="margin">
                  <wp:posOffset>36195</wp:posOffset>
                </wp:positionH>
                <wp:positionV relativeFrom="paragraph">
                  <wp:posOffset>80010</wp:posOffset>
                </wp:positionV>
                <wp:extent cx="6548120" cy="1737360"/>
                <wp:effectExtent l="0" t="0" r="5080" b="0"/>
                <wp:wrapNone/>
                <wp:docPr id="121" name="Rectangle: Rounded Corners 121"/>
                <wp:cNvGraphicFramePr/>
                <a:graphic xmlns:a="http://schemas.openxmlformats.org/drawingml/2006/main">
                  <a:graphicData uri="http://schemas.microsoft.com/office/word/2010/wordprocessingShape">
                    <wps:wsp>
                      <wps:cNvSpPr/>
                      <wps:spPr>
                        <a:xfrm>
                          <a:off x="0" y="0"/>
                          <a:ext cx="6548400" cy="1737360"/>
                        </a:xfrm>
                        <a:prstGeom prst="rect">
                          <a:avLst/>
                        </a:prstGeom>
                        <a:solidFill>
                          <a:srgbClr val="F2F0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Rounded Corners 121" o:spid="_x0000_s1026" o:spt="1" style="position:absolute;left:0pt;margin-left:2.85pt;margin-top:6.3pt;height:136.8pt;width:515.6pt;mso-position-horizontal-relative:margin;z-index:-251618304;v-text-anchor:middle;mso-width-relative:page;mso-height-relative:page;" fillcolor="#F2F0EB" filled="t" stroked="f" coordsize="21600,21600" o:gfxdata="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2thpXdQAAAAJAQAADwAAAAAAAAABACAAAAAiAAAAZHJzL2Rvd25yZXYueG1sUEsBAhQAFAAA&#10;AAgAh07iQA+//sRlAgAAzQQAAA4AAAAAAAAAAQAgAAAAIwEAAGRycy9lMm9Eb2MueG1sUEsFBgAA&#10;AAAGAAYAWQEAAPoFAAAAAA==&#10;">
                <v:fill on="t" focussize="0,0"/>
                <v:stroke on="f" weight="2pt"/>
                <v:imagedata o:title=""/>
                <o:lock v:ext="edit" aspectratio="f"/>
              </v:rect>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904875</wp:posOffset>
                </wp:positionH>
                <wp:positionV relativeFrom="paragraph">
                  <wp:posOffset>445135</wp:posOffset>
                </wp:positionV>
                <wp:extent cx="204470" cy="137160"/>
                <wp:effectExtent l="0" t="0" r="0" b="0"/>
                <wp:wrapNone/>
                <wp:docPr id="233628999" name="TextBox 79"/>
                <wp:cNvGraphicFramePr/>
                <a:graphic xmlns:a="http://schemas.openxmlformats.org/drawingml/2006/main">
                  <a:graphicData uri="http://schemas.microsoft.com/office/word/2010/wordprocessingShape">
                    <wps:wsp>
                      <wps:cNvSpPr txBox="1"/>
                      <wps:spPr>
                        <a:xfrm>
                          <a:off x="0" y="0"/>
                          <a:ext cx="204470" cy="137160"/>
                        </a:xfrm>
                        <a:prstGeom prst="rect">
                          <a:avLst/>
                        </a:prstGeom>
                        <a:noFill/>
                        <a:ln>
                          <a:noFill/>
                        </a:ln>
                      </wps:spPr>
                      <wps:bodyPr wrap="square" lIns="91440" tIns="61769" rIns="91440" bIns="61769" rtlCol="0">
                        <a:spAutoFit/>
                      </wps:bodyPr>
                    </wps:wsp>
                  </a:graphicData>
                </a:graphic>
              </wp:anchor>
            </w:drawing>
          </mc:Choice>
          <mc:Fallback>
            <w:pict>
              <v:shape id="TextBox 79" o:spid="_x0000_s1026" o:spt="202" type="#_x0000_t202" style="position:absolute;left:0pt;margin-left:71.25pt;margin-top:35.05pt;height:10.8pt;width:16.1pt;z-index:251695104;mso-width-relative:page;mso-height-relative:page;" filled="f" stroked="f" coordsize="21600,21600" o:gfxdata="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w9ofHYAAAACQEAAA8AAAAAAAAAAQAgAAAAIgAAAGRycy9k&#10;b3ducmV2LnhtbFBLAQIUABQAAAAIAIdO4kBhnkOgyQEAAKQDAAAOAAAAAAAAAAEAIAAAACcBAABk&#10;cnMvZTJvRG9jLnhtbFBLBQYAAAAABgAGAFkBAABiBQAAAAA=&#10;">
                <v:fill on="f" focussize="0,0"/>
                <v:stroke on="f"/>
                <v:imagedata o:title=""/>
                <o:lock v:ext="edit" aspectratio="f"/>
                <v:textbox inset="2.54mm,4.86370078740157pt,2.54mm,4.86370078740157pt" style="mso-fit-shape-to-text:t;"/>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3148965</wp:posOffset>
                </wp:positionH>
                <wp:positionV relativeFrom="paragraph">
                  <wp:posOffset>438785</wp:posOffset>
                </wp:positionV>
                <wp:extent cx="204470" cy="137160"/>
                <wp:effectExtent l="0" t="0" r="0" b="0"/>
                <wp:wrapNone/>
                <wp:docPr id="233629004" name="TextBox 62"/>
                <wp:cNvGraphicFramePr/>
                <a:graphic xmlns:a="http://schemas.openxmlformats.org/drawingml/2006/main">
                  <a:graphicData uri="http://schemas.microsoft.com/office/word/2010/wordprocessingShape">
                    <wps:wsp>
                      <wps:cNvSpPr txBox="1"/>
                      <wps:spPr>
                        <a:xfrm>
                          <a:off x="0" y="0"/>
                          <a:ext cx="204470" cy="137160"/>
                        </a:xfrm>
                        <a:prstGeom prst="rect">
                          <a:avLst/>
                        </a:prstGeom>
                        <a:noFill/>
                        <a:ln>
                          <a:noFill/>
                        </a:ln>
                      </wps:spPr>
                      <wps:bodyPr wrap="square" lIns="91440" tIns="61769" rIns="91440" bIns="61769" rtlCol="0">
                        <a:spAutoFit/>
                      </wps:bodyPr>
                    </wps:wsp>
                  </a:graphicData>
                </a:graphic>
              </wp:anchor>
            </w:drawing>
          </mc:Choice>
          <mc:Fallback>
            <w:pict>
              <v:shape id="TextBox 62" o:spid="_x0000_s1026" o:spt="202" type="#_x0000_t202" style="position:absolute;left:0pt;margin-left:247.95pt;margin-top:34.55pt;height:10.8pt;width:16.1pt;z-index:251694080;mso-width-relative:page;mso-height-relative:page;" filled="f" stroked="f" coordsize="21600,21600" o:gfxdata="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MxZ/N2QAAAAkBAAAPAAAAAAAAAAEAIAAAACIAAABkcnMv&#10;ZG93bnJldi54bWxQSwECFAAUAAAACACHTuJAwqirtMkBAACkAwAADgAAAAAAAAABACAAAAAoAQAA&#10;ZHJzL2Uyb0RvYy54bWxQSwUGAAAAAAYABgBZAQAAYwUAAAAA&#10;">
                <v:fill on="f" focussize="0,0"/>
                <v:stroke on="f"/>
                <v:imagedata o:title=""/>
                <o:lock v:ext="edit" aspectratio="f"/>
                <v:textbox inset="2.54mm,4.86370078740157pt,2.54mm,4.86370078740157pt" style="mso-fit-shape-to-text:t;"/>
              </v:shape>
            </w:pict>
          </mc:Fallback>
        </mc:AlternateContent>
      </w:r>
    </w:p>
    <w:p w14:paraId="2D149CC3">
      <w:pPr>
        <w:rPr>
          <w:lang w:val="el-GR" w:eastAsia="el-GR"/>
        </w:rPr>
      </w:pPr>
      <w:r>
        <mc:AlternateContent>
          <mc:Choice Requires="wps">
            <w:drawing>
              <wp:anchor distT="0" distB="0" distL="114300" distR="114300" simplePos="0" relativeHeight="251755520" behindDoc="0" locked="0" layoutInCell="1" allowOverlap="1">
                <wp:simplePos x="0" y="0"/>
                <wp:positionH relativeFrom="column">
                  <wp:posOffset>5539740</wp:posOffset>
                </wp:positionH>
                <wp:positionV relativeFrom="paragraph">
                  <wp:posOffset>174625</wp:posOffset>
                </wp:positionV>
                <wp:extent cx="622300" cy="304165"/>
                <wp:effectExtent l="0" t="0" r="0" b="0"/>
                <wp:wrapNone/>
                <wp:docPr id="1804590517" name="Rectangle 61"/>
                <wp:cNvGraphicFramePr/>
                <a:graphic xmlns:a="http://schemas.openxmlformats.org/drawingml/2006/main">
                  <a:graphicData uri="http://schemas.microsoft.com/office/word/2010/wordprocessingShape">
                    <wps:wsp>
                      <wps:cNvSpPr>
                        <a:spLocks noChangeArrowheads="1"/>
                      </wps:cNvSpPr>
                      <wps:spPr bwMode="auto">
                        <a:xfrm>
                          <a:off x="0" y="0"/>
                          <a:ext cx="622300" cy="304165"/>
                        </a:xfrm>
                        <a:prstGeom prst="rect">
                          <a:avLst/>
                        </a:prstGeom>
                        <a:noFill/>
                        <a:ln w="9525" algn="ctr">
                          <a:noFill/>
                          <a:prstDash val="dash"/>
                          <a:miter lim="800000"/>
                        </a:ln>
                      </wps:spPr>
                      <wps:txbx>
                        <w:txbxContent>
                          <w:p w14:paraId="7D4E6BE3">
                            <w:pPr>
                              <w:rPr>
                                <w:b/>
                                <w:bCs/>
                                <w:szCs w:val="24"/>
                              </w:rPr>
                            </w:pPr>
                            <w:r>
                              <w:rPr>
                                <w:b/>
                                <w:bCs/>
                                <w:szCs w:val="24"/>
                                <w:lang w:val="el-GR"/>
                              </w:rPr>
                              <w:t>49 μ.β.</w:t>
                            </w:r>
                          </w:p>
                        </w:txbxContent>
                      </wps:txbx>
                      <wps:bodyPr wrap="square" lIns="61769" tIns="61769" rIns="61769" bIns="61769">
                        <a:spAutoFit/>
                      </wps:bodyPr>
                    </wps:wsp>
                  </a:graphicData>
                </a:graphic>
              </wp:anchor>
            </w:drawing>
          </mc:Choice>
          <mc:Fallback>
            <w:pict>
              <v:rect id="Rectangle 61" o:spid="_x0000_s1026" o:spt="1" style="position:absolute;left:0pt;margin-left:436.2pt;margin-top:13.75pt;height:23.95pt;width:49pt;z-index:251755520;mso-width-relative:page;mso-height-relative:page;" filled="f" stroked="f" coordsize="21600,21600" o:gfxdata="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EidqTYAAAACQEAAA8AAAAAAAAAAQAg&#10;AAAAIgAAAGRycy9kb3ducmV2LnhtbFBLAQIUABQAAAAIAIdO4kDM71WqDgIAAB4EAAAOAAAAAAAA&#10;AAEAIAAAACcBAABkcnMvZTJvRG9jLnhtbFBLBQYAAAAABgAGAFkBAACnBQAAAAA=&#10;">
                <v:fill on="f" focussize="0,0"/>
                <v:stroke on="f" miterlimit="8" joinstyle="miter" dashstyle="dash"/>
                <v:imagedata o:title=""/>
                <o:lock v:ext="edit" aspectratio="f"/>
                <v:textbox inset="4.86370078740157pt,4.86370078740157pt,4.86370078740157pt,4.86370078740157pt" style="mso-fit-shape-to-text:t;">
                  <w:txbxContent>
                    <w:p w14:paraId="7D4E6BE3">
                      <w:pPr>
                        <w:rPr>
                          <w:b/>
                          <w:bCs/>
                          <w:szCs w:val="24"/>
                        </w:rPr>
                      </w:pPr>
                      <w:r>
                        <w:rPr>
                          <w:b/>
                          <w:bCs/>
                          <w:szCs w:val="24"/>
                          <w:lang w:val="el-GR"/>
                        </w:rPr>
                        <w:t>49 μ.β.</w:t>
                      </w:r>
                    </w:p>
                  </w:txbxContent>
                </v:textbox>
              </v:rect>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4480560</wp:posOffset>
                </wp:positionH>
                <wp:positionV relativeFrom="paragraph">
                  <wp:posOffset>200660</wp:posOffset>
                </wp:positionV>
                <wp:extent cx="622300" cy="304165"/>
                <wp:effectExtent l="0" t="0" r="0" b="0"/>
                <wp:wrapNone/>
                <wp:docPr id="2040750405" name="Rectangle 61"/>
                <wp:cNvGraphicFramePr/>
                <a:graphic xmlns:a="http://schemas.openxmlformats.org/drawingml/2006/main">
                  <a:graphicData uri="http://schemas.microsoft.com/office/word/2010/wordprocessingShape">
                    <wps:wsp>
                      <wps:cNvSpPr>
                        <a:spLocks noChangeArrowheads="1"/>
                      </wps:cNvSpPr>
                      <wps:spPr bwMode="auto">
                        <a:xfrm>
                          <a:off x="0" y="0"/>
                          <a:ext cx="622300" cy="304165"/>
                        </a:xfrm>
                        <a:prstGeom prst="rect">
                          <a:avLst/>
                        </a:prstGeom>
                        <a:noFill/>
                        <a:ln w="9525" algn="ctr">
                          <a:noFill/>
                          <a:prstDash val="dash"/>
                          <a:miter lim="800000"/>
                        </a:ln>
                      </wps:spPr>
                      <wps:txbx>
                        <w:txbxContent>
                          <w:p w14:paraId="4FE788CC">
                            <w:pPr>
                              <w:rPr>
                                <w:szCs w:val="24"/>
                              </w:rPr>
                            </w:pPr>
                            <w:r>
                              <w:rPr>
                                <w:szCs w:val="24"/>
                                <w:lang w:val="el-GR"/>
                              </w:rPr>
                              <w:t>46 μ.β.</w:t>
                            </w:r>
                          </w:p>
                        </w:txbxContent>
                      </wps:txbx>
                      <wps:bodyPr wrap="square" lIns="61769" tIns="61769" rIns="61769" bIns="61769">
                        <a:spAutoFit/>
                      </wps:bodyPr>
                    </wps:wsp>
                  </a:graphicData>
                </a:graphic>
              </wp:anchor>
            </w:drawing>
          </mc:Choice>
          <mc:Fallback>
            <w:pict>
              <v:rect id="Rectangle 61" o:spid="_x0000_s1026" o:spt="1" style="position:absolute;left:0pt;margin-left:352.8pt;margin-top:15.8pt;height:23.95pt;width:49pt;z-index:251743232;mso-width-relative:page;mso-height-relative:page;" filled="f" stroked="f" coordsize="21600,21600" o:gfxdata="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0vKH42AAAAAkBAAAPAAAAAAAAAAEAIAAA&#10;ACIAAABkcnMvZG93bnJldi54bWxQSwECFAAUAAAACACHTuJAy7YGqwwCAAAeBAAADgAAAAAAAAAB&#10;ACAAAAAnAQAAZHJzL2Uyb0RvYy54bWxQSwUGAAAAAAYABgBZAQAApQUAAAAA&#10;">
                <v:fill on="f" focussize="0,0"/>
                <v:stroke on="f" miterlimit="8" joinstyle="miter" dashstyle="dash"/>
                <v:imagedata o:title=""/>
                <o:lock v:ext="edit" aspectratio="f"/>
                <v:textbox inset="4.86370078740157pt,4.86370078740157pt,4.86370078740157pt,4.86370078740157pt" style="mso-fit-shape-to-text:t;">
                  <w:txbxContent>
                    <w:p w14:paraId="4FE788CC">
                      <w:pPr>
                        <w:rPr>
                          <w:szCs w:val="24"/>
                        </w:rPr>
                      </w:pPr>
                      <w:r>
                        <w:rPr>
                          <w:szCs w:val="24"/>
                          <w:lang w:val="el-GR"/>
                        </w:rPr>
                        <w:t>46 μ.β.</w:t>
                      </w:r>
                    </w:p>
                  </w:txbxContent>
                </v:textbox>
              </v:rect>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1330960</wp:posOffset>
                </wp:positionH>
                <wp:positionV relativeFrom="paragraph">
                  <wp:posOffset>116205</wp:posOffset>
                </wp:positionV>
                <wp:extent cx="622300" cy="304165"/>
                <wp:effectExtent l="0" t="0" r="0" b="0"/>
                <wp:wrapNone/>
                <wp:docPr id="241" name="Rectangle 50"/>
                <wp:cNvGraphicFramePr/>
                <a:graphic xmlns:a="http://schemas.openxmlformats.org/drawingml/2006/main">
                  <a:graphicData uri="http://schemas.microsoft.com/office/word/2010/wordprocessingShape">
                    <wps:wsp>
                      <wps:cNvSpPr>
                        <a:spLocks noChangeArrowheads="1"/>
                      </wps:cNvSpPr>
                      <wps:spPr bwMode="auto">
                        <a:xfrm>
                          <a:off x="0" y="0"/>
                          <a:ext cx="622300" cy="304165"/>
                        </a:xfrm>
                        <a:prstGeom prst="rect">
                          <a:avLst/>
                        </a:prstGeom>
                        <a:noFill/>
                        <a:ln w="9525" algn="ctr">
                          <a:noFill/>
                          <a:prstDash val="dash"/>
                          <a:miter lim="800000"/>
                        </a:ln>
                      </wps:spPr>
                      <wps:txbx>
                        <w:txbxContent>
                          <w:p w14:paraId="1B9C5EA6">
                            <w:pPr>
                              <w:rPr>
                                <w:szCs w:val="24"/>
                                <w:lang w:val="el-GR"/>
                              </w:rPr>
                            </w:pPr>
                            <w:r>
                              <w:rPr>
                                <w:szCs w:val="24"/>
                                <w:lang w:val="el-GR"/>
                              </w:rPr>
                              <w:t>54 μ.β.</w:t>
                            </w:r>
                          </w:p>
                        </w:txbxContent>
                      </wps:txbx>
                      <wps:bodyPr wrap="square" lIns="61769" tIns="61769" rIns="61769" bIns="61769">
                        <a:spAutoFit/>
                      </wps:bodyPr>
                    </wps:wsp>
                  </a:graphicData>
                </a:graphic>
              </wp:anchor>
            </w:drawing>
          </mc:Choice>
          <mc:Fallback>
            <w:pict>
              <v:rect id="Rectangle 50" o:spid="_x0000_s1026" o:spt="1" style="position:absolute;left:0pt;margin-left:104.8pt;margin-top:9.15pt;height:23.95pt;width:49pt;z-index:251704320;mso-width-relative:page;mso-height-relative:page;" filled="f" stroked="f" coordsize="21600,21600" o:gfxdata="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8aDfLXAAAACQEAAA8AAAAAAAAAAQAgAAAAIgAA&#10;AGRycy9kb3ducmV2LnhtbFBLAQIUABQAAAAIAIdO4kAF25xJCQIAABcEAAAOAAAAAAAAAAEAIAAA&#10;ACYBAABkcnMvZTJvRG9jLnhtbFBLBQYAAAAABgAGAFkBAAChBQAAAAA=&#10;">
                <v:fill on="f" focussize="0,0"/>
                <v:stroke on="f" miterlimit="8" joinstyle="miter" dashstyle="dash"/>
                <v:imagedata o:title=""/>
                <o:lock v:ext="edit" aspectratio="f"/>
                <v:textbox inset="4.86370078740157pt,4.86370078740157pt,4.86370078740157pt,4.86370078740157pt" style="mso-fit-shape-to-text:t;">
                  <w:txbxContent>
                    <w:p w14:paraId="1B9C5EA6">
                      <w:pPr>
                        <w:rPr>
                          <w:szCs w:val="24"/>
                          <w:lang w:val="el-GR"/>
                        </w:rPr>
                      </w:pPr>
                      <w:r>
                        <w:rPr>
                          <w:szCs w:val="24"/>
                          <w:lang w:val="el-GR"/>
                        </w:rPr>
                        <w:t>54 μ.β.</w:t>
                      </w:r>
                    </w:p>
                  </w:txbxContent>
                </v:textbox>
              </v:rect>
            </w:pict>
          </mc:Fallback>
        </mc:AlternateContent>
      </w:r>
    </w:p>
    <w:p w14:paraId="0ACEA6EE">
      <w:pPr>
        <w:tabs>
          <w:tab w:val="left" w:pos="993"/>
          <w:tab w:val="left" w:pos="6804"/>
        </w:tabs>
        <w:suppressAutoHyphens/>
        <w:jc w:val="both"/>
        <w:rPr>
          <w:rStyle w:val="55"/>
          <w:rFonts w:asciiTheme="minorHAnsi" w:hAnsiTheme="minorHAnsi"/>
          <w:lang w:val="el-GR"/>
        </w:rPr>
      </w:pPr>
      <w:r>
        <mc:AlternateContent>
          <mc:Choice Requires="wps">
            <w:drawing>
              <wp:anchor distT="0" distB="0" distL="114300" distR="114300" simplePos="0" relativeHeight="251669504" behindDoc="0" locked="0" layoutInCell="1" allowOverlap="1">
                <wp:simplePos x="0" y="0"/>
                <wp:positionH relativeFrom="column">
                  <wp:posOffset>5525770</wp:posOffset>
                </wp:positionH>
                <wp:positionV relativeFrom="paragraph">
                  <wp:posOffset>12065</wp:posOffset>
                </wp:positionV>
                <wp:extent cx="621030" cy="274320"/>
                <wp:effectExtent l="19050" t="19050" r="26670" b="11430"/>
                <wp:wrapNone/>
                <wp:docPr id="247" name="Freeform 74"/>
                <wp:cNvGraphicFramePr/>
                <a:graphic xmlns:a="http://schemas.openxmlformats.org/drawingml/2006/main">
                  <a:graphicData uri="http://schemas.microsoft.com/office/word/2010/wordprocessingShape">
                    <wps:wsp>
                      <wps:cNvSpPr/>
                      <wps:spPr bwMode="auto">
                        <a:xfrm rot="10564446">
                          <a:off x="0" y="0"/>
                          <a:ext cx="621030" cy="274320"/>
                        </a:xfrm>
                        <a:custGeom>
                          <a:avLst/>
                          <a:gdLst>
                            <a:gd name="T0" fmla="*/ 309137213 w 3884"/>
                            <a:gd name="T1" fmla="*/ 2147483646 h 1600"/>
                            <a:gd name="T2" fmla="*/ 2147483646 w 3884"/>
                            <a:gd name="T3" fmla="*/ 2147483646 h 1600"/>
                            <a:gd name="T4" fmla="*/ 2147483646 w 3884"/>
                            <a:gd name="T5" fmla="*/ 2147483646 h 1600"/>
                            <a:gd name="T6" fmla="*/ 2024490648 w 3884"/>
                            <a:gd name="T7" fmla="*/ 547503985 h 1600"/>
                            <a:gd name="T8" fmla="*/ 77019742 w 3884"/>
                            <a:gd name="T9" fmla="*/ 2147483646 h 1600"/>
                            <a:gd name="T10" fmla="*/ 812919748 w 3884"/>
                            <a:gd name="T11" fmla="*/ 2147483646 h 1600"/>
                            <a:gd name="T12" fmla="*/ 0 w 3884"/>
                            <a:gd name="T13" fmla="*/ 2147483646 h 1600"/>
                            <a:gd name="T14" fmla="*/ 2030737645 w 3884"/>
                            <a:gd name="T15" fmla="*/ 271748409 h 1600"/>
                            <a:gd name="T16" fmla="*/ 2147483646 w 3884"/>
                            <a:gd name="T17" fmla="*/ 2147483646 h 1600"/>
                            <a:gd name="T18" fmla="*/ 2147483646 w 3884"/>
                            <a:gd name="T19" fmla="*/ 2147483646 h 1600"/>
                            <a:gd name="T20" fmla="*/ 309137213 w 3884"/>
                            <a:gd name="T21" fmla="*/ 2147483646 h 16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884"/>
                            <a:gd name="T34" fmla="*/ 0 h 1600"/>
                            <a:gd name="T35" fmla="*/ 3884 w 3884"/>
                            <a:gd name="T36" fmla="*/ 1600 h 160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884" h="1600">
                              <a:moveTo>
                                <a:pt x="297" y="1346"/>
                              </a:moveTo>
                              <a:cubicBezTo>
                                <a:pt x="918" y="1523"/>
                                <a:pt x="1726" y="1533"/>
                                <a:pt x="2310" y="1448"/>
                              </a:cubicBezTo>
                              <a:cubicBezTo>
                                <a:pt x="3125" y="1334"/>
                                <a:pt x="3798" y="1192"/>
                                <a:pt x="3810" y="884"/>
                              </a:cubicBezTo>
                              <a:cubicBezTo>
                                <a:pt x="3822" y="576"/>
                                <a:pt x="3114" y="204"/>
                                <a:pt x="1945" y="137"/>
                              </a:cubicBezTo>
                              <a:cubicBezTo>
                                <a:pt x="645" y="63"/>
                                <a:pt x="74" y="564"/>
                                <a:pt x="74" y="724"/>
                              </a:cubicBezTo>
                              <a:cubicBezTo>
                                <a:pt x="74" y="884"/>
                                <a:pt x="394" y="1032"/>
                                <a:pt x="781" y="1072"/>
                              </a:cubicBezTo>
                              <a:cubicBezTo>
                                <a:pt x="280" y="1135"/>
                                <a:pt x="0" y="912"/>
                                <a:pt x="0" y="724"/>
                              </a:cubicBezTo>
                              <a:cubicBezTo>
                                <a:pt x="0" y="536"/>
                                <a:pt x="473" y="0"/>
                                <a:pt x="1951" y="68"/>
                              </a:cubicBezTo>
                              <a:cubicBezTo>
                                <a:pt x="2863" y="110"/>
                                <a:pt x="3884" y="433"/>
                                <a:pt x="3878" y="884"/>
                              </a:cubicBezTo>
                              <a:cubicBezTo>
                                <a:pt x="3872" y="1335"/>
                                <a:pt x="2873" y="1446"/>
                                <a:pt x="2276" y="1523"/>
                              </a:cubicBezTo>
                              <a:cubicBezTo>
                                <a:pt x="1679" y="1600"/>
                                <a:pt x="553" y="1580"/>
                                <a:pt x="297" y="1346"/>
                              </a:cubicBezTo>
                              <a:close/>
                            </a:path>
                          </a:pathLst>
                        </a:custGeom>
                        <a:solidFill>
                          <a:srgbClr val="AF8043"/>
                        </a:solidFill>
                        <a:ln w="9525">
                          <a:solidFill>
                            <a:srgbClr val="AF8043"/>
                          </a:solidFill>
                          <a:round/>
                        </a:ln>
                      </wps:spPr>
                      <wps:txbx>
                        <w:txbxContent>
                          <w:p w14:paraId="4EA949FD"/>
                        </w:txbxContent>
                      </wps:txbx>
                      <wps:bodyPr rot="10800000" lIns="91440" tIns="97302" rIns="91440" bIns="97302" anchor="ctr">
                        <a:noAutofit/>
                      </wps:bodyPr>
                    </wps:wsp>
                  </a:graphicData>
                </a:graphic>
              </wp:anchor>
            </w:drawing>
          </mc:Choice>
          <mc:Fallback>
            <w:pict>
              <v:shape id="Freeform 74" o:spid="_x0000_s1026" o:spt="100" style="position:absolute;left:0pt;margin-left:435.1pt;margin-top:0.95pt;height:21.6pt;width:48.9pt;rotation:11539192f;z-index:251669504;v-text-anchor:middle;mso-width-relative:page;mso-height-relative:page;" fillcolor="#AF8043" filled="t" stroked="t" coordsize="3884,1600" o:gfxdata="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" path="m297,1346c918,1523,1726,1533,2310,1448c3125,1334,3798,1192,3810,884c3822,576,3114,204,1945,137c645,63,74,564,74,724c74,884,394,1032,781,1072c280,1135,0,912,0,724c0,536,473,0,1951,68c2863,110,3884,433,3878,884c3872,1335,2873,1446,2276,1523c1679,1600,553,1580,297,1346xe">
                <v:path textboxrect="0,0,3884,1600" o:connectlocs="@0,@0;@0,@0;@0,@0;@0,@0;@0,@0;@0,@0;0,@0;@0,@0;@0,@0;@0,@0;@0,@0" o:connectangles="0,0,0,0,0,0,0,0,0,0,0"/>
                <v:fill on="t" focussize="0,0"/>
                <v:stroke color="#AF8043" joinstyle="round"/>
                <v:imagedata o:title=""/>
                <o:lock v:ext="edit" aspectratio="f"/>
                <v:textbox inset="2.54mm,7.66157480314961pt,2.54mm,7.66157480314961pt">
                  <w:txbxContent>
                    <w:p w14:paraId="4EA949FD"/>
                  </w:txbxContent>
                </v:textbox>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3427095</wp:posOffset>
                </wp:positionH>
                <wp:positionV relativeFrom="paragraph">
                  <wp:posOffset>102870</wp:posOffset>
                </wp:positionV>
                <wp:extent cx="622300" cy="304165"/>
                <wp:effectExtent l="0" t="0" r="0" b="0"/>
                <wp:wrapNone/>
                <wp:docPr id="639769656" name="Rectangle 61"/>
                <wp:cNvGraphicFramePr/>
                <a:graphic xmlns:a="http://schemas.openxmlformats.org/drawingml/2006/main">
                  <a:graphicData uri="http://schemas.microsoft.com/office/word/2010/wordprocessingShape">
                    <wps:wsp>
                      <wps:cNvSpPr>
                        <a:spLocks noChangeArrowheads="1"/>
                      </wps:cNvSpPr>
                      <wps:spPr bwMode="auto">
                        <a:xfrm>
                          <a:off x="0" y="0"/>
                          <a:ext cx="622300" cy="304165"/>
                        </a:xfrm>
                        <a:prstGeom prst="rect">
                          <a:avLst/>
                        </a:prstGeom>
                        <a:noFill/>
                        <a:ln w="9525" algn="ctr">
                          <a:noFill/>
                          <a:prstDash val="dash"/>
                          <a:miter lim="800000"/>
                        </a:ln>
                      </wps:spPr>
                      <wps:txbx>
                        <w:txbxContent>
                          <w:p w14:paraId="090F21E7">
                            <w:pPr>
                              <w:rPr>
                                <w:szCs w:val="24"/>
                              </w:rPr>
                            </w:pPr>
                            <w:r>
                              <w:rPr>
                                <w:szCs w:val="24"/>
                                <w:lang w:val="el-GR"/>
                              </w:rPr>
                              <w:t>3</w:t>
                            </w:r>
                            <w:r>
                              <w:rPr>
                                <w:szCs w:val="24"/>
                              </w:rPr>
                              <w:t>5</w:t>
                            </w:r>
                            <w:r>
                              <w:rPr>
                                <w:szCs w:val="24"/>
                                <w:lang w:val="el-GR"/>
                              </w:rPr>
                              <w:t xml:space="preserve"> μ.β.</w:t>
                            </w:r>
                          </w:p>
                        </w:txbxContent>
                      </wps:txbx>
                      <wps:bodyPr wrap="square" lIns="61769" tIns="61769" rIns="61769" bIns="61769">
                        <a:spAutoFit/>
                      </wps:bodyPr>
                    </wps:wsp>
                  </a:graphicData>
                </a:graphic>
              </wp:anchor>
            </w:drawing>
          </mc:Choice>
          <mc:Fallback>
            <w:pict>
              <v:rect id="Rectangle 61" o:spid="_x0000_s1026" o:spt="1" style="position:absolute;left:0pt;margin-left:269.85pt;margin-top:8.1pt;height:23.95pt;width:49pt;z-index:251736064;mso-width-relative:page;mso-height-relative:page;" filled="f" stroked="f" coordsize="21600,21600" o:gfxdata="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UIoP2AAAAAkBAAAPAAAAAAAAAAEAIAAA&#10;ACIAAABkcnMvZG93bnJldi54bWxQSwECFAAUAAAACACHTuJASillWgwCAAAdBAAADgAAAAAAAAAB&#10;ACAAAAAnAQAAZHJzL2Uyb0RvYy54bWxQSwUGAAAAAAYABgBZAQAApQUAAAAA&#10;">
                <v:fill on="f" focussize="0,0"/>
                <v:stroke on="f" miterlimit="8" joinstyle="miter" dashstyle="dash"/>
                <v:imagedata o:title=""/>
                <o:lock v:ext="edit" aspectratio="f"/>
                <v:textbox inset="4.86370078740157pt,4.86370078740157pt,4.86370078740157pt,4.86370078740157pt" style="mso-fit-shape-to-text:t;">
                  <w:txbxContent>
                    <w:p w14:paraId="090F21E7">
                      <w:pPr>
                        <w:rPr>
                          <w:szCs w:val="24"/>
                        </w:rPr>
                      </w:pPr>
                      <w:r>
                        <w:rPr>
                          <w:szCs w:val="24"/>
                          <w:lang w:val="el-GR"/>
                        </w:rPr>
                        <w:t>3</w:t>
                      </w:r>
                      <w:r>
                        <w:rPr>
                          <w:szCs w:val="24"/>
                        </w:rPr>
                        <w:t>5</w:t>
                      </w:r>
                      <w:r>
                        <w:rPr>
                          <w:szCs w:val="24"/>
                          <w:lang w:val="el-GR"/>
                        </w:rPr>
                        <w:t xml:space="preserve"> μ.β.</w:t>
                      </w:r>
                    </w:p>
                  </w:txbxContent>
                </v:textbox>
              </v:rect>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2388870</wp:posOffset>
                </wp:positionH>
                <wp:positionV relativeFrom="paragraph">
                  <wp:posOffset>46355</wp:posOffset>
                </wp:positionV>
                <wp:extent cx="622300" cy="304165"/>
                <wp:effectExtent l="0" t="0" r="0" b="0"/>
                <wp:wrapNone/>
                <wp:docPr id="245" name="Rectangle 61"/>
                <wp:cNvGraphicFramePr/>
                <a:graphic xmlns:a="http://schemas.openxmlformats.org/drawingml/2006/main">
                  <a:graphicData uri="http://schemas.microsoft.com/office/word/2010/wordprocessingShape">
                    <wps:wsp>
                      <wps:cNvSpPr>
                        <a:spLocks noChangeArrowheads="1"/>
                      </wps:cNvSpPr>
                      <wps:spPr bwMode="auto">
                        <a:xfrm>
                          <a:off x="0" y="0"/>
                          <a:ext cx="622300" cy="304165"/>
                        </a:xfrm>
                        <a:prstGeom prst="rect">
                          <a:avLst/>
                        </a:prstGeom>
                        <a:noFill/>
                        <a:ln w="9525" algn="ctr">
                          <a:noFill/>
                          <a:prstDash val="dash"/>
                          <a:miter lim="800000"/>
                        </a:ln>
                      </wps:spPr>
                      <wps:txbx>
                        <w:txbxContent>
                          <w:p w14:paraId="14F1CEEF">
                            <w:pPr>
                              <w:rPr>
                                <w:szCs w:val="24"/>
                              </w:rPr>
                            </w:pPr>
                            <w:r>
                              <w:rPr>
                                <w:szCs w:val="24"/>
                                <w:lang w:val="el-GR"/>
                              </w:rPr>
                              <w:t>41 μ.β.</w:t>
                            </w:r>
                          </w:p>
                        </w:txbxContent>
                      </wps:txbx>
                      <wps:bodyPr wrap="square" lIns="61769" tIns="61769" rIns="61769" bIns="61769">
                        <a:spAutoFit/>
                      </wps:bodyPr>
                    </wps:wsp>
                  </a:graphicData>
                </a:graphic>
              </wp:anchor>
            </w:drawing>
          </mc:Choice>
          <mc:Fallback>
            <w:pict>
              <v:rect id="Rectangle 61" o:spid="_x0000_s1026" o:spt="1" style="position:absolute;left:0pt;margin-left:188.1pt;margin-top:3.65pt;height:23.95pt;width:49pt;z-index:251705344;mso-width-relative:page;mso-height-relative:page;" filled="f" stroked="f" coordsize="21600,21600" o:gfxdata="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w5v4C1wAAAAgBAAAPAAAAAAAAAAEAIAAAACIAAABk&#10;cnMvZG93bnJldi54bWxQSwECFAAUAAAACACHTuJA5SOcNQcCAAAXBAAADgAAAAAAAAABACAAAAAm&#10;AQAAZHJzL2Uyb0RvYy54bWxQSwUGAAAAAAYABgBZAQAAnwUAAAAA&#10;">
                <v:fill on="f" focussize="0,0"/>
                <v:stroke on="f" miterlimit="8" joinstyle="miter" dashstyle="dash"/>
                <v:imagedata o:title=""/>
                <o:lock v:ext="edit" aspectratio="f"/>
                <v:textbox inset="4.86370078740157pt,4.86370078740157pt,4.86370078740157pt,4.86370078740157pt" style="mso-fit-shape-to-text:t;">
                  <w:txbxContent>
                    <w:p w14:paraId="14F1CEEF">
                      <w:pPr>
                        <w:rPr>
                          <w:szCs w:val="24"/>
                        </w:rPr>
                      </w:pPr>
                      <w:r>
                        <w:rPr>
                          <w:szCs w:val="24"/>
                          <w:lang w:val="el-GR"/>
                        </w:rPr>
                        <w:t>41 μ.β.</w:t>
                      </w:r>
                    </w:p>
                  </w:txbxContent>
                </v:textbox>
              </v:rect>
            </w:pict>
          </mc:Fallback>
        </mc:AlternateContent>
      </w:r>
    </w:p>
    <w:p w14:paraId="34E6B3E1">
      <w:pPr>
        <w:tabs>
          <w:tab w:val="left" w:pos="993"/>
          <w:tab w:val="left" w:pos="6804"/>
        </w:tabs>
        <w:suppressAutoHyphens/>
        <w:jc w:val="both"/>
        <w:rPr>
          <w:rStyle w:val="55"/>
          <w:rFonts w:asciiTheme="minorHAnsi" w:hAnsiTheme="minorHAnsi"/>
          <w:lang w:val="el-GR"/>
        </w:rPr>
      </w:pPr>
      <w:r>
        <mc:AlternateContent>
          <mc:Choice Requires="wpg">
            <w:drawing>
              <wp:anchor distT="0" distB="0" distL="114300" distR="114300" simplePos="0" relativeHeight="251702272" behindDoc="0" locked="0" layoutInCell="1" allowOverlap="1">
                <wp:simplePos x="0" y="0"/>
                <wp:positionH relativeFrom="column">
                  <wp:posOffset>1309370</wp:posOffset>
                </wp:positionH>
                <wp:positionV relativeFrom="paragraph">
                  <wp:posOffset>107315</wp:posOffset>
                </wp:positionV>
                <wp:extent cx="640080" cy="267970"/>
                <wp:effectExtent l="0" t="19050" r="26670" b="17780"/>
                <wp:wrapNone/>
                <wp:docPr id="281424204" name="Group 3"/>
                <wp:cNvGraphicFramePr/>
                <a:graphic xmlns:a="http://schemas.openxmlformats.org/drawingml/2006/main">
                  <a:graphicData uri="http://schemas.microsoft.com/office/word/2010/wordprocessingGroup">
                    <wpg:wgp>
                      <wpg:cNvGrpSpPr/>
                      <wpg:grpSpPr>
                        <a:xfrm>
                          <a:off x="0" y="0"/>
                          <a:ext cx="640080" cy="267970"/>
                          <a:chOff x="0" y="0"/>
                          <a:chExt cx="640080" cy="268085"/>
                        </a:xfrm>
                      </wpg:grpSpPr>
                      <wps:wsp>
                        <wps:cNvPr id="216" name="Straight Connector 38"/>
                        <wps:cNvCnPr/>
                        <wps:spPr>
                          <a:xfrm>
                            <a:off x="0" y="0"/>
                            <a:ext cx="640080" cy="0"/>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wps:wsp>
                        <wps:cNvPr id="218" name="Straight Connector 40"/>
                        <wps:cNvCnPr/>
                        <wps:spPr>
                          <a:xfrm flipV="1">
                            <a:off x="337704" y="5195"/>
                            <a:ext cx="0" cy="262890"/>
                          </a:xfrm>
                          <a:prstGeom prst="line">
                            <a:avLst/>
                          </a:prstGeom>
                          <a:ln w="9525">
                            <a:solidFill>
                              <a:srgbClr val="0000FF"/>
                            </a:solidFill>
                            <a:prstDash val="dash"/>
                            <a:headEnd w="sm" len="sm"/>
                            <a:tailEnd type="oval" w="sm" len="sm"/>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3" o:spid="_x0000_s1026" o:spt="203" style="position:absolute;left:0pt;margin-left:103.1pt;margin-top:8.45pt;height:21.1pt;width:50.4pt;z-index:251702272;mso-width-relative:page;mso-height-relative:page;" coordsize="640080,268085" o:gfxdata="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1XLe&#10;6NkAAAAJAQAADwAAAAAAAAABACAAAAAiAAAAZHJzL2Rvd25yZXYueG1sUEsBAhQAFAAAAAgAh07i&#10;QBGZzUGTAgAA9wYAAA4AAAAAAAAAAQAgAAAAKAEAAGRycy9lMm9Eb2MueG1sUEsFBgAAAAAGAAYA&#10;WQEAAC0GAAAAAA==&#10;">
                <o:lock v:ext="edit" aspectratio="f"/>
                <v:line id="Straight Connector 38" o:spid="_x0000_s1026" o:spt="20" style="position:absolute;left:0;top:0;height:0;width:640080;" filled="f" stroked="t" coordsize="21600,21600" o:gfxdata="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m+IUL4A&#10;AADcAAAADwAAAAAAAAABACAAAAAiAAAAZHJzL2Rvd25yZXYueG1sUEsBAhQAFAAAAAgAh07iQDMv&#10;BZ47AAAAOQAAABAAAAAAAAAAAQAgAAAADQEAAGRycy9zaGFwZXhtbC54bWxQSwUGAAAAAAYABgBb&#10;AQAAtwMAAAAA&#10;">
                  <v:fill on="f" focussize="0,0"/>
                  <v:stroke color="#0000FF [3204]" joinstyle="round"/>
                  <v:imagedata o:title=""/>
                  <o:lock v:ext="edit" aspectratio="f"/>
                </v:line>
                <v:line id="Straight Connector 40" o:spid="_x0000_s1026" o:spt="20" style="position:absolute;left:337704;top:5195;flip:y;height:262890;width:0;" filled="f" stroked="t" coordsize="21600,21600" o:gfxdata="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s/dursAAADc&#10;AAAADwAAAAAAAAABACAAAAAiAAAAZHJzL2Rvd25yZXYueG1sUEsBAhQAFAAAAAgAh07iQDMvBZ47&#10;AAAAOQAAABAAAAAAAAAAAQAgAAAACgEAAGRycy9zaGFwZXhtbC54bWxQSwUGAAAAAAYABgBbAQAA&#10;tAMAAAAA&#10;">
                  <v:fill on="f" focussize="0,0"/>
                  <v:stroke color="#0000FF [3204]" joinstyle="round" dashstyle="dash" startarrowwidth="narrow" startarrowlength="short" endarrow="oval" endarrowwidth="narrow" endarrowlength="short"/>
                  <v:imagedata o:title=""/>
                  <o:lock v:ext="edit" aspectratio="f"/>
                </v:line>
              </v:group>
            </w:pict>
          </mc:Fallback>
        </mc:AlternateContent>
      </w:r>
    </w:p>
    <w:p w14:paraId="118F9A27">
      <w:pPr>
        <w:tabs>
          <w:tab w:val="left" w:pos="993"/>
          <w:tab w:val="left" w:pos="6804"/>
        </w:tabs>
        <w:suppressAutoHyphens/>
        <w:jc w:val="both"/>
        <w:rPr>
          <w:rStyle w:val="55"/>
          <w:rFonts w:asciiTheme="minorHAnsi" w:hAnsiTheme="minorHAnsi"/>
          <w:lang w:val="el-GR"/>
        </w:rPr>
      </w:pPr>
      <w:r>
        <mc:AlternateContent>
          <mc:Choice Requires="wpg">
            <w:drawing>
              <wp:anchor distT="0" distB="0" distL="114300" distR="114300" simplePos="0" relativeHeight="251737088" behindDoc="0" locked="0" layoutInCell="1" allowOverlap="1">
                <wp:simplePos x="0" y="0"/>
                <wp:positionH relativeFrom="column">
                  <wp:posOffset>5532120</wp:posOffset>
                </wp:positionH>
                <wp:positionV relativeFrom="paragraph">
                  <wp:posOffset>13335</wp:posOffset>
                </wp:positionV>
                <wp:extent cx="640080" cy="262890"/>
                <wp:effectExtent l="0" t="19050" r="26670" b="22860"/>
                <wp:wrapNone/>
                <wp:docPr id="1451082007" name="Group 1"/>
                <wp:cNvGraphicFramePr/>
                <a:graphic xmlns:a="http://schemas.openxmlformats.org/drawingml/2006/main">
                  <a:graphicData uri="http://schemas.microsoft.com/office/word/2010/wordprocessingGroup">
                    <wpg:wgp>
                      <wpg:cNvGrpSpPr/>
                      <wpg:grpSpPr>
                        <a:xfrm>
                          <a:off x="0" y="0"/>
                          <a:ext cx="640080" cy="262890"/>
                          <a:chOff x="0" y="0"/>
                          <a:chExt cx="640080" cy="262890"/>
                        </a:xfrm>
                      </wpg:grpSpPr>
                      <wps:wsp>
                        <wps:cNvPr id="968388364" name="Straight Connector 59"/>
                        <wps:cNvCnPr/>
                        <wps:spPr>
                          <a:xfrm>
                            <a:off x="0" y="0"/>
                            <a:ext cx="640080" cy="0"/>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wps:wsp>
                        <wps:cNvPr id="479193800" name="Straight Connector 62"/>
                        <wps:cNvCnPr/>
                        <wps:spPr>
                          <a:xfrm flipV="1">
                            <a:off x="323850" y="0"/>
                            <a:ext cx="0" cy="262890"/>
                          </a:xfrm>
                          <a:prstGeom prst="line">
                            <a:avLst/>
                          </a:prstGeom>
                          <a:ln w="9525">
                            <a:solidFill>
                              <a:srgbClr val="0000FF"/>
                            </a:solidFill>
                            <a:prstDash val="dash"/>
                            <a:headEnd w="sm" len="sm"/>
                            <a:tailEnd type="oval" w="sm" len="sm"/>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1" o:spid="_x0000_s1026" o:spt="203" style="position:absolute;left:0pt;margin-left:435.6pt;margin-top:1.05pt;height:20.7pt;width:50.4pt;z-index:251737088;mso-width-relative:page;mso-height-relative:page;" coordsize="640080,262890" o:gfxdata="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Ajie+PZAAAA&#10;CAEAAA8AAAAAAAAAAQAgAAAAIgAAAGRycy9kb3ducmV2LnhtbFBLAQIUABQAAAAIAIdO4kBk+ryL&#10;jgIAAAEHAAAOAAAAAAAAAAEAIAAAACgBAABkcnMvZTJvRG9jLnhtbFBLBQYAAAAABgAGAFkBAAAo&#10;BgAAAAA=&#10;">
                <o:lock v:ext="edit" aspectratio="f"/>
                <v:line id="Straight Connector 59" o:spid="_x0000_s1026" o:spt="20" style="position:absolute;left:0;top:0;height:0;width:640080;" filled="f" stroked="t" coordsize="21600,21600" o:gfxdata="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N&#10;7BW+wwAAAOIAAAAPAAAAAAAAAAEAIAAAACIAAABkcnMvZG93bnJldi54bWxQSwECFAAUAAAACACH&#10;TuJAMy8FnjsAAAA5AAAAEAAAAAAAAAABACAAAAASAQAAZHJzL3NoYXBleG1sLnhtbFBLBQYAAAAA&#10;BgAGAFsBAAC8AwAAAAA=&#10;">
                  <v:fill on="f" focussize="0,0"/>
                  <v:stroke color="#0000FF [3204]" joinstyle="round"/>
                  <v:imagedata o:title=""/>
                  <o:lock v:ext="edit" aspectratio="f"/>
                </v:line>
                <v:line id="Straight Connector 62" o:spid="_x0000_s1026" o:spt="20" style="position:absolute;left:323850;top:0;flip:y;height:262890;width:0;" filled="f" stroked="t" coordsize="21600,21600" o:gfxdata="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fE&#10;HtXCAAAA4gAAAA8AAAAAAAAAAQAgAAAAIgAAAGRycy9kb3ducmV2LnhtbFBLAQIUABQAAAAIAIdO&#10;4kAzLwWeOwAAADkAAAAQAAAAAAAAAAEAIAAAABEBAABkcnMvc2hhcGV4bWwueG1sUEsFBgAAAAAG&#10;AAYAWwEAALsDAAAAAA==&#10;">
                  <v:fill on="f" focussize="0,0"/>
                  <v:stroke color="#0000FF [3204]" joinstyle="round" dashstyle="dash" startarrowwidth="narrow" startarrowlength="short" endarrow="oval" endarrowwidth="narrow" endarrowlength="short"/>
                  <v:imagedata o:title=""/>
                  <o:lock v:ext="edit" aspectratio="f"/>
                </v:line>
              </v:group>
            </w:pict>
          </mc:Fallback>
        </mc:AlternateContent>
      </w:r>
      <w:r>
        <mc:AlternateContent>
          <mc:Choice Requires="wpg">
            <w:drawing>
              <wp:anchor distT="0" distB="0" distL="114300" distR="114300" simplePos="0" relativeHeight="251706368" behindDoc="0" locked="0" layoutInCell="1" allowOverlap="1">
                <wp:simplePos x="0" y="0"/>
                <wp:positionH relativeFrom="column">
                  <wp:posOffset>4463415</wp:posOffset>
                </wp:positionH>
                <wp:positionV relativeFrom="paragraph">
                  <wp:posOffset>34925</wp:posOffset>
                </wp:positionV>
                <wp:extent cx="640080" cy="262890"/>
                <wp:effectExtent l="0" t="19050" r="26670" b="22860"/>
                <wp:wrapNone/>
                <wp:docPr id="504044390" name="Group 1"/>
                <wp:cNvGraphicFramePr/>
                <a:graphic xmlns:a="http://schemas.openxmlformats.org/drawingml/2006/main">
                  <a:graphicData uri="http://schemas.microsoft.com/office/word/2010/wordprocessingGroup">
                    <wpg:wgp>
                      <wpg:cNvGrpSpPr/>
                      <wpg:grpSpPr>
                        <a:xfrm>
                          <a:off x="0" y="0"/>
                          <a:ext cx="640080" cy="262890"/>
                          <a:chOff x="0" y="0"/>
                          <a:chExt cx="640080" cy="262890"/>
                        </a:xfrm>
                      </wpg:grpSpPr>
                      <wps:wsp>
                        <wps:cNvPr id="243" name="Straight Connector 59"/>
                        <wps:cNvCnPr/>
                        <wps:spPr>
                          <a:xfrm>
                            <a:off x="0" y="0"/>
                            <a:ext cx="640080" cy="0"/>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wps:wsp>
                        <wps:cNvPr id="246" name="Straight Connector 62"/>
                        <wps:cNvCnPr/>
                        <wps:spPr>
                          <a:xfrm flipV="1">
                            <a:off x="323850" y="0"/>
                            <a:ext cx="0" cy="262890"/>
                          </a:xfrm>
                          <a:prstGeom prst="line">
                            <a:avLst/>
                          </a:prstGeom>
                          <a:ln w="9525">
                            <a:solidFill>
                              <a:srgbClr val="0000FF"/>
                            </a:solidFill>
                            <a:prstDash val="dash"/>
                            <a:headEnd w="sm" len="sm"/>
                            <a:tailEnd type="oval" w="sm" len="sm"/>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1" o:spid="_x0000_s1026" o:spt="203" style="position:absolute;left:0pt;margin-left:351.45pt;margin-top:2.75pt;height:20.7pt;width:50.4pt;z-index:251706368;mso-width-relative:page;mso-height-relative:page;" coordsize="640080,262890" o:gfxdata="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GJt3+vaAAAACAEAAA8AAAAAAAAAAQAg&#10;AAAAIgAAAGRycy9kb3ducmV2LnhtbFBLAQIUABQAAAAIAIdO4kBiVwm5fgIAAPQGAAAOAAAAAAAA&#10;AAEAIAAAACkBAABkcnMvZTJvRG9jLnhtbFBLBQYAAAAABgAGAFkBAAAZBgAAAAA=&#10;">
                <o:lock v:ext="edit" aspectratio="f"/>
                <v:line id="Straight Connector 59" o:spid="_x0000_s1026" o:spt="20" style="position:absolute;left:0;top:0;height:0;width:640080;" filled="f" stroked="t" coordsize="21600,21600" o:gfxdata="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asE1b4A&#10;AADcAAAADwAAAAAAAAABACAAAAAiAAAAZHJzL2Rvd25yZXYueG1sUEsBAhQAFAAAAAgAh07iQDMv&#10;BZ47AAAAOQAAABAAAAAAAAAAAQAgAAAADQEAAGRycy9zaGFwZXhtbC54bWxQSwUGAAAAAAYABgBb&#10;AQAAtwMAAAAA&#10;">
                  <v:fill on="f" focussize="0,0"/>
                  <v:stroke color="#0000FF [3204]" joinstyle="round"/>
                  <v:imagedata o:title=""/>
                  <o:lock v:ext="edit" aspectratio="f"/>
                </v:line>
                <v:line id="Straight Connector 62" o:spid="_x0000_s1026" o:spt="20" style="position:absolute;left:323850;top:0;flip:y;height:262890;width:0;" filled="f" stroked="t" coordsize="21600,21600" o:gfxdata="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r8NOvQAA&#10;ANwAAAAPAAAAAAAAAAEAIAAAACIAAABkcnMvZG93bnJldi54bWxQSwECFAAUAAAACACHTuJAMy8F&#10;njsAAAA5AAAAEAAAAAAAAAABACAAAAAMAQAAZHJzL3NoYXBleG1sLnhtbFBLBQYAAAAABgAGAFsB&#10;AAC2AwAAAAA=&#10;">
                  <v:fill on="f" focussize="0,0"/>
                  <v:stroke color="#0000FF [3204]" joinstyle="round" dashstyle="dash" startarrowwidth="narrow" startarrowlength="short" endarrow="oval" endarrowwidth="narrow" endarrowlength="short"/>
                  <v:imagedata o:title=""/>
                  <o:lock v:ext="edit" aspectratio="f"/>
                </v:line>
              </v:group>
            </w:pict>
          </mc:Fallback>
        </mc:AlternateContent>
      </w:r>
      <w:r>
        <mc:AlternateContent>
          <mc:Choice Requires="wpg">
            <w:drawing>
              <wp:anchor distT="0" distB="0" distL="114300" distR="114300" simplePos="0" relativeHeight="251726848" behindDoc="0" locked="0" layoutInCell="1" allowOverlap="1">
                <wp:simplePos x="0" y="0"/>
                <wp:positionH relativeFrom="column">
                  <wp:posOffset>3409950</wp:posOffset>
                </wp:positionH>
                <wp:positionV relativeFrom="paragraph">
                  <wp:posOffset>141605</wp:posOffset>
                </wp:positionV>
                <wp:extent cx="640080" cy="262890"/>
                <wp:effectExtent l="0" t="19050" r="26670" b="22860"/>
                <wp:wrapNone/>
                <wp:docPr id="1868898281" name="Group 1"/>
                <wp:cNvGraphicFramePr/>
                <a:graphic xmlns:a="http://schemas.openxmlformats.org/drawingml/2006/main">
                  <a:graphicData uri="http://schemas.microsoft.com/office/word/2010/wordprocessingGroup">
                    <wpg:wgp>
                      <wpg:cNvGrpSpPr/>
                      <wpg:grpSpPr>
                        <a:xfrm>
                          <a:off x="0" y="0"/>
                          <a:ext cx="640080" cy="262890"/>
                          <a:chOff x="0" y="0"/>
                          <a:chExt cx="640080" cy="262890"/>
                        </a:xfrm>
                      </wpg:grpSpPr>
                      <wps:wsp>
                        <wps:cNvPr id="1334836967" name="Straight Connector 59"/>
                        <wps:cNvCnPr/>
                        <wps:spPr>
                          <a:xfrm>
                            <a:off x="0" y="0"/>
                            <a:ext cx="640080" cy="0"/>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wps:wsp>
                        <wps:cNvPr id="1935354285" name="Straight Connector 62"/>
                        <wps:cNvCnPr/>
                        <wps:spPr>
                          <a:xfrm flipV="1">
                            <a:off x="323850" y="0"/>
                            <a:ext cx="0" cy="262890"/>
                          </a:xfrm>
                          <a:prstGeom prst="line">
                            <a:avLst/>
                          </a:prstGeom>
                          <a:ln w="9525">
                            <a:solidFill>
                              <a:srgbClr val="0000FF"/>
                            </a:solidFill>
                            <a:prstDash val="dash"/>
                            <a:headEnd w="sm" len="sm"/>
                            <a:tailEnd type="oval" w="sm" len="sm"/>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1" o:spid="_x0000_s1026" o:spt="203" style="position:absolute;left:0pt;margin-left:268.5pt;margin-top:11.15pt;height:20.7pt;width:50.4pt;z-index:251726848;mso-width-relative:page;mso-height-relative:page;" coordsize="640080,262890" o:gfxdata="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A8DaePYAAAA&#10;CQEAAA8AAAAAAAAAAQAgAAAAIgAAAGRycy9kb3ducmV2LnhtbFBLAQIUABQAAAAIAIdO4kBrLZ9I&#10;jwIAAAMHAAAOAAAAAAAAAAEAIAAAACcBAABkcnMvZTJvRG9jLnhtbFBLBQYAAAAABgAGAFkBAAAo&#10;BgAAAAA=&#10;">
                <o:lock v:ext="edit" aspectratio="f"/>
                <v:line id="Straight Connector 59" o:spid="_x0000_s1026" o:spt="20" style="position:absolute;left:0;top:0;height:0;width:640080;" filled="f" stroked="t" coordsize="21600,21600" o:gfxdata="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4VF&#10;5MEAAADjAAAADwAAAAAAAAABACAAAAAiAAAAZHJzL2Rvd25yZXYueG1sUEsBAhQAFAAAAAgAh07i&#10;QDMvBZ47AAAAOQAAABAAAAAAAAAAAQAgAAAAEAEAAGRycy9zaGFwZXhtbC54bWxQSwUGAAAAAAYA&#10;BgBbAQAAugMAAAAA&#10;">
                  <v:fill on="f" focussize="0,0"/>
                  <v:stroke color="#0000FF [3204]" joinstyle="round"/>
                  <v:imagedata o:title=""/>
                  <o:lock v:ext="edit" aspectratio="f"/>
                </v:line>
                <v:line id="Straight Connector 62" o:spid="_x0000_s1026" o:spt="20" style="position:absolute;left:323850;top:0;flip:y;height:262890;width:0;" filled="f" stroked="t" coordsize="21600,21600" o:gfxdata="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Q3Y&#10;tMEAAADjAAAADwAAAAAAAAABACAAAAAiAAAAZHJzL2Rvd25yZXYueG1sUEsBAhQAFAAAAAgAh07i&#10;QDMvBZ47AAAAOQAAABAAAAAAAAAAAQAgAAAAEAEAAGRycy9zaGFwZXhtbC54bWxQSwUGAAAAAAYA&#10;BgBbAQAAugMAAAAA&#10;">
                  <v:fill on="f" focussize="0,0"/>
                  <v:stroke color="#0000FF [3204]" joinstyle="round" dashstyle="dash" startarrowwidth="narrow" startarrowlength="short" endarrow="oval" endarrowwidth="narrow" endarrowlength="short"/>
                  <v:imagedata o:title=""/>
                  <o:lock v:ext="edit" aspectratio="f"/>
                </v:line>
              </v:group>
            </w:pict>
          </mc:Fallback>
        </mc:AlternateContent>
      </w:r>
      <w:r>
        <mc:AlternateContent>
          <mc:Choice Requires="wpg">
            <w:drawing>
              <wp:anchor distT="0" distB="0" distL="114300" distR="114300" simplePos="0" relativeHeight="251701248" behindDoc="0" locked="0" layoutInCell="1" allowOverlap="1">
                <wp:simplePos x="0" y="0"/>
                <wp:positionH relativeFrom="column">
                  <wp:posOffset>2359660</wp:posOffset>
                </wp:positionH>
                <wp:positionV relativeFrom="paragraph">
                  <wp:posOffset>90805</wp:posOffset>
                </wp:positionV>
                <wp:extent cx="640080" cy="262890"/>
                <wp:effectExtent l="0" t="19050" r="26670" b="22860"/>
                <wp:wrapNone/>
                <wp:docPr id="2099912519" name="Group 2"/>
                <wp:cNvGraphicFramePr/>
                <a:graphic xmlns:a="http://schemas.openxmlformats.org/drawingml/2006/main">
                  <a:graphicData uri="http://schemas.microsoft.com/office/word/2010/wordprocessingGroup">
                    <wpg:wgp>
                      <wpg:cNvGrpSpPr/>
                      <wpg:grpSpPr>
                        <a:xfrm>
                          <a:off x="0" y="0"/>
                          <a:ext cx="640080" cy="262890"/>
                          <a:chOff x="0" y="0"/>
                          <a:chExt cx="640080" cy="262890"/>
                        </a:xfrm>
                      </wpg:grpSpPr>
                      <wps:wsp>
                        <wps:cNvPr id="26" name="Straight Connector 25"/>
                        <wps:cNvCnPr/>
                        <wps:spPr>
                          <a:xfrm>
                            <a:off x="0" y="1732"/>
                            <a:ext cx="640080" cy="0"/>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8"/>
                        <wps:cNvCnPr/>
                        <wps:spPr>
                          <a:xfrm flipV="1">
                            <a:off x="337704" y="0"/>
                            <a:ext cx="0" cy="262890"/>
                          </a:xfrm>
                          <a:prstGeom prst="line">
                            <a:avLst/>
                          </a:prstGeom>
                          <a:ln w="9525">
                            <a:solidFill>
                              <a:srgbClr val="0000FF"/>
                            </a:solidFill>
                            <a:prstDash val="dash"/>
                            <a:headEnd w="sm" len="sm"/>
                            <a:tailEnd type="oval" w="sm" len="sm"/>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2" o:spid="_x0000_s1026" o:spt="203" style="position:absolute;left:0pt;margin-left:185.8pt;margin-top:7.15pt;height:20.7pt;width:50.4pt;z-index:251701248;mso-width-relative:page;mso-height-relative:page;" coordsize="640080,262890" o:gfxdata="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jUsmZdkAAAAJAQAADwAA&#10;AAAAAAABACAAAAAiAAAAZHJzL2Rvd25yZXYueG1sUEsBAhQAFAAAAAgAh07iQL6V1UOHAgAA9gYA&#10;AA4AAAAAAAAAAQAgAAAAKAEAAGRycy9lMm9Eb2MueG1sUEsFBgAAAAAGAAYAWQEAACEGAAAAAA==&#10;">
                <o:lock v:ext="edit" aspectratio="f"/>
                <v:line id="Straight Connector 25" o:spid="_x0000_s1026" o:spt="20" style="position:absolute;left:0;top:1732;height:0;width:640080;" filled="f" stroked="t" coordsize="21600,21600" o:gfxdata="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718ivQAA&#10;ANsAAAAPAAAAAAAAAAEAIAAAACIAAABkcnMvZG93bnJldi54bWxQSwECFAAUAAAACACHTuJAMy8F&#10;njsAAAA5AAAAEAAAAAAAAAABACAAAAAMAQAAZHJzL3NoYXBleG1sLnhtbFBLBQYAAAAABgAGAFsB&#10;AAC2AwAAAAA=&#10;">
                  <v:fill on="f" focussize="0,0"/>
                  <v:stroke color="#0000FF [3204]" joinstyle="round"/>
                  <v:imagedata o:title=""/>
                  <o:lock v:ext="edit" aspectratio="f"/>
                </v:line>
                <v:line id="Straight Connector 28" o:spid="_x0000_s1026" o:spt="20" style="position:absolute;left:337704;top:0;flip:y;height:262890;width:0;" filled="f" stroked="t" coordsize="21600,21600" o:gfxdata="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RlqCvQAA&#10;ANsAAAAPAAAAAAAAAAEAIAAAACIAAABkcnMvZG93bnJldi54bWxQSwECFAAUAAAACACHTuJAMy8F&#10;njsAAAA5AAAAEAAAAAAAAAABACAAAAAMAQAAZHJzL3NoYXBleG1sLnhtbFBLBQYAAAAABgAGAFsB&#10;AAC2AwAAAAA=&#10;">
                  <v:fill on="f" focussize="0,0"/>
                  <v:stroke color="#0000FF [3204]" joinstyle="round" dashstyle="dash" startarrowwidth="narrow" startarrowlength="short" endarrow="oval" endarrowwidth="narrow" endarrowlength="short"/>
                  <v:imagedata o:title=""/>
                  <o:lock v:ext="edit" aspectratio="f"/>
                </v:line>
              </v:group>
            </w:pict>
          </mc:Fallback>
        </mc:AlternateContent>
      </w:r>
    </w:p>
    <w:p w14:paraId="4D1994B9">
      <w:pPr>
        <w:tabs>
          <w:tab w:val="left" w:pos="993"/>
          <w:tab w:val="left" w:pos="6804"/>
        </w:tabs>
        <w:suppressAutoHyphens/>
        <w:jc w:val="both"/>
        <w:rPr>
          <w:rStyle w:val="55"/>
          <w:rFonts w:asciiTheme="minorHAnsi" w:hAnsiTheme="minorHAnsi"/>
          <w:lang w:val="el-GR"/>
        </w:rPr>
      </w:pPr>
      <w:r>
        <mc:AlternateContent>
          <mc:Choice Requires="wps">
            <w:drawing>
              <wp:anchor distT="0" distB="0" distL="114300" distR="114300" simplePos="0" relativeHeight="251718656" behindDoc="0" locked="0" layoutInCell="1" allowOverlap="1">
                <wp:simplePos x="0" y="0"/>
                <wp:positionH relativeFrom="column">
                  <wp:posOffset>82550</wp:posOffset>
                </wp:positionH>
                <wp:positionV relativeFrom="paragraph">
                  <wp:posOffset>45085</wp:posOffset>
                </wp:positionV>
                <wp:extent cx="827405" cy="245745"/>
                <wp:effectExtent l="0" t="0" r="0" b="9525"/>
                <wp:wrapNone/>
                <wp:docPr id="641032722" name="TextBox 42"/>
                <wp:cNvGraphicFramePr/>
                <a:graphic xmlns:a="http://schemas.openxmlformats.org/drawingml/2006/main">
                  <a:graphicData uri="http://schemas.microsoft.com/office/word/2010/wordprocessingShape">
                    <wps:wsp>
                      <wps:cNvSpPr txBox="1"/>
                      <wps:spPr>
                        <a:xfrm>
                          <a:off x="0" y="0"/>
                          <a:ext cx="827405" cy="245745"/>
                        </a:xfrm>
                        <a:prstGeom prst="rect">
                          <a:avLst/>
                        </a:prstGeom>
                        <a:solidFill>
                          <a:srgbClr val="204390"/>
                        </a:solidFill>
                      </wps:spPr>
                      <wps:txbx>
                        <w:txbxContent>
                          <w:p w14:paraId="4F8852DD">
                            <w:pPr>
                              <w:jc w:val="center"/>
                              <w:rPr>
                                <w:rFonts w:cs="Arial"/>
                                <w:color w:val="FFFFFF" w:themeColor="background1"/>
                                <w:kern w:val="24"/>
                                <w:sz w:val="15"/>
                                <w:szCs w:val="15"/>
                                <w:lang w:val="el-GR"/>
                                <w14:textFill>
                                  <w14:solidFill>
                                    <w14:schemeClr w14:val="bg1"/>
                                  </w14:solidFill>
                                </w14:textFill>
                              </w:rPr>
                            </w:pPr>
                            <w:r>
                              <w:rPr>
                                <w:rFonts w:cs="Arial"/>
                                <w:color w:val="FFFFFF" w:themeColor="background1"/>
                                <w:kern w:val="24"/>
                                <w:sz w:val="15"/>
                                <w:szCs w:val="15"/>
                                <w:lang w:val="el-GR"/>
                                <w14:textFill>
                                  <w14:solidFill>
                                    <w14:schemeClr w14:val="bg1"/>
                                  </w14:solidFill>
                                </w14:textFill>
                              </w:rPr>
                              <w:t>Προμήθειες</w:t>
                            </w:r>
                          </w:p>
                        </w:txbxContent>
                      </wps:txbx>
                      <wps:bodyPr wrap="square" lIns="0" tIns="45720" rIns="0" bIns="45720" rtlCol="0" anchor="t">
                        <a:spAutoFit/>
                      </wps:bodyPr>
                    </wps:wsp>
                  </a:graphicData>
                </a:graphic>
              </wp:anchor>
            </w:drawing>
          </mc:Choice>
          <mc:Fallback>
            <w:pict>
              <v:shape id="TextBox 42" o:spid="_x0000_s1026" o:spt="202" type="#_x0000_t202" style="position:absolute;left:0pt;margin-left:6.5pt;margin-top:3.55pt;height:19.35pt;width:65.15pt;z-index:251718656;mso-width-relative:page;mso-height-relative:page;" fillcolor="#204390" filled="t" stroked="f" coordsize="21600,21600" o:gfxdata="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QuYvbUAAAABwEAAA8AAAAA&#10;AAAAAQAgAAAAIgAAAGRycy9kb3ducmV2LnhtbFBLAQIUABQAAAAIAIdO4kDzuRYA3wEAAMMDAAAO&#10;AAAAAAAAAAEAIAAAACMBAABkcnMvZTJvRG9jLnhtbFBLBQYAAAAABgAGAFkBAAB0BQAAAAA=&#10;">
                <v:fill on="t" focussize="0,0"/>
                <v:stroke on="f"/>
                <v:imagedata o:title=""/>
                <o:lock v:ext="edit" aspectratio="f"/>
                <v:textbox inset="0mm,1.27mm,0mm,1.27mm" style="mso-fit-shape-to-text:t;">
                  <w:txbxContent>
                    <w:p w14:paraId="4F8852DD">
                      <w:pPr>
                        <w:jc w:val="center"/>
                        <w:rPr>
                          <w:rFonts w:cs="Arial"/>
                          <w:color w:val="FFFFFF" w:themeColor="background1"/>
                          <w:kern w:val="24"/>
                          <w:sz w:val="15"/>
                          <w:szCs w:val="15"/>
                          <w:lang w:val="el-GR"/>
                          <w14:textFill>
                            <w14:solidFill>
                              <w14:schemeClr w14:val="bg1"/>
                            </w14:solidFill>
                          </w14:textFill>
                        </w:rPr>
                      </w:pPr>
                      <w:r>
                        <w:rPr>
                          <w:rFonts w:cs="Arial"/>
                          <w:color w:val="FFFFFF" w:themeColor="background1"/>
                          <w:kern w:val="24"/>
                          <w:sz w:val="15"/>
                          <w:szCs w:val="15"/>
                          <w:lang w:val="el-GR"/>
                          <w14:textFill>
                            <w14:solidFill>
                              <w14:schemeClr w14:val="bg1"/>
                            </w14:solidFill>
                          </w14:textFill>
                        </w:rPr>
                        <w:t>Προμήθειες</w:t>
                      </w:r>
                    </w:p>
                  </w:txbxContent>
                </v:textbox>
              </v:shape>
            </w:pict>
          </mc:Fallback>
        </mc:AlternateContent>
      </w:r>
    </w:p>
    <w:p w14:paraId="696B4CC7">
      <w:pPr>
        <w:tabs>
          <w:tab w:val="left" w:pos="993"/>
          <w:tab w:val="left" w:pos="6804"/>
        </w:tabs>
        <w:suppressAutoHyphens/>
        <w:jc w:val="both"/>
        <w:rPr>
          <w:rStyle w:val="55"/>
          <w:rFonts w:asciiTheme="minorHAnsi" w:hAnsiTheme="minorHAnsi"/>
          <w:lang w:val="el-GR"/>
        </w:rPr>
      </w:pPr>
    </w:p>
    <w:p w14:paraId="546D6ABF">
      <w:pPr>
        <w:tabs>
          <w:tab w:val="left" w:pos="993"/>
          <w:tab w:val="left" w:pos="6804"/>
        </w:tabs>
        <w:suppressAutoHyphens/>
        <w:jc w:val="both"/>
        <w:rPr>
          <w:rStyle w:val="55"/>
          <w:rFonts w:asciiTheme="minorHAnsi" w:hAnsiTheme="minorHAnsi"/>
          <w:lang w:val="el-GR"/>
        </w:rPr>
      </w:pPr>
      <w:r>
        <mc:AlternateContent>
          <mc:Choice Requires="wps">
            <w:drawing>
              <wp:anchor distT="0" distB="0" distL="114300" distR="114300" simplePos="0" relativeHeight="251719680" behindDoc="0" locked="0" layoutInCell="1" allowOverlap="1">
                <wp:simplePos x="0" y="0"/>
                <wp:positionH relativeFrom="column">
                  <wp:posOffset>82550</wp:posOffset>
                </wp:positionH>
                <wp:positionV relativeFrom="paragraph">
                  <wp:posOffset>20320</wp:posOffset>
                </wp:positionV>
                <wp:extent cx="827405" cy="245745"/>
                <wp:effectExtent l="0" t="0" r="0" b="6985"/>
                <wp:wrapNone/>
                <wp:docPr id="641032723" name="TextBox 44"/>
                <wp:cNvGraphicFramePr/>
                <a:graphic xmlns:a="http://schemas.openxmlformats.org/drawingml/2006/main">
                  <a:graphicData uri="http://schemas.microsoft.com/office/word/2010/wordprocessingShape">
                    <wps:wsp>
                      <wps:cNvSpPr txBox="1"/>
                      <wps:spPr>
                        <a:xfrm>
                          <a:off x="0" y="0"/>
                          <a:ext cx="827405" cy="245745"/>
                        </a:xfrm>
                        <a:prstGeom prst="rect">
                          <a:avLst/>
                        </a:prstGeom>
                        <a:solidFill>
                          <a:srgbClr val="286ED5"/>
                        </a:solidFill>
                      </wps:spPr>
                      <wps:txbx>
                        <w:txbxContent>
                          <w:p w14:paraId="3BDFCDF7">
                            <w:pPr>
                              <w:jc w:val="center"/>
                              <w:rPr>
                                <w:rFonts w:cs="Arial" w:asciiTheme="minorHAnsi" w:hAnsiTheme="minorHAnsi"/>
                                <w:color w:val="FFFFFF" w:themeColor="background1"/>
                                <w:kern w:val="24"/>
                                <w:sz w:val="20"/>
                                <w:szCs w:val="20"/>
                                <w:lang w:val="el-GR"/>
                                <w14:textFill>
                                  <w14:solidFill>
                                    <w14:schemeClr w14:val="bg1"/>
                                  </w14:solidFill>
                                </w14:textFill>
                              </w:rPr>
                            </w:pPr>
                            <w:r>
                              <w:rPr>
                                <w:rFonts w:cs="Arial"/>
                                <w:color w:val="FFFFFF" w:themeColor="background1"/>
                                <w:kern w:val="24"/>
                                <w:sz w:val="15"/>
                                <w:szCs w:val="15"/>
                                <w:lang w:val="el-GR"/>
                                <w14:textFill>
                                  <w14:solidFill>
                                    <w14:schemeClr w14:val="bg1"/>
                                  </w14:solidFill>
                                </w14:textFill>
                              </w:rPr>
                              <w:t>Κόστος</w:t>
                            </w:r>
                            <w:r>
                              <w:rPr>
                                <w:rFonts w:cs="Arial" w:asciiTheme="minorHAnsi" w:hAnsiTheme="minorHAnsi"/>
                                <w:color w:val="FFFFFF" w:themeColor="background1"/>
                                <w:kern w:val="24"/>
                                <w:sz w:val="20"/>
                                <w:szCs w:val="20"/>
                                <w:lang w:val="el-GR"/>
                                <w14:textFill>
                                  <w14:solidFill>
                                    <w14:schemeClr w14:val="bg1"/>
                                  </w14:solidFill>
                                </w14:textFill>
                              </w:rPr>
                              <w:t xml:space="preserve"> </w:t>
                            </w:r>
                            <w:r>
                              <w:rPr>
                                <w:rFonts w:cs="Arial"/>
                                <w:color w:val="FFFFFF" w:themeColor="background1"/>
                                <w:kern w:val="24"/>
                                <w:sz w:val="15"/>
                                <w:szCs w:val="15"/>
                                <w:lang w:val="el-GR"/>
                                <w14:textFill>
                                  <w14:solidFill>
                                    <w14:schemeClr w14:val="bg1"/>
                                  </w14:solidFill>
                                </w14:textFill>
                              </w:rPr>
                              <w:t>κινδύνου</w:t>
                            </w:r>
                            <w:r>
                              <w:rPr>
                                <w:rFonts w:cs="Arial" w:asciiTheme="minorHAnsi" w:hAnsiTheme="minorHAnsi"/>
                                <w:color w:val="FFFFFF" w:themeColor="background1"/>
                                <w:kern w:val="24"/>
                                <w:sz w:val="20"/>
                                <w:szCs w:val="20"/>
                                <w:lang w:val="el-GR"/>
                                <w14:textFill>
                                  <w14:solidFill>
                                    <w14:schemeClr w14:val="bg1"/>
                                  </w14:solidFill>
                                </w14:textFill>
                              </w:rPr>
                              <w:t xml:space="preserve"> </w:t>
                            </w:r>
                            <w:r>
                              <w:rPr>
                                <w:rFonts w:cs="Arial"/>
                                <w:color w:val="FFFFFF" w:themeColor="background1"/>
                                <w:kern w:val="24"/>
                                <w:sz w:val="15"/>
                                <w:szCs w:val="15"/>
                                <w:lang w:val="el-GR"/>
                                <w14:textFill>
                                  <w14:solidFill>
                                    <w14:schemeClr w14:val="bg1"/>
                                  </w14:solidFill>
                                </w14:textFill>
                              </w:rPr>
                              <w:t>εξαιρ</w:t>
                            </w:r>
                            <w:r>
                              <w:rPr>
                                <w:rFonts w:cs="Arial" w:asciiTheme="minorHAnsi" w:hAnsiTheme="minorHAnsi"/>
                                <w:color w:val="FFFFFF" w:themeColor="background1"/>
                                <w:kern w:val="24"/>
                                <w:sz w:val="20"/>
                                <w:szCs w:val="20"/>
                                <w:lang w:val="el-GR"/>
                                <w14:textFill>
                                  <w14:solidFill>
                                    <w14:schemeClr w14:val="bg1"/>
                                  </w14:solidFill>
                                </w14:textFill>
                              </w:rPr>
                              <w:t xml:space="preserve">. </w:t>
                            </w:r>
                            <w:r>
                              <w:rPr>
                                <w:rFonts w:cs="Arial"/>
                                <w:color w:val="FFFFFF" w:themeColor="background1"/>
                                <w:kern w:val="24"/>
                                <w:sz w:val="15"/>
                                <w:szCs w:val="15"/>
                                <w:lang w:val="el-GR"/>
                                <w14:textFill>
                                  <w14:solidFill>
                                    <w14:schemeClr w14:val="bg1"/>
                                  </w14:solidFill>
                                </w14:textFill>
                              </w:rPr>
                              <w:t>προμηθειών</w:t>
                            </w:r>
                          </w:p>
                        </w:txbxContent>
                      </wps:txbx>
                      <wps:bodyPr wrap="square" lIns="0" tIns="45720" rIns="0" bIns="45720" rtlCol="0" anchor="t">
                        <a:spAutoFit/>
                      </wps:bodyPr>
                    </wps:wsp>
                  </a:graphicData>
                </a:graphic>
              </wp:anchor>
            </w:drawing>
          </mc:Choice>
          <mc:Fallback>
            <w:pict>
              <v:shape id="TextBox 44" o:spid="_x0000_s1026" o:spt="202" type="#_x0000_t202" style="position:absolute;left:0pt;margin-left:6.5pt;margin-top:1.6pt;height:19.35pt;width:65.15pt;z-index:251719680;mso-width-relative:page;mso-height-relative:page;" fillcolor="#286ED5" filled="t" stroked="f" coordsize="21600,21600" o:gfxdata="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WW/69UAAAAHAQAADwAAAAAA&#10;AAABACAAAAAiAAAAZHJzL2Rvd25yZXYueG1sUEsBAhQAFAAAAAgAh07iQEnfEDndAQAAwwMAAA4A&#10;AAAAAAAAAQAgAAAAJAEAAGRycy9lMm9Eb2MueG1sUEsFBgAAAAAGAAYAWQEAAHMFAAAAAA==&#10;">
                <v:fill on="t" focussize="0,0"/>
                <v:stroke on="f"/>
                <v:imagedata o:title=""/>
                <o:lock v:ext="edit" aspectratio="f"/>
                <v:textbox inset="0mm,1.27mm,0mm,1.27mm" style="mso-fit-shape-to-text:t;">
                  <w:txbxContent>
                    <w:p w14:paraId="3BDFCDF7">
                      <w:pPr>
                        <w:jc w:val="center"/>
                        <w:rPr>
                          <w:rFonts w:cs="Arial" w:asciiTheme="minorHAnsi" w:hAnsiTheme="minorHAnsi"/>
                          <w:color w:val="FFFFFF" w:themeColor="background1"/>
                          <w:kern w:val="24"/>
                          <w:sz w:val="20"/>
                          <w:szCs w:val="20"/>
                          <w:lang w:val="el-GR"/>
                          <w14:textFill>
                            <w14:solidFill>
                              <w14:schemeClr w14:val="bg1"/>
                            </w14:solidFill>
                          </w14:textFill>
                        </w:rPr>
                      </w:pPr>
                      <w:r>
                        <w:rPr>
                          <w:rFonts w:cs="Arial"/>
                          <w:color w:val="FFFFFF" w:themeColor="background1"/>
                          <w:kern w:val="24"/>
                          <w:sz w:val="15"/>
                          <w:szCs w:val="15"/>
                          <w:lang w:val="el-GR"/>
                          <w14:textFill>
                            <w14:solidFill>
                              <w14:schemeClr w14:val="bg1"/>
                            </w14:solidFill>
                          </w14:textFill>
                        </w:rPr>
                        <w:t>Κόστος</w:t>
                      </w:r>
                      <w:r>
                        <w:rPr>
                          <w:rFonts w:cs="Arial" w:asciiTheme="minorHAnsi" w:hAnsiTheme="minorHAnsi"/>
                          <w:color w:val="FFFFFF" w:themeColor="background1"/>
                          <w:kern w:val="24"/>
                          <w:sz w:val="20"/>
                          <w:szCs w:val="20"/>
                          <w:lang w:val="el-GR"/>
                          <w14:textFill>
                            <w14:solidFill>
                              <w14:schemeClr w14:val="bg1"/>
                            </w14:solidFill>
                          </w14:textFill>
                        </w:rPr>
                        <w:t xml:space="preserve"> </w:t>
                      </w:r>
                      <w:r>
                        <w:rPr>
                          <w:rFonts w:cs="Arial"/>
                          <w:color w:val="FFFFFF" w:themeColor="background1"/>
                          <w:kern w:val="24"/>
                          <w:sz w:val="15"/>
                          <w:szCs w:val="15"/>
                          <w:lang w:val="el-GR"/>
                          <w14:textFill>
                            <w14:solidFill>
                              <w14:schemeClr w14:val="bg1"/>
                            </w14:solidFill>
                          </w14:textFill>
                        </w:rPr>
                        <w:t>κινδύνου</w:t>
                      </w:r>
                      <w:r>
                        <w:rPr>
                          <w:rFonts w:cs="Arial" w:asciiTheme="minorHAnsi" w:hAnsiTheme="minorHAnsi"/>
                          <w:color w:val="FFFFFF" w:themeColor="background1"/>
                          <w:kern w:val="24"/>
                          <w:sz w:val="20"/>
                          <w:szCs w:val="20"/>
                          <w:lang w:val="el-GR"/>
                          <w14:textFill>
                            <w14:solidFill>
                              <w14:schemeClr w14:val="bg1"/>
                            </w14:solidFill>
                          </w14:textFill>
                        </w:rPr>
                        <w:t xml:space="preserve"> </w:t>
                      </w:r>
                      <w:r>
                        <w:rPr>
                          <w:rFonts w:cs="Arial"/>
                          <w:color w:val="FFFFFF" w:themeColor="background1"/>
                          <w:kern w:val="24"/>
                          <w:sz w:val="15"/>
                          <w:szCs w:val="15"/>
                          <w:lang w:val="el-GR"/>
                          <w14:textFill>
                            <w14:solidFill>
                              <w14:schemeClr w14:val="bg1"/>
                            </w14:solidFill>
                          </w14:textFill>
                        </w:rPr>
                        <w:t>εξαιρ</w:t>
                      </w:r>
                      <w:r>
                        <w:rPr>
                          <w:rFonts w:cs="Arial" w:asciiTheme="minorHAnsi" w:hAnsiTheme="minorHAnsi"/>
                          <w:color w:val="FFFFFF" w:themeColor="background1"/>
                          <w:kern w:val="24"/>
                          <w:sz w:val="20"/>
                          <w:szCs w:val="20"/>
                          <w:lang w:val="el-GR"/>
                          <w14:textFill>
                            <w14:solidFill>
                              <w14:schemeClr w14:val="bg1"/>
                            </w14:solidFill>
                          </w14:textFill>
                        </w:rPr>
                        <w:t xml:space="preserve">. </w:t>
                      </w:r>
                      <w:r>
                        <w:rPr>
                          <w:rFonts w:cs="Arial"/>
                          <w:color w:val="FFFFFF" w:themeColor="background1"/>
                          <w:kern w:val="24"/>
                          <w:sz w:val="15"/>
                          <w:szCs w:val="15"/>
                          <w:lang w:val="el-GR"/>
                          <w14:textFill>
                            <w14:solidFill>
                              <w14:schemeClr w14:val="bg1"/>
                            </w14:solidFill>
                          </w14:textFill>
                        </w:rPr>
                        <w:t>προμηθειών</w:t>
                      </w:r>
                    </w:p>
                  </w:txbxContent>
                </v:textbox>
              </v:shape>
            </w:pict>
          </mc:Fallback>
        </mc:AlternateContent>
      </w:r>
    </w:p>
    <w:p w14:paraId="04A51647">
      <w:pPr>
        <w:tabs>
          <w:tab w:val="left" w:pos="993"/>
          <w:tab w:val="left" w:pos="6804"/>
        </w:tabs>
        <w:suppressAutoHyphens/>
        <w:jc w:val="both"/>
        <w:rPr>
          <w:rStyle w:val="55"/>
          <w:rFonts w:asciiTheme="minorHAnsi" w:hAnsiTheme="minorHAnsi"/>
          <w:lang w:val="el-GR"/>
        </w:rPr>
      </w:pPr>
    </w:p>
    <w:p w14:paraId="4C54630E">
      <w:pPr>
        <w:tabs>
          <w:tab w:val="left" w:pos="993"/>
          <w:tab w:val="left" w:pos="6804"/>
        </w:tabs>
        <w:suppressAutoHyphens/>
        <w:jc w:val="both"/>
        <w:rPr>
          <w:rStyle w:val="55"/>
          <w:rFonts w:asciiTheme="minorHAnsi" w:hAnsiTheme="minorHAnsi"/>
          <w:lang w:val="el-GR"/>
        </w:rPr>
      </w:pPr>
    </w:p>
    <w:p w14:paraId="5C68F1F1">
      <w:pPr>
        <w:tabs>
          <w:tab w:val="left" w:pos="993"/>
          <w:tab w:val="left" w:pos="6804"/>
        </w:tabs>
        <w:suppressAutoHyphens/>
        <w:jc w:val="both"/>
        <w:rPr>
          <w:rStyle w:val="55"/>
          <w:rFonts w:asciiTheme="minorHAnsi" w:hAnsiTheme="minorHAnsi"/>
          <w:lang w:val="el-GR"/>
        </w:rPr>
      </w:pPr>
    </w:p>
    <w:p w14:paraId="19297342">
      <w:pPr>
        <w:rPr>
          <w:rFonts w:asciiTheme="minorHAnsi" w:hAnsiTheme="minorHAnsi"/>
          <w:sz w:val="16"/>
          <w:szCs w:val="32"/>
          <w:lang w:val="el-GR"/>
        </w:rPr>
      </w:pPr>
    </w:p>
    <w:p w14:paraId="66377AEC">
      <w:pPr>
        <w:rPr>
          <w:rStyle w:val="17"/>
          <w:rFonts w:asciiTheme="minorHAnsi" w:hAnsiTheme="minorHAnsi"/>
          <w:sz w:val="12"/>
          <w:szCs w:val="12"/>
          <w:lang w:val="el-GR"/>
        </w:rPr>
      </w:pPr>
    </w:p>
    <w:p w14:paraId="7973A8AA">
      <w:pPr>
        <w:tabs>
          <w:tab w:val="left" w:pos="993"/>
          <w:tab w:val="left" w:pos="6804"/>
        </w:tabs>
        <w:suppressAutoHyphens/>
        <w:jc w:val="both"/>
        <w:rPr>
          <w:rStyle w:val="55"/>
          <w:rFonts w:asciiTheme="minorHAnsi" w:hAnsiTheme="minorHAnsi"/>
          <w:sz w:val="18"/>
          <w:szCs w:val="18"/>
          <w:lang w:val="el-GR"/>
        </w:rPr>
      </w:pPr>
      <w:r>
        <w:rPr>
          <w:rStyle w:val="55"/>
          <w:sz w:val="18"/>
          <w:szCs w:val="18"/>
          <w:lang w:val="el-GR"/>
        </w:rPr>
        <w:t xml:space="preserve">Το 3ο τρίμηνο 2025 οι προβλέψεις δανείων, εξαιρουμένων προμηθειών διαχείρισης NPE και δαπανών συνθετικών τιτλοποιήσεων, διαμορφώθηκαν στα €51 εκατ., στο ίδιο επίπεδο με το προηγούμενο τρίμηνο και σε σύγκριση με €32 εκατ. ένα χρόνο πριν. Το οργανικό κόστος κινδύνου επί των καθαρών δανείων συμπεριλαμβανομένων προμηθειών διαχείρισης NPE, διαμορφώθηκε στις 49 μ.β. το 3ο τρίμηνο 2025, από 46 μ.β. το προηγούμενο τρίμηνο και 54 μ.β. ένα χρόνο πριν, σε ευθυγράμμιση με τον ετήσιο στόχο. Επισημαίνεται η σταδιακή μείωση των προμηθειών διαχείρισης </w:t>
      </w:r>
      <w:r>
        <w:rPr>
          <w:rStyle w:val="55"/>
          <w:sz w:val="18"/>
          <w:szCs w:val="18"/>
          <w:lang w:val="en-GB"/>
        </w:rPr>
        <w:t>NPE</w:t>
      </w:r>
      <w:r>
        <w:rPr>
          <w:rStyle w:val="55"/>
          <w:sz w:val="18"/>
          <w:szCs w:val="18"/>
          <w:lang w:val="el-GR"/>
        </w:rPr>
        <w:t>. Οι συνολικές απομειώσεις δανείων για το τρίμηνο ανήλθαν σε €68 εκατ.</w:t>
      </w:r>
    </w:p>
    <w:p w14:paraId="78FE8D15">
      <w:pPr>
        <w:tabs>
          <w:tab w:val="left" w:pos="993"/>
          <w:tab w:val="left" w:pos="6804"/>
        </w:tabs>
        <w:suppressAutoHyphens/>
        <w:jc w:val="both"/>
        <w:rPr>
          <w:rStyle w:val="55"/>
          <w:rFonts w:asciiTheme="minorHAnsi" w:hAnsiTheme="minorHAnsi"/>
          <w:sz w:val="18"/>
          <w:szCs w:val="18"/>
          <w:lang w:val="el-GR"/>
        </w:rPr>
      </w:pPr>
    </w:p>
    <w:p w14:paraId="75FF68D0">
      <w:pPr>
        <w:tabs>
          <w:tab w:val="left" w:pos="993"/>
          <w:tab w:val="left" w:pos="6804"/>
        </w:tabs>
        <w:suppressAutoHyphens/>
        <w:jc w:val="both"/>
        <w:rPr>
          <w:rStyle w:val="55"/>
          <w:rFonts w:asciiTheme="minorHAnsi" w:hAnsiTheme="minorHAnsi"/>
          <w:sz w:val="18"/>
          <w:szCs w:val="18"/>
          <w:lang w:val="el-GR"/>
        </w:rPr>
      </w:pPr>
    </w:p>
    <w:p w14:paraId="55501EE1">
      <w:pPr>
        <w:tabs>
          <w:tab w:val="left" w:pos="993"/>
          <w:tab w:val="left" w:pos="6804"/>
        </w:tabs>
        <w:suppressAutoHyphens/>
        <w:jc w:val="both"/>
        <w:rPr>
          <w:rStyle w:val="55"/>
          <w:rFonts w:asciiTheme="minorHAnsi" w:hAnsiTheme="minorHAnsi"/>
          <w:sz w:val="18"/>
          <w:szCs w:val="18"/>
          <w:lang w:val="el-GR"/>
        </w:rPr>
      </w:pPr>
    </w:p>
    <w:p w14:paraId="68E35776">
      <w:pPr>
        <w:tabs>
          <w:tab w:val="left" w:pos="993"/>
          <w:tab w:val="left" w:pos="6804"/>
        </w:tabs>
        <w:suppressAutoHyphens/>
        <w:jc w:val="both"/>
        <w:rPr>
          <w:rStyle w:val="55"/>
          <w:rFonts w:asciiTheme="minorHAnsi" w:hAnsiTheme="minorHAnsi"/>
          <w:sz w:val="18"/>
          <w:szCs w:val="18"/>
          <w:lang w:val="el-GR"/>
        </w:rPr>
      </w:pPr>
    </w:p>
    <w:p w14:paraId="2A97FCEC">
      <w:pPr>
        <w:tabs>
          <w:tab w:val="left" w:pos="993"/>
          <w:tab w:val="left" w:pos="6804"/>
        </w:tabs>
        <w:suppressAutoHyphens/>
        <w:jc w:val="both"/>
        <w:rPr>
          <w:rStyle w:val="55"/>
          <w:rFonts w:asciiTheme="minorHAnsi" w:hAnsiTheme="minorHAnsi"/>
          <w:sz w:val="18"/>
          <w:szCs w:val="18"/>
          <w:lang w:val="el-GR"/>
        </w:rPr>
      </w:pPr>
    </w:p>
    <w:p w14:paraId="356C0920">
      <w:pPr>
        <w:tabs>
          <w:tab w:val="left" w:pos="993"/>
          <w:tab w:val="left" w:pos="6804"/>
        </w:tabs>
        <w:suppressAutoHyphens/>
        <w:jc w:val="both"/>
        <w:rPr>
          <w:rStyle w:val="55"/>
          <w:rFonts w:asciiTheme="minorHAnsi" w:hAnsiTheme="minorHAnsi"/>
          <w:sz w:val="18"/>
          <w:szCs w:val="18"/>
          <w:lang w:val="el-GR"/>
        </w:rPr>
      </w:pPr>
    </w:p>
    <w:p w14:paraId="59FB1A57">
      <w:pPr>
        <w:tabs>
          <w:tab w:val="left" w:pos="993"/>
          <w:tab w:val="left" w:pos="6804"/>
        </w:tabs>
        <w:suppressAutoHyphens/>
        <w:jc w:val="both"/>
        <w:rPr>
          <w:rStyle w:val="55"/>
          <w:rFonts w:asciiTheme="minorHAnsi" w:hAnsiTheme="minorHAnsi"/>
          <w:sz w:val="18"/>
          <w:szCs w:val="18"/>
          <w:lang w:val="el-GR"/>
        </w:rPr>
      </w:pPr>
    </w:p>
    <w:p w14:paraId="2E000CE7">
      <w:pPr>
        <w:tabs>
          <w:tab w:val="left" w:pos="993"/>
          <w:tab w:val="left" w:pos="6804"/>
        </w:tabs>
        <w:suppressAutoHyphens/>
        <w:jc w:val="both"/>
        <w:rPr>
          <w:rStyle w:val="55"/>
          <w:rFonts w:asciiTheme="minorHAnsi" w:hAnsiTheme="minorHAnsi"/>
          <w:sz w:val="18"/>
          <w:szCs w:val="18"/>
          <w:lang w:val="el-GR"/>
        </w:rPr>
      </w:pPr>
    </w:p>
    <w:p w14:paraId="31B0E964">
      <w:pPr>
        <w:tabs>
          <w:tab w:val="left" w:pos="993"/>
          <w:tab w:val="left" w:pos="6804"/>
        </w:tabs>
        <w:suppressAutoHyphens/>
        <w:jc w:val="both"/>
        <w:rPr>
          <w:rStyle w:val="55"/>
          <w:rFonts w:asciiTheme="minorHAnsi" w:hAnsiTheme="minorHAnsi"/>
          <w:sz w:val="18"/>
          <w:szCs w:val="18"/>
          <w:lang w:val="el-GR"/>
        </w:rPr>
      </w:pPr>
    </w:p>
    <w:p w14:paraId="06DF6A0C">
      <w:pPr>
        <w:rPr>
          <w:rStyle w:val="55"/>
          <w:szCs w:val="19"/>
          <w:lang w:val="el-GR"/>
        </w:rPr>
      </w:pPr>
    </w:p>
    <w:p w14:paraId="6D744BD0">
      <w:pPr>
        <w:rPr>
          <w:lang w:val="el-GR"/>
        </w:rPr>
      </w:pPr>
      <w:r>
        <mc:AlternateContent>
          <mc:Choice Requires="wps">
            <w:drawing>
              <wp:anchor distT="0" distB="0" distL="114300" distR="114300" simplePos="0" relativeHeight="251756544" behindDoc="0" locked="0" layoutInCell="1" allowOverlap="1">
                <wp:simplePos x="0" y="0"/>
                <wp:positionH relativeFrom="margin">
                  <wp:posOffset>4530725</wp:posOffset>
                </wp:positionH>
                <wp:positionV relativeFrom="paragraph">
                  <wp:posOffset>-38100</wp:posOffset>
                </wp:positionV>
                <wp:extent cx="74295" cy="3354705"/>
                <wp:effectExtent l="0" t="1905" r="19050" b="19050"/>
                <wp:wrapThrough wrapText="bothSides">
                  <wp:wrapPolygon>
                    <wp:start x="-554" y="21588"/>
                    <wp:lineTo x="21600" y="21588"/>
                    <wp:lineTo x="21600" y="0"/>
                    <wp:lineTo x="-554" y="0"/>
                    <wp:lineTo x="-554" y="21588"/>
                  </wp:wrapPolygon>
                </wp:wrapThrough>
                <wp:docPr id="1182548777" name="Left Bracket 1"/>
                <wp:cNvGraphicFramePr/>
                <a:graphic xmlns:a="http://schemas.openxmlformats.org/drawingml/2006/main">
                  <a:graphicData uri="http://schemas.microsoft.com/office/word/2010/wordprocessingShape">
                    <wps:wsp>
                      <wps:cNvSpPr/>
                      <wps:spPr>
                        <a:xfrm rot="5400000">
                          <a:off x="0" y="0"/>
                          <a:ext cx="74295" cy="3354705"/>
                        </a:xfrm>
                        <a:prstGeom prst="leftBracket">
                          <a:avLst/>
                        </a:prstGeom>
                        <a:ln>
                          <a:solidFill>
                            <a:srgbClr val="286ED5"/>
                          </a:solidFill>
                        </a:ln>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 id="Left Bracket 1" o:spid="_x0000_s1026" o:spt="85" type="#_x0000_t85" style="position:absolute;left:0pt;margin-left:356.75pt;margin-top:-3pt;height:264.15pt;width:5.85pt;mso-position-horizontal-relative:margin;mso-wrap-distance-left:9pt;mso-wrap-distance-right:9pt;rotation:5898240f;z-index:251756544;v-text-anchor:middle;mso-width-relative:page;mso-height-relative:page;" filled="f" stroked="t" coordsize="21600,21600" wrapcoords="-554 21588 21600 21588 21600 0 -554 0 -554 21588" o:gfxdata="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EcdidcAAAAKAQAADwAAAAAAAAABACAAAAAiAAAAZHJzL2Rvd25yZXYueG1sUEsBAhQAFAAAAAgA&#10;h07iQMRFbN3tAQAA0QMAAA4AAAAAAAAAAQAgAAAAJgEAAGRycy9lMm9Eb2MueG1sUEsFBgAAAAAG&#10;AAYAWQEAAIUFAAAAAA==&#10;" adj="39">
                <v:fill on="f" focussize="0,0"/>
                <v:stroke color="#286ED5 [3204]" joinstyle="round"/>
                <v:imagedata o:title=""/>
                <o:lock v:ext="edit" aspectratio="f"/>
                <w10:wrap type="through"/>
              </v:shape>
            </w:pict>
          </mc:Fallback>
        </mc:AlternateContent>
      </w:r>
    </w:p>
    <w:p w14:paraId="4154E5F4">
      <w:pPr>
        <w:pStyle w:val="3"/>
        <w:widowControl/>
        <w:autoSpaceDE w:val="0"/>
        <w:autoSpaceDN w:val="0"/>
        <w:adjustRightInd w:val="0"/>
        <w:outlineLvl w:val="0"/>
        <w:rPr>
          <w:sz w:val="52"/>
          <w:lang w:val="el-GR"/>
        </w:rPr>
      </w:pPr>
      <w:r>
        <w:rPr>
          <w:sz w:val="52"/>
          <w:lang w:val="el-GR"/>
        </w:rPr>
        <w:t xml:space="preserve">Βασικά Στοιχεία Ισολογισμού </w:t>
      </w:r>
    </w:p>
    <w:p w14:paraId="651A8867">
      <w:pPr>
        <w:rPr>
          <w:rStyle w:val="55"/>
          <w:sz w:val="24"/>
          <w:lang w:val="el-GR"/>
        </w:rPr>
      </w:pPr>
    </w:p>
    <w:p w14:paraId="34E550BC">
      <w:pPr>
        <w:pStyle w:val="38"/>
        <w:rPr>
          <w:lang w:val="el-GR"/>
        </w:rPr>
      </w:pPr>
      <w:r>
        <w:rPr>
          <w:lang w:val="el-GR"/>
        </w:rPr>
        <mc:AlternateContent>
          <mc:Choice Requires="wps">
            <w:drawing>
              <wp:anchor distT="0" distB="0" distL="114300" distR="114300" simplePos="0" relativeHeight="251688960" behindDoc="1" locked="0" layoutInCell="1" allowOverlap="1">
                <wp:simplePos x="0" y="0"/>
                <wp:positionH relativeFrom="margin">
                  <wp:posOffset>31750</wp:posOffset>
                </wp:positionH>
                <wp:positionV relativeFrom="paragraph">
                  <wp:posOffset>557530</wp:posOffset>
                </wp:positionV>
                <wp:extent cx="6622415" cy="2519680"/>
                <wp:effectExtent l="0" t="0" r="6985" b="0"/>
                <wp:wrapNone/>
                <wp:docPr id="233629012" name="Rectangle: Rounded Corners 233629012"/>
                <wp:cNvGraphicFramePr/>
                <a:graphic xmlns:a="http://schemas.openxmlformats.org/drawingml/2006/main">
                  <a:graphicData uri="http://schemas.microsoft.com/office/word/2010/wordprocessingShape">
                    <wps:wsp>
                      <wps:cNvSpPr/>
                      <wps:spPr>
                        <a:xfrm>
                          <a:off x="0" y="0"/>
                          <a:ext cx="6622415" cy="2519916"/>
                        </a:xfrm>
                        <a:prstGeom prst="rect">
                          <a:avLst/>
                        </a:prstGeom>
                        <a:solidFill>
                          <a:srgbClr val="F2F0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Rounded Corners 233629012" o:spid="_x0000_s1026" o:spt="1" style="position:absolute;left:0pt;margin-left:2.5pt;margin-top:43.9pt;height:198.4pt;width:521.45pt;mso-position-horizontal-relative:margin;z-index:-251627520;v-text-anchor:middle;mso-width-relative:page;mso-height-relative:page;" fillcolor="#F2F0EB" filled="t" stroked="f" coordsize="21600,21600" o:gfxdata="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yHTCjVAAAACQEAAA8AAAAAAAAAAQAgAAAAIgAAAGRycy9kb3ducmV2LnhtbFBL&#10;AQIUABQAAAAIAIdO4kARS7RjawIAANkEAAAOAAAAAAAAAAEAIAAAACQBAABkcnMvZTJvRG9jLnht&#10;bFBLBQYAAAAABgAGAFkBAAABBgAAAAA=&#10;">
                <v:fill on="t" focussize="0,0"/>
                <v:stroke on="f" weight="2pt"/>
                <v:imagedata o:title=""/>
                <o:lock v:ext="edit" aspectratio="f"/>
              </v:rect>
            </w:pict>
          </mc:Fallback>
        </mc:AlternateContent>
      </w:r>
      <w:r>
        <w:rPr>
          <w:lang w:val="el-GR"/>
        </w:rPr>
        <w:t xml:space="preserve"> Ισχυρή πιστωτική επέκταση για ένα ακόμα τρίμηνο, με συνεχιζόμενη θετική δυναμική χορηγήσεων</w:t>
      </w:r>
    </w:p>
    <w:p w14:paraId="5C570C78">
      <w:pPr>
        <w:rPr>
          <w:lang w:val="el-GR"/>
        </w:rPr>
      </w:pPr>
      <w:r>
        <mc:AlternateContent>
          <mc:Choice Requires="wps">
            <w:drawing>
              <wp:anchor distT="0" distB="0" distL="114300" distR="114300" simplePos="0" relativeHeight="251728896" behindDoc="0" locked="0" layoutInCell="1" allowOverlap="1">
                <wp:simplePos x="0" y="0"/>
                <wp:positionH relativeFrom="column">
                  <wp:posOffset>2449195</wp:posOffset>
                </wp:positionH>
                <wp:positionV relativeFrom="paragraph">
                  <wp:posOffset>182880</wp:posOffset>
                </wp:positionV>
                <wp:extent cx="4146550" cy="350520"/>
                <wp:effectExtent l="0" t="0" r="0" b="0"/>
                <wp:wrapNone/>
                <wp:docPr id="662280194" name="TextBox 44"/>
                <wp:cNvGraphicFramePr/>
                <a:graphic xmlns:a="http://schemas.openxmlformats.org/drawingml/2006/main">
                  <a:graphicData uri="http://schemas.microsoft.com/office/word/2010/wordprocessingShape">
                    <wps:wsp>
                      <wps:cNvSpPr txBox="1"/>
                      <wps:spPr>
                        <a:xfrm>
                          <a:off x="0" y="0"/>
                          <a:ext cx="4146550" cy="350520"/>
                        </a:xfrm>
                        <a:prstGeom prst="rect">
                          <a:avLst/>
                        </a:prstGeom>
                        <a:noFill/>
                      </wps:spPr>
                      <wps:txbx>
                        <w:txbxContent>
                          <w:p w14:paraId="5DB45C0C">
                            <w:pPr>
                              <w:jc w:val="center"/>
                              <w:rPr>
                                <w:rFonts w:ascii="Piraeus Open Serif" w:hAnsi="Piraeus Open Serif" w:eastAsia="+mn-ea" w:cs="Arial"/>
                                <w:b/>
                                <w:bCs/>
                                <w:kern w:val="24"/>
                                <w:sz w:val="20"/>
                                <w:szCs w:val="20"/>
                                <w:lang w:val="el-GR"/>
                              </w:rPr>
                            </w:pPr>
                            <w:r>
                              <w:rPr>
                                <w:rFonts w:ascii="Piraeus Open Serif" w:hAnsi="Piraeus Open Serif" w:eastAsia="+mn-ea" w:cs="Arial"/>
                                <w:b/>
                                <w:bCs/>
                                <w:kern w:val="24"/>
                                <w:sz w:val="20"/>
                                <w:szCs w:val="20"/>
                                <w:lang w:val="el-GR"/>
                              </w:rPr>
                              <w:t>+€0,9 δισ. κίνηση δανείων μετά από προβλέψεις τριμηνιαίως (+2%)</w:t>
                            </w:r>
                          </w:p>
                          <w:p w14:paraId="6B3C1079">
                            <w:pPr>
                              <w:jc w:val="center"/>
                              <w:rPr>
                                <w:rFonts w:ascii="Piraeus Open Serif" w:hAnsi="Piraeus Open Serif"/>
                                <w:b/>
                                <w:bCs/>
                                <w:color w:val="262626" w:themeColor="text1" w:themeTint="D9"/>
                                <w:sz w:val="20"/>
                                <w:szCs w:val="20"/>
                                <w:lang w:val="el-GR"/>
                                <w14:textFill>
                                  <w14:solidFill>
                                    <w14:schemeClr w14:val="tx1">
                                      <w14:lumMod w14:val="85000"/>
                                      <w14:lumOff w14:val="15000"/>
                                    </w14:schemeClr>
                                  </w14:solidFill>
                                </w14:textFill>
                              </w:rPr>
                            </w:pPr>
                          </w:p>
                        </w:txbxContent>
                      </wps:txbx>
                      <wps:bodyPr wrap="square" rtlCol="0" anchor="b">
                        <a:noAutofit/>
                      </wps:bodyPr>
                    </wps:wsp>
                  </a:graphicData>
                </a:graphic>
              </wp:anchor>
            </w:drawing>
          </mc:Choice>
          <mc:Fallback>
            <w:pict>
              <v:shape id="TextBox 44" o:spid="_x0000_s1026" o:spt="202" type="#_x0000_t202" style="position:absolute;left:0pt;margin-left:192.85pt;margin-top:14.4pt;height:27.6pt;width:326.5pt;z-index:251728896;v-text-anchor:bottom;mso-width-relative:page;mso-height-relative:page;" filled="f" stroked="f" coordsize="21600,21600" o:gfxdata="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NHzgbWAAAACgEAAA8AAAAAAAAAAQAgAAAAIgAAAGRycy9kb3ducmV2LnhtbFBLAQIUABQA&#10;AAAIAIdO4kDxITZOuQEAAG8DAAAOAAAAAAAAAAEAIAAAACUBAABkcnMvZTJvRG9jLnhtbFBLBQYA&#10;AAAABgAGAFkBAABQBQAAAAA=&#10;">
                <v:fill on="f" focussize="0,0"/>
                <v:stroke on="f"/>
                <v:imagedata o:title=""/>
                <o:lock v:ext="edit" aspectratio="f"/>
                <v:textbox>
                  <w:txbxContent>
                    <w:p w14:paraId="5DB45C0C">
                      <w:pPr>
                        <w:jc w:val="center"/>
                        <w:rPr>
                          <w:rFonts w:ascii="Piraeus Open Serif" w:hAnsi="Piraeus Open Serif" w:eastAsia="+mn-ea" w:cs="Arial"/>
                          <w:b/>
                          <w:bCs/>
                          <w:kern w:val="24"/>
                          <w:sz w:val="20"/>
                          <w:szCs w:val="20"/>
                          <w:lang w:val="el-GR"/>
                        </w:rPr>
                      </w:pPr>
                      <w:r>
                        <w:rPr>
                          <w:rFonts w:ascii="Piraeus Open Serif" w:hAnsi="Piraeus Open Serif" w:eastAsia="+mn-ea" w:cs="Arial"/>
                          <w:b/>
                          <w:bCs/>
                          <w:kern w:val="24"/>
                          <w:sz w:val="20"/>
                          <w:szCs w:val="20"/>
                          <w:lang w:val="el-GR"/>
                        </w:rPr>
                        <w:t>+€0,9 δισ. κίνηση δανείων μετά από προβλέψεις τριμηνιαίως (+2%)</w:t>
                      </w:r>
                    </w:p>
                    <w:p w14:paraId="6B3C1079">
                      <w:pPr>
                        <w:jc w:val="center"/>
                        <w:rPr>
                          <w:rFonts w:ascii="Piraeus Open Serif" w:hAnsi="Piraeus Open Serif"/>
                          <w:b/>
                          <w:bCs/>
                          <w:color w:val="262626" w:themeColor="text1" w:themeTint="D9"/>
                          <w:sz w:val="20"/>
                          <w:szCs w:val="20"/>
                          <w:lang w:val="el-GR"/>
                          <w14:textFill>
                            <w14:solidFill>
                              <w14:schemeClr w14:val="tx1">
                                <w14:lumMod w14:val="85000"/>
                                <w14:lumOff w14:val="15000"/>
                              </w14:schemeClr>
                            </w14:solidFill>
                          </w14:textFill>
                        </w:rPr>
                      </w:pPr>
                    </w:p>
                  </w:txbxContent>
                </v:textbox>
              </v:shape>
            </w:pict>
          </mc:Fallback>
        </mc:AlternateContent>
      </w:r>
    </w:p>
    <w:p w14:paraId="33D535C1">
      <w:pPr>
        <w:rPr>
          <w:rStyle w:val="55"/>
          <w:rFonts w:asciiTheme="minorHAnsi" w:hAnsiTheme="minorHAnsi"/>
          <w:sz w:val="18"/>
          <w:szCs w:val="18"/>
          <w:lang w:val="el-GR"/>
        </w:rPr>
      </w:pPr>
    </w:p>
    <w:p w14:paraId="534D25CD">
      <w:pPr>
        <w:jc w:val="both"/>
        <w:rPr>
          <w:rStyle w:val="55"/>
          <w:rFonts w:asciiTheme="minorHAnsi" w:hAnsiTheme="minorHAnsi"/>
          <w:sz w:val="18"/>
          <w:szCs w:val="18"/>
          <w:lang w:val="el-GR"/>
        </w:rPr>
      </w:pPr>
      <w:r>
        <mc:AlternateContent>
          <mc:Choice Requires="wps">
            <w:drawing>
              <wp:anchor distT="0" distB="0" distL="114300" distR="114300" simplePos="0" relativeHeight="251761664" behindDoc="0" locked="0" layoutInCell="1" allowOverlap="1">
                <wp:simplePos x="0" y="0"/>
                <wp:positionH relativeFrom="column">
                  <wp:posOffset>7620</wp:posOffset>
                </wp:positionH>
                <wp:positionV relativeFrom="paragraph">
                  <wp:posOffset>2359025</wp:posOffset>
                </wp:positionV>
                <wp:extent cx="6649720" cy="365760"/>
                <wp:effectExtent l="0" t="0" r="0" b="0"/>
                <wp:wrapNone/>
                <wp:docPr id="411045852" name="Text Box 2"/>
                <wp:cNvGraphicFramePr/>
                <a:graphic xmlns:a="http://schemas.openxmlformats.org/drawingml/2006/main">
                  <a:graphicData uri="http://schemas.microsoft.com/office/word/2010/wordprocessingShape">
                    <wps:wsp>
                      <wps:cNvSpPr txBox="1"/>
                      <wps:spPr>
                        <a:xfrm>
                          <a:off x="0" y="0"/>
                          <a:ext cx="6649720" cy="365760"/>
                        </a:xfrm>
                        <a:prstGeom prst="rect">
                          <a:avLst/>
                        </a:prstGeom>
                        <a:solidFill>
                          <a:schemeClr val="lt1"/>
                        </a:solidFill>
                        <a:ln w="6350">
                          <a:noFill/>
                        </a:ln>
                      </wps:spPr>
                      <wps:txbx>
                        <w:txbxContent>
                          <w:p w14:paraId="63DC7F0D">
                            <w:pPr>
                              <w:rPr>
                                <w:rStyle w:val="17"/>
                                <w:sz w:val="16"/>
                                <w:szCs w:val="32"/>
                                <w:lang w:val="el-GR"/>
                              </w:rPr>
                            </w:pPr>
                            <w:r>
                              <w:rPr>
                                <w:rStyle w:val="17"/>
                                <w:sz w:val="16"/>
                                <w:szCs w:val="32"/>
                                <w:lang w:val="el-GR"/>
                              </w:rPr>
                              <w:t xml:space="preserve">* Δάνεια Ταμείου Ανάκαμψης και Επενδύσεων (ΤΑΑ) από το 2023 αντιστοιχούν σε σύνολο €2,6 δισ.: €0,8 δισ. εκταμιευμένα, €0,6 δισ. συμβασιοποιημένα και €1,2 δισ. </w:t>
                            </w:r>
                            <w:r>
                              <w:rPr>
                                <w:rStyle w:val="17"/>
                                <w:sz w:val="16"/>
                                <w:szCs w:val="32"/>
                              </w:rPr>
                              <w:t>α</w:t>
                            </w:r>
                            <w:r>
                              <w:rPr>
                                <w:rStyle w:val="17"/>
                                <w:sz w:val="16"/>
                                <w:szCs w:val="32"/>
                                <w:lang w:val="el-GR"/>
                              </w:rPr>
                              <w:t>ιτήματα</w:t>
                            </w:r>
                            <w:r>
                              <w:rPr>
                                <w:rStyle w:val="17"/>
                                <w:sz w:val="16"/>
                                <w:lang w:val="el-GR"/>
                              </w:rPr>
                              <w:t xml:space="preserve"> </w:t>
                            </w:r>
                            <w:r>
                              <w:rPr>
                                <w:rStyle w:val="17"/>
                                <w:sz w:val="16"/>
                                <w:szCs w:val="32"/>
                                <w:lang w:val="el-GR"/>
                              </w:rPr>
                              <w:t>υπό εξέταση</w:t>
                            </w:r>
                          </w:p>
                          <w:p w14:paraId="6C49DBD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6" o:spt="202" type="#_x0000_t202" style="position:absolute;left:0pt;margin-left:0.6pt;margin-top:185.75pt;height:28.8pt;width:523.6pt;z-index:251761664;mso-width-relative:page;mso-height-relative:page;" fillcolor="#FFFFFF [3201]" filled="t" stroked="f" coordsize="21600,21600" o:gfxdata="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sqjM9QAAAAKAQAADwAAAAAAAAABACAAAAAi&#10;AAAAZHJzL2Rvd25yZXYueG1sUEsBAhQAFAAAAAgAh07iQBqKXfpHAgAAlgQAAA4AAAAAAAAAAQAg&#10;AAAAIwEAAGRycy9lMm9Eb2MueG1sUEsFBgAAAAAGAAYAWQEAANwFAAAAAA==&#10;">
                <v:fill on="t" focussize="0,0"/>
                <v:stroke on="f" weight="0.5pt"/>
                <v:imagedata o:title=""/>
                <o:lock v:ext="edit" aspectratio="f"/>
                <v:textbox>
                  <w:txbxContent>
                    <w:p w14:paraId="63DC7F0D">
                      <w:pPr>
                        <w:rPr>
                          <w:rStyle w:val="17"/>
                          <w:sz w:val="16"/>
                          <w:szCs w:val="32"/>
                          <w:lang w:val="el-GR"/>
                        </w:rPr>
                      </w:pPr>
                      <w:r>
                        <w:rPr>
                          <w:rStyle w:val="17"/>
                          <w:sz w:val="16"/>
                          <w:szCs w:val="32"/>
                          <w:lang w:val="el-GR"/>
                        </w:rPr>
                        <w:t xml:space="preserve">* Δάνεια Ταμείου Ανάκαμψης και Επενδύσεων (ΤΑΑ) από το 2023 αντιστοιχούν σε σύνολο €2,6 δισ.: €0,8 δισ. εκταμιευμένα, €0,6 δισ. συμβασιοποιημένα και €1,2 δισ. </w:t>
                      </w:r>
                      <w:r>
                        <w:rPr>
                          <w:rStyle w:val="17"/>
                          <w:sz w:val="16"/>
                          <w:szCs w:val="32"/>
                        </w:rPr>
                        <w:t>α</w:t>
                      </w:r>
                      <w:r>
                        <w:rPr>
                          <w:rStyle w:val="17"/>
                          <w:sz w:val="16"/>
                          <w:szCs w:val="32"/>
                          <w:lang w:val="el-GR"/>
                        </w:rPr>
                        <w:t>ιτήματα</w:t>
                      </w:r>
                      <w:r>
                        <w:rPr>
                          <w:rStyle w:val="17"/>
                          <w:sz w:val="16"/>
                          <w:lang w:val="el-GR"/>
                        </w:rPr>
                        <w:t xml:space="preserve"> </w:t>
                      </w:r>
                      <w:r>
                        <w:rPr>
                          <w:rStyle w:val="17"/>
                          <w:sz w:val="16"/>
                          <w:szCs w:val="32"/>
                          <w:lang w:val="el-GR"/>
                        </w:rPr>
                        <w:t>υπό εξέταση</w:t>
                      </w:r>
                    </w:p>
                    <w:p w14:paraId="6C49DBD0"/>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5894705</wp:posOffset>
                </wp:positionH>
                <wp:positionV relativeFrom="paragraph">
                  <wp:posOffset>240030</wp:posOffset>
                </wp:positionV>
                <wp:extent cx="543560" cy="215900"/>
                <wp:effectExtent l="19050" t="19050" r="27940" b="12700"/>
                <wp:wrapNone/>
                <wp:docPr id="233629016" name="Freeform 74"/>
                <wp:cNvGraphicFramePr/>
                <a:graphic xmlns:a="http://schemas.openxmlformats.org/drawingml/2006/main">
                  <a:graphicData uri="http://schemas.microsoft.com/office/word/2010/wordprocessingShape">
                    <wps:wsp>
                      <wps:cNvSpPr/>
                      <wps:spPr bwMode="auto">
                        <a:xfrm rot="10564446">
                          <a:off x="0" y="0"/>
                          <a:ext cx="543560" cy="216000"/>
                        </a:xfrm>
                        <a:custGeom>
                          <a:avLst/>
                          <a:gdLst>
                            <a:gd name="T0" fmla="*/ 309137213 w 3884"/>
                            <a:gd name="T1" fmla="*/ 2147483646 h 1600"/>
                            <a:gd name="T2" fmla="*/ 2147483646 w 3884"/>
                            <a:gd name="T3" fmla="*/ 2147483646 h 1600"/>
                            <a:gd name="T4" fmla="*/ 2147483646 w 3884"/>
                            <a:gd name="T5" fmla="*/ 2147483646 h 1600"/>
                            <a:gd name="T6" fmla="*/ 2024490648 w 3884"/>
                            <a:gd name="T7" fmla="*/ 547503985 h 1600"/>
                            <a:gd name="T8" fmla="*/ 77019742 w 3884"/>
                            <a:gd name="T9" fmla="*/ 2147483646 h 1600"/>
                            <a:gd name="T10" fmla="*/ 812919748 w 3884"/>
                            <a:gd name="T11" fmla="*/ 2147483646 h 1600"/>
                            <a:gd name="T12" fmla="*/ 0 w 3884"/>
                            <a:gd name="T13" fmla="*/ 2147483646 h 1600"/>
                            <a:gd name="T14" fmla="*/ 2030737645 w 3884"/>
                            <a:gd name="T15" fmla="*/ 271748409 h 1600"/>
                            <a:gd name="T16" fmla="*/ 2147483646 w 3884"/>
                            <a:gd name="T17" fmla="*/ 2147483646 h 1600"/>
                            <a:gd name="T18" fmla="*/ 2147483646 w 3884"/>
                            <a:gd name="T19" fmla="*/ 2147483646 h 1600"/>
                            <a:gd name="T20" fmla="*/ 309137213 w 3884"/>
                            <a:gd name="T21" fmla="*/ 2147483646 h 16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884"/>
                            <a:gd name="T34" fmla="*/ 0 h 1600"/>
                            <a:gd name="T35" fmla="*/ 3884 w 3884"/>
                            <a:gd name="T36" fmla="*/ 1600 h 160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884" h="1600">
                              <a:moveTo>
                                <a:pt x="297" y="1346"/>
                              </a:moveTo>
                              <a:cubicBezTo>
                                <a:pt x="918" y="1523"/>
                                <a:pt x="1726" y="1533"/>
                                <a:pt x="2310" y="1448"/>
                              </a:cubicBezTo>
                              <a:cubicBezTo>
                                <a:pt x="3125" y="1334"/>
                                <a:pt x="3798" y="1192"/>
                                <a:pt x="3810" y="884"/>
                              </a:cubicBezTo>
                              <a:cubicBezTo>
                                <a:pt x="3822" y="576"/>
                                <a:pt x="3114" y="204"/>
                                <a:pt x="1945" y="137"/>
                              </a:cubicBezTo>
                              <a:cubicBezTo>
                                <a:pt x="645" y="63"/>
                                <a:pt x="74" y="564"/>
                                <a:pt x="74" y="724"/>
                              </a:cubicBezTo>
                              <a:cubicBezTo>
                                <a:pt x="74" y="884"/>
                                <a:pt x="394" y="1032"/>
                                <a:pt x="781" y="1072"/>
                              </a:cubicBezTo>
                              <a:cubicBezTo>
                                <a:pt x="280" y="1135"/>
                                <a:pt x="0" y="912"/>
                                <a:pt x="0" y="724"/>
                              </a:cubicBezTo>
                              <a:cubicBezTo>
                                <a:pt x="0" y="536"/>
                                <a:pt x="473" y="0"/>
                                <a:pt x="1951" y="68"/>
                              </a:cubicBezTo>
                              <a:cubicBezTo>
                                <a:pt x="2863" y="110"/>
                                <a:pt x="3884" y="433"/>
                                <a:pt x="3878" y="884"/>
                              </a:cubicBezTo>
                              <a:cubicBezTo>
                                <a:pt x="3872" y="1335"/>
                                <a:pt x="2873" y="1446"/>
                                <a:pt x="2276" y="1523"/>
                              </a:cubicBezTo>
                              <a:cubicBezTo>
                                <a:pt x="1679" y="1600"/>
                                <a:pt x="553" y="1580"/>
                                <a:pt x="297" y="1346"/>
                              </a:cubicBezTo>
                              <a:close/>
                            </a:path>
                          </a:pathLst>
                        </a:custGeom>
                        <a:solidFill>
                          <a:srgbClr val="AF8043"/>
                        </a:solidFill>
                        <a:ln w="9525">
                          <a:solidFill>
                            <a:srgbClr val="AF8043"/>
                          </a:solidFill>
                          <a:round/>
                        </a:ln>
                      </wps:spPr>
                      <wps:txbx>
                        <w:txbxContent>
                          <w:p w14:paraId="7461971F"/>
                        </w:txbxContent>
                      </wps:txbx>
                      <wps:bodyPr rot="10800000" wrap="square" lIns="91440" tIns="97302" rIns="91440" bIns="97302" anchor="ctr">
                        <a:noAutofit/>
                      </wps:bodyPr>
                    </wps:wsp>
                  </a:graphicData>
                </a:graphic>
              </wp:anchor>
            </w:drawing>
          </mc:Choice>
          <mc:Fallback>
            <w:pict>
              <v:shape id="Freeform 74" o:spid="_x0000_s1026" o:spt="100" style="position:absolute;left:0pt;margin-left:464.15pt;margin-top:18.9pt;height:17pt;width:42.8pt;rotation:11539192f;z-index:251693056;v-text-anchor:middle;mso-width-relative:page;mso-height-relative:page;" fillcolor="#AF8043" filled="t" stroked="t" coordsize="3884,1600" o:gfxdata="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" path="m297,1346c918,1523,1726,1533,2310,1448c3125,1334,3798,1192,3810,884c3822,576,3114,204,1945,137c645,63,74,564,74,724c74,884,394,1032,781,1072c280,1135,0,912,0,724c0,536,473,0,1951,68c2863,110,3884,433,3878,884c3872,1335,2873,1446,2276,1523c1679,1600,553,1580,297,1346xe">
                <v:path textboxrect="0,0,3884,1600" o:connectlocs="@0,@0;@0,@0;@0,@0;@0,@0;@0,@0;@0,@0;0,@0;@0,@0;@0,@0;@0,@0;@0,@0" o:connectangles="0,0,0,0,0,0,0,0,0,0,0"/>
                <v:fill on="t" focussize="0,0"/>
                <v:stroke color="#AF8043" joinstyle="round"/>
                <v:imagedata o:title=""/>
                <o:lock v:ext="edit" aspectratio="f"/>
                <v:textbox inset="2.54mm,7.66157480314961pt,2.54mm,7.66157480314961pt">
                  <w:txbxContent>
                    <w:p w14:paraId="7461971F"/>
                  </w:txbxContent>
                </v:textbox>
              </v:shape>
            </w:pict>
          </mc:Fallback>
        </mc:AlternateContent>
      </w:r>
      <w:r>
        <w:rPr>
          <w:sz w:val="20"/>
          <w:szCs w:val="22"/>
          <w:lang w:eastAsia="el-GR"/>
        </w:rPr>
        <mc:AlternateContent>
          <mc:Choice Requires="wps">
            <w:drawing>
              <wp:anchor distT="0" distB="0" distL="114300" distR="114300" simplePos="0" relativeHeight="251758592" behindDoc="0" locked="0" layoutInCell="1" allowOverlap="1">
                <wp:simplePos x="0" y="0"/>
                <wp:positionH relativeFrom="column">
                  <wp:posOffset>769620</wp:posOffset>
                </wp:positionH>
                <wp:positionV relativeFrom="paragraph">
                  <wp:posOffset>1158240</wp:posOffset>
                </wp:positionV>
                <wp:extent cx="1045845" cy="507365"/>
                <wp:effectExtent l="0" t="0" r="0" b="0"/>
                <wp:wrapNone/>
                <wp:docPr id="656843142" name="Rectangle 5"/>
                <wp:cNvGraphicFramePr/>
                <a:graphic xmlns:a="http://schemas.openxmlformats.org/drawingml/2006/main">
                  <a:graphicData uri="http://schemas.microsoft.com/office/word/2010/wordprocessingShape">
                    <wps:wsp>
                      <wps:cNvSpPr/>
                      <wps:spPr>
                        <a:xfrm>
                          <a:off x="0" y="0"/>
                          <a:ext cx="1045845" cy="507365"/>
                        </a:xfrm>
                        <a:prstGeom prst="rect">
                          <a:avLst/>
                        </a:prstGeom>
                      </wps:spPr>
                      <wps:txbx>
                        <w:txbxContent>
                          <w:p w14:paraId="22728BFF">
                            <w:pPr>
                              <w:rPr>
                                <w:rFonts w:cs="Calibri"/>
                                <w:color w:val="286ED5"/>
                                <w:sz w:val="14"/>
                                <w:szCs w:val="14"/>
                                <w:lang w:val="el-GR"/>
                              </w:rPr>
                            </w:pPr>
                            <w:r>
                              <w:rPr>
                                <w:rFonts w:cs="Calibri"/>
                                <w:color w:val="286ED5"/>
                                <w:sz w:val="14"/>
                                <w:szCs w:val="14"/>
                                <w:lang w:val="el-GR"/>
                              </w:rPr>
                              <w:t>+€3,2 δισ. εκταμιεύσεις</w:t>
                            </w:r>
                          </w:p>
                          <w:p w14:paraId="1F71758E">
                            <w:pPr>
                              <w:rPr>
                                <w:rFonts w:cs="Calibri"/>
                                <w:color w:val="286ED5"/>
                                <w:sz w:val="14"/>
                                <w:szCs w:val="14"/>
                                <w:lang w:val="el-GR"/>
                              </w:rPr>
                            </w:pPr>
                            <w:r>
                              <w:rPr>
                                <w:rFonts w:cs="Calibri"/>
                                <w:color w:val="286ED5"/>
                                <w:sz w:val="14"/>
                                <w:szCs w:val="14"/>
                                <w:lang w:val="el-GR"/>
                              </w:rPr>
                              <w:t>-€2,0 δισ. αποπληρωμές</w:t>
                            </w:r>
                          </w:p>
                          <w:p w14:paraId="5EB779BD">
                            <w:pPr>
                              <w:rPr>
                                <w:rFonts w:cs="Calibri"/>
                                <w:color w:val="286ED5"/>
                                <w:sz w:val="14"/>
                                <w:szCs w:val="14"/>
                                <w:lang w:val="el-GR"/>
                              </w:rPr>
                            </w:pPr>
                            <w:r>
                              <w:rPr>
                                <w:rFonts w:cs="Calibri"/>
                                <w:color w:val="286ED5"/>
                                <w:sz w:val="14"/>
                                <w:szCs w:val="14"/>
                                <w:lang w:val="el-GR"/>
                              </w:rPr>
                              <w:t xml:space="preserve">-€0,1 δισ. </w:t>
                            </w:r>
                            <w:r>
                              <w:rPr>
                                <w:rFonts w:cs="Calibri"/>
                                <w:color w:val="286ED5"/>
                                <w:sz w:val="14"/>
                                <w:szCs w:val="14"/>
                              </w:rPr>
                              <w:t>FX</w:t>
                            </w:r>
                          </w:p>
                        </w:txbxContent>
                      </wps:txbx>
                      <wps:bodyPr wrap="square" lIns="0" tIns="45720" rIns="91440" bIns="45720">
                        <a:spAutoFit/>
                      </wps:bodyPr>
                    </wps:wsp>
                  </a:graphicData>
                </a:graphic>
              </wp:anchor>
            </w:drawing>
          </mc:Choice>
          <mc:Fallback>
            <w:pict>
              <v:rect id="Rectangle 5" o:spid="_x0000_s1026" o:spt="1" style="position:absolute;left:0pt;margin-left:60.6pt;margin-top:91.2pt;height:39.95pt;width:82.35pt;z-index:251758592;mso-width-relative:page;mso-height-relative:page;" filled="f" stroked="f" coordsize="21600,21600" o:gfxdata="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u2IJ1wAAAAsBAAAPAAAAAAAAAAEAIAAAACIAAABkcnMvZG93bnJldi54bWxQSwECFAAU&#10;AAAACACHTuJA8m6ODLkBAAB1AwAADgAAAAAAAAABACAAAAAmAQAAZHJzL2Uyb0RvYy54bWxQSwUG&#10;AAAAAAYABgBZAQAAUQUAAAAA&#10;">
                <v:fill on="f" focussize="0,0"/>
                <v:stroke on="f"/>
                <v:imagedata o:title=""/>
                <o:lock v:ext="edit" aspectratio="f"/>
                <v:textbox inset="0mm,1.27mm,2.54mm,1.27mm" style="mso-fit-shape-to-text:t;">
                  <w:txbxContent>
                    <w:p w14:paraId="22728BFF">
                      <w:pPr>
                        <w:rPr>
                          <w:rFonts w:cs="Calibri"/>
                          <w:color w:val="286ED5"/>
                          <w:sz w:val="14"/>
                          <w:szCs w:val="14"/>
                          <w:lang w:val="el-GR"/>
                        </w:rPr>
                      </w:pPr>
                      <w:r>
                        <w:rPr>
                          <w:rFonts w:cs="Calibri"/>
                          <w:color w:val="286ED5"/>
                          <w:sz w:val="14"/>
                          <w:szCs w:val="14"/>
                          <w:lang w:val="el-GR"/>
                        </w:rPr>
                        <w:t>+€3,2 δισ. εκταμιεύσεις</w:t>
                      </w:r>
                    </w:p>
                    <w:p w14:paraId="1F71758E">
                      <w:pPr>
                        <w:rPr>
                          <w:rFonts w:cs="Calibri"/>
                          <w:color w:val="286ED5"/>
                          <w:sz w:val="14"/>
                          <w:szCs w:val="14"/>
                          <w:lang w:val="el-GR"/>
                        </w:rPr>
                      </w:pPr>
                      <w:r>
                        <w:rPr>
                          <w:rFonts w:cs="Calibri"/>
                          <w:color w:val="286ED5"/>
                          <w:sz w:val="14"/>
                          <w:szCs w:val="14"/>
                          <w:lang w:val="el-GR"/>
                        </w:rPr>
                        <w:t>-€2,0 δισ. αποπληρωμές</w:t>
                      </w:r>
                    </w:p>
                    <w:p w14:paraId="5EB779BD">
                      <w:pPr>
                        <w:rPr>
                          <w:rFonts w:cs="Calibri"/>
                          <w:color w:val="286ED5"/>
                          <w:sz w:val="14"/>
                          <w:szCs w:val="14"/>
                          <w:lang w:val="el-GR"/>
                        </w:rPr>
                      </w:pPr>
                      <w:r>
                        <w:rPr>
                          <w:rFonts w:cs="Calibri"/>
                          <w:color w:val="286ED5"/>
                          <w:sz w:val="14"/>
                          <w:szCs w:val="14"/>
                          <w:lang w:val="el-GR"/>
                        </w:rPr>
                        <w:t xml:space="preserve">-€0,1 δισ. </w:t>
                      </w:r>
                      <w:r>
                        <w:rPr>
                          <w:rFonts w:cs="Calibri"/>
                          <w:color w:val="286ED5"/>
                          <w:sz w:val="14"/>
                          <w:szCs w:val="14"/>
                        </w:rPr>
                        <w:t>FX</w:t>
                      </w:r>
                    </w:p>
                  </w:txbxContent>
                </v:textbox>
              </v:rect>
            </w:pict>
          </mc:Fallback>
        </mc:AlternateContent>
      </w:r>
      <w:r>
        <w:rPr>
          <w:sz w:val="20"/>
          <w:szCs w:val="22"/>
          <w:lang w:eastAsia="el-GR"/>
        </w:rPr>
        <mc:AlternateContent>
          <mc:Choice Requires="wps">
            <w:drawing>
              <wp:anchor distT="0" distB="0" distL="114300" distR="114300" simplePos="0" relativeHeight="251760640" behindDoc="0" locked="0" layoutInCell="1" allowOverlap="1">
                <wp:simplePos x="0" y="0"/>
                <wp:positionH relativeFrom="column">
                  <wp:posOffset>1737360</wp:posOffset>
                </wp:positionH>
                <wp:positionV relativeFrom="paragraph">
                  <wp:posOffset>814705</wp:posOffset>
                </wp:positionV>
                <wp:extent cx="1114425" cy="507365"/>
                <wp:effectExtent l="0" t="0" r="0" b="0"/>
                <wp:wrapNone/>
                <wp:docPr id="9" name="Rectangle 8"/>
                <wp:cNvGraphicFramePr/>
                <a:graphic xmlns:a="http://schemas.openxmlformats.org/drawingml/2006/main">
                  <a:graphicData uri="http://schemas.microsoft.com/office/word/2010/wordprocessingShape">
                    <wps:wsp>
                      <wps:cNvSpPr/>
                      <wps:spPr>
                        <a:xfrm>
                          <a:off x="0" y="0"/>
                          <a:ext cx="1114425" cy="507365"/>
                        </a:xfrm>
                        <a:prstGeom prst="rect">
                          <a:avLst/>
                        </a:prstGeom>
                      </wps:spPr>
                      <wps:txbx>
                        <w:txbxContent>
                          <w:p w14:paraId="332A0308">
                            <w:pPr>
                              <w:rPr>
                                <w:rFonts w:cs="Calibri"/>
                                <w:color w:val="286ED5"/>
                                <w:sz w:val="14"/>
                                <w:szCs w:val="14"/>
                                <w:lang w:val="el-GR"/>
                              </w:rPr>
                            </w:pPr>
                            <w:r>
                              <w:rPr>
                                <w:rFonts w:cs="Calibri"/>
                                <w:color w:val="286ED5"/>
                                <w:sz w:val="14"/>
                                <w:szCs w:val="14"/>
                                <w:lang w:val="el-GR"/>
                              </w:rPr>
                              <w:t xml:space="preserve">+€3,1 δισ. εκταμιεύσεις </w:t>
                            </w:r>
                          </w:p>
                          <w:p w14:paraId="6DC31F52">
                            <w:pPr>
                              <w:rPr>
                                <w:rFonts w:cs="Calibri"/>
                                <w:color w:val="286ED5"/>
                                <w:sz w:val="14"/>
                                <w:szCs w:val="14"/>
                                <w:lang w:val="el-GR"/>
                              </w:rPr>
                            </w:pPr>
                            <w:r>
                              <w:rPr>
                                <w:rFonts w:cs="Calibri"/>
                                <w:color w:val="286ED5"/>
                                <w:sz w:val="14"/>
                                <w:szCs w:val="14"/>
                                <w:lang w:val="el-GR"/>
                              </w:rPr>
                              <w:t xml:space="preserve">-€1,9 δισ. αποπληρωμές </w:t>
                            </w:r>
                          </w:p>
                          <w:p w14:paraId="71958FB0">
                            <w:pPr>
                              <w:rPr>
                                <w:rFonts w:cs="Calibri"/>
                                <w:color w:val="286ED5"/>
                                <w:sz w:val="14"/>
                                <w:szCs w:val="14"/>
                              </w:rPr>
                            </w:pPr>
                            <w:r>
                              <w:rPr>
                                <w:rFonts w:cs="Calibri"/>
                                <w:color w:val="286ED5"/>
                                <w:sz w:val="14"/>
                                <w:szCs w:val="14"/>
                                <w:lang w:val="el-GR"/>
                              </w:rPr>
                              <w:t xml:space="preserve">-€0,2 δισ. </w:t>
                            </w:r>
                            <w:r>
                              <w:rPr>
                                <w:rFonts w:cs="Calibri"/>
                                <w:color w:val="286ED5"/>
                                <w:sz w:val="14"/>
                                <w:szCs w:val="14"/>
                              </w:rPr>
                              <w:t>FX</w:t>
                            </w:r>
                          </w:p>
                        </w:txbxContent>
                      </wps:txbx>
                      <wps:bodyPr wrap="square" lIns="0" tIns="45720" rIns="91440" bIns="45720">
                        <a:spAutoFit/>
                      </wps:bodyPr>
                    </wps:wsp>
                  </a:graphicData>
                </a:graphic>
              </wp:anchor>
            </w:drawing>
          </mc:Choice>
          <mc:Fallback>
            <w:pict>
              <v:rect id="Rectangle 8" o:spid="_x0000_s1026" o:spt="1" style="position:absolute;left:0pt;margin-left:136.8pt;margin-top:64.15pt;height:39.95pt;width:87.75pt;z-index:251760640;mso-width-relative:page;mso-height-relative:page;" filled="f" stroked="f" coordsize="21600,21600" o:gfxdata="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ZJ&#10;oNTYAAAACwEAAA8AAAAAAAAAAQAgAAAAIgAAAGRycy9kb3ducmV2LnhtbFBLAQIUABQAAAAIAIdO&#10;4kBdFFjzsQEAAG0DAAAOAAAAAAAAAAEAIAAAACcBAABkcnMvZTJvRG9jLnhtbFBLBQYAAAAABgAG&#10;AFkBAABKBQAAAAA=&#10;">
                <v:fill on="f" focussize="0,0"/>
                <v:stroke on="f"/>
                <v:imagedata o:title=""/>
                <o:lock v:ext="edit" aspectratio="f"/>
                <v:textbox inset="0mm,1.27mm,2.54mm,1.27mm" style="mso-fit-shape-to-text:t;">
                  <w:txbxContent>
                    <w:p w14:paraId="332A0308">
                      <w:pPr>
                        <w:rPr>
                          <w:rFonts w:cs="Calibri"/>
                          <w:color w:val="286ED5"/>
                          <w:sz w:val="14"/>
                          <w:szCs w:val="14"/>
                          <w:lang w:val="el-GR"/>
                        </w:rPr>
                      </w:pPr>
                      <w:r>
                        <w:rPr>
                          <w:rFonts w:cs="Calibri"/>
                          <w:color w:val="286ED5"/>
                          <w:sz w:val="14"/>
                          <w:szCs w:val="14"/>
                          <w:lang w:val="el-GR"/>
                        </w:rPr>
                        <w:t xml:space="preserve">+€3,1 δισ. εκταμιεύσεις </w:t>
                      </w:r>
                    </w:p>
                    <w:p w14:paraId="6DC31F52">
                      <w:pPr>
                        <w:rPr>
                          <w:rFonts w:cs="Calibri"/>
                          <w:color w:val="286ED5"/>
                          <w:sz w:val="14"/>
                          <w:szCs w:val="14"/>
                          <w:lang w:val="el-GR"/>
                        </w:rPr>
                      </w:pPr>
                      <w:r>
                        <w:rPr>
                          <w:rFonts w:cs="Calibri"/>
                          <w:color w:val="286ED5"/>
                          <w:sz w:val="14"/>
                          <w:szCs w:val="14"/>
                          <w:lang w:val="el-GR"/>
                        </w:rPr>
                        <w:t xml:space="preserve">-€1,9 δισ. αποπληρωμές </w:t>
                      </w:r>
                    </w:p>
                    <w:p w14:paraId="71958FB0">
                      <w:pPr>
                        <w:rPr>
                          <w:rFonts w:cs="Calibri"/>
                          <w:color w:val="286ED5"/>
                          <w:sz w:val="14"/>
                          <w:szCs w:val="14"/>
                        </w:rPr>
                      </w:pPr>
                      <w:r>
                        <w:rPr>
                          <w:rFonts w:cs="Calibri"/>
                          <w:color w:val="286ED5"/>
                          <w:sz w:val="14"/>
                          <w:szCs w:val="14"/>
                          <w:lang w:val="el-GR"/>
                        </w:rPr>
                        <w:t xml:space="preserve">-€0,2 δισ. </w:t>
                      </w:r>
                      <w:r>
                        <w:rPr>
                          <w:rFonts w:cs="Calibri"/>
                          <w:color w:val="286ED5"/>
                          <w:sz w:val="14"/>
                          <w:szCs w:val="14"/>
                        </w:rPr>
                        <w:t>FX</w:t>
                      </w:r>
                    </w:p>
                  </w:txbxContent>
                </v:textbox>
              </v:rect>
            </w:pict>
          </mc:Fallback>
        </mc:AlternateContent>
      </w:r>
      <w:r>
        <w:rPr>
          <w:sz w:val="20"/>
          <w:szCs w:val="22"/>
          <w:lang w:eastAsia="el-GR"/>
        </w:rPr>
        <mc:AlternateContent>
          <mc:Choice Requires="wps">
            <w:drawing>
              <wp:anchor distT="0" distB="0" distL="114300" distR="114300" simplePos="0" relativeHeight="251759616" behindDoc="0" locked="0" layoutInCell="1" allowOverlap="1">
                <wp:simplePos x="0" y="0"/>
                <wp:positionH relativeFrom="column">
                  <wp:posOffset>2148840</wp:posOffset>
                </wp:positionH>
                <wp:positionV relativeFrom="paragraph">
                  <wp:posOffset>593725</wp:posOffset>
                </wp:positionV>
                <wp:extent cx="0" cy="255905"/>
                <wp:effectExtent l="19050" t="0" r="38100" b="48895"/>
                <wp:wrapNone/>
                <wp:docPr id="1484194067" name="Straight Connector 7"/>
                <wp:cNvGraphicFramePr/>
                <a:graphic xmlns:a="http://schemas.openxmlformats.org/drawingml/2006/main">
                  <a:graphicData uri="http://schemas.microsoft.com/office/word/2010/wordprocessingShape">
                    <wps:wsp>
                      <wps:cNvCnPr/>
                      <wps:spPr>
                        <a:xfrm>
                          <a:off x="0" y="0"/>
                          <a:ext cx="0" cy="255905"/>
                        </a:xfrm>
                        <a:prstGeom prst="line">
                          <a:avLst/>
                        </a:prstGeom>
                        <a:ln w="12700">
                          <a:solidFill>
                            <a:srgbClr val="286ED5"/>
                          </a:solidFill>
                          <a:prstDash val="dash"/>
                          <a:headEnd w="sm" len="sm"/>
                          <a:tailEnd type="oval" w="sm" len="sm"/>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7" o:spid="_x0000_s1026" o:spt="20" style="position:absolute;left:0pt;margin-left:169.2pt;margin-top:46.75pt;height:20.15pt;width:0pt;z-index:251759616;mso-width-relative:page;mso-height-relative:page;" filled="f" stroked="t" coordsize="21600,21600" o:gfxdata="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ZNfM1wAAAAoBAAAPAAAAAAAAAAEAIAAAACIAAABkcnMvZG93bnJldi54bWxQSwEC&#10;FAAUAAAACACHTuJAlbjBb/UBAAD3AwAADgAAAAAAAAABACAAAAAmAQAAZHJzL2Uyb0RvYy54bWxQ&#10;SwUGAAAAAAYABgBZAQAAjQUAAAAA&#10;">
                <v:fill on="f" focussize="0,0"/>
                <v:stroke weight="1pt" color="#286ED5 [3204]" joinstyle="round" dashstyle="dash" startarrowwidth="narrow" startarrowlength="short" endarrow="oval" endarrowwidth="narrow" endarrowlength="short"/>
                <v:imagedata o:title=""/>
                <o:lock v:ext="edit" aspectratio="f"/>
              </v:line>
            </w:pict>
          </mc:Fallback>
        </mc:AlternateContent>
      </w:r>
      <w:r>
        <w:rPr>
          <w:sz w:val="20"/>
          <w:szCs w:val="22"/>
          <w:lang w:eastAsia="el-GR"/>
        </w:rPr>
        <mc:AlternateContent>
          <mc:Choice Requires="wps">
            <w:drawing>
              <wp:anchor distT="0" distB="0" distL="114300" distR="114300" simplePos="0" relativeHeight="251757568" behindDoc="0" locked="0" layoutInCell="1" allowOverlap="1">
                <wp:simplePos x="0" y="0"/>
                <wp:positionH relativeFrom="column">
                  <wp:posOffset>1333500</wp:posOffset>
                </wp:positionH>
                <wp:positionV relativeFrom="paragraph">
                  <wp:posOffset>639445</wp:posOffset>
                </wp:positionV>
                <wp:extent cx="0" cy="549275"/>
                <wp:effectExtent l="19050" t="0" r="38100" b="41275"/>
                <wp:wrapNone/>
                <wp:docPr id="633150362" name="Straight Connector 7"/>
                <wp:cNvGraphicFramePr/>
                <a:graphic xmlns:a="http://schemas.openxmlformats.org/drawingml/2006/main">
                  <a:graphicData uri="http://schemas.microsoft.com/office/word/2010/wordprocessingShape">
                    <wps:wsp>
                      <wps:cNvCnPr/>
                      <wps:spPr>
                        <a:xfrm>
                          <a:off x="0" y="0"/>
                          <a:ext cx="0" cy="549456"/>
                        </a:xfrm>
                        <a:prstGeom prst="line">
                          <a:avLst/>
                        </a:prstGeom>
                        <a:ln w="12700">
                          <a:solidFill>
                            <a:srgbClr val="286ED5"/>
                          </a:solidFill>
                          <a:prstDash val="dash"/>
                          <a:headEnd w="sm" len="sm"/>
                          <a:tailEnd type="oval" w="sm" len="sm"/>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7" o:spid="_x0000_s1026" o:spt="20" style="position:absolute;left:0pt;margin-left:105pt;margin-top:50.35pt;height:43.25pt;width:0pt;z-index:251757568;mso-width-relative:page;mso-height-relative:page;" filled="f" stroked="t" coordsize="21600,21600" o:gfxdata="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50+r9cAAAALAQAADwAAAAAAAAABACAAAAAiAAAAZHJzL2Rvd25yZXYueG1sUEsB&#10;AhQAFAAAAAgAh07iQBgfu8H2AQAA9gMAAA4AAAAAAAAAAQAgAAAAJgEAAGRycy9lMm9Eb2MueG1s&#10;UEsFBgAAAAAGAAYAWQEAAI4FAAAAAA==&#10;">
                <v:fill on="f" focussize="0,0"/>
                <v:stroke weight="1pt" color="#286ED5 [3204]" joinstyle="round" dashstyle="dash" startarrowwidth="narrow" startarrowlength="short" endarrow="oval" endarrowwidth="narrow" endarrowlength="short"/>
                <v:imagedata o:title=""/>
                <o:lock v:ext="edit" aspectratio="f"/>
              </v:line>
            </w:pict>
          </mc:Fallback>
        </mc:AlternateContent>
      </w:r>
      <w:r>
        <w:rPr>
          <w:sz w:val="20"/>
          <w:szCs w:val="22"/>
          <w:lang w:eastAsia="el-GR"/>
        </w:rPr>
        <w:drawing>
          <wp:anchor distT="0" distB="0" distL="114300" distR="114300" simplePos="0" relativeHeight="251663360" behindDoc="0" locked="0" layoutInCell="1" allowOverlap="1">
            <wp:simplePos x="0" y="0"/>
            <wp:positionH relativeFrom="margin">
              <wp:posOffset>117475</wp:posOffset>
            </wp:positionH>
            <wp:positionV relativeFrom="paragraph">
              <wp:posOffset>182245</wp:posOffset>
            </wp:positionV>
            <wp:extent cx="6490335" cy="2552700"/>
            <wp:effectExtent l="0" t="0" r="5715" b="0"/>
            <wp:wrapSquare wrapText="bothSides"/>
            <wp:docPr id="14846500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432E6975">
      <w:pPr>
        <w:spacing w:before="240"/>
        <w:jc w:val="both"/>
        <w:rPr>
          <w:rStyle w:val="55"/>
          <w:sz w:val="18"/>
          <w:szCs w:val="18"/>
          <w:lang w:val="el-GR"/>
        </w:rPr>
      </w:pPr>
      <w:r>
        <w:rPr>
          <w:rStyle w:val="55"/>
          <w:sz w:val="18"/>
          <w:szCs w:val="18"/>
          <w:lang w:val="el-GR"/>
        </w:rPr>
        <w:t>Το χαρτοφυλάκιο ενήμερων δανείων αυξήθηκε κατά 2% τριμηνιαίως και 15% ετησίως, στα €36,8 δισ. το 3ο τρίμηνο 2025. Η καθαρή πιστωτική επέκταση προήλθε από τις επιχειρήσεις, με τους κλάδους ενέργειας, φιλοξενίας και μεταφορών να κατέχουν το μεγαλύτερο μερίδιο. Από τα €3,2 δισ. εκταμιεύσεων δανείων το 3ο τρίμηνο, τα €1,7 δισ. διοχετεύθηκαν σε μεγάλες επιχειρήσεις, τα €1,2 δισ. σε μικρές και μεσαίες επιχειρήσεις και τα €0,3 δισ. σε ιδιώτες. Τα δάνεια της Πειραιώς σε έργα σχετικά με το Ταμείο Ανάκαμψης και Ανθεκτικότητας (εκταμιεύσεις και ανεκτέλεστο) διαμορφώθηκαν σε €2,6 δισ. από το 2023, τροφοδοτώντας €8 δισ. επενδύσεων.</w:t>
      </w:r>
    </w:p>
    <w:p w14:paraId="5428EFAC">
      <w:pPr>
        <w:rPr>
          <w:rStyle w:val="55"/>
          <w:lang w:val="el-GR"/>
        </w:rPr>
      </w:pPr>
    </w:p>
    <w:p w14:paraId="35F14250">
      <w:pPr>
        <w:rPr>
          <w:rStyle w:val="55"/>
          <w:rFonts w:asciiTheme="minorHAnsi" w:hAnsiTheme="minorHAnsi"/>
          <w:lang w:val="el-GR"/>
        </w:rPr>
      </w:pPr>
    </w:p>
    <w:p w14:paraId="7AD6C150">
      <w:pPr>
        <w:pStyle w:val="38"/>
        <w:rPr>
          <w:color w:val="023E87"/>
          <w:sz w:val="22"/>
          <w:lang w:val="el-GR"/>
        </w:rPr>
      </w:pPr>
      <w:r>
        <w:rPr>
          <w:lang w:val="el-GR"/>
        </w:rPr>
        <w:t>Οι καταθέσεις πελατών σε ανοδική πορεία</w:t>
      </w:r>
    </w:p>
    <w:p w14:paraId="510ACDBD">
      <w:pPr>
        <w:rPr>
          <w:color w:val="97ADDA"/>
          <w:szCs w:val="32"/>
          <w:lang w:val="el-GR"/>
        </w:rPr>
      </w:pPr>
      <w:r>
        <w:rPr>
          <w:rFonts w:ascii="Piraeus Open Serif" w:hAnsi="Piraeus Open Serif"/>
          <w:sz w:val="32"/>
        </w:rPr>
        <mc:AlternateContent>
          <mc:Choice Requires="wps">
            <w:drawing>
              <wp:anchor distT="0" distB="0" distL="114300" distR="114300" simplePos="0" relativeHeight="251689984" behindDoc="0" locked="0" layoutInCell="1" allowOverlap="1">
                <wp:simplePos x="0" y="0"/>
                <wp:positionH relativeFrom="column">
                  <wp:posOffset>157480</wp:posOffset>
                </wp:positionH>
                <wp:positionV relativeFrom="paragraph">
                  <wp:posOffset>125730</wp:posOffset>
                </wp:positionV>
                <wp:extent cx="5811520" cy="400050"/>
                <wp:effectExtent l="0" t="0" r="0" b="0"/>
                <wp:wrapNone/>
                <wp:docPr id="233629017" name="TextBox 38"/>
                <wp:cNvGraphicFramePr/>
                <a:graphic xmlns:a="http://schemas.openxmlformats.org/drawingml/2006/main">
                  <a:graphicData uri="http://schemas.microsoft.com/office/word/2010/wordprocessingShape">
                    <wps:wsp>
                      <wps:cNvSpPr txBox="1"/>
                      <wps:spPr>
                        <a:xfrm>
                          <a:off x="0" y="0"/>
                          <a:ext cx="5811520" cy="400050"/>
                        </a:xfrm>
                        <a:prstGeom prst="rect">
                          <a:avLst/>
                        </a:prstGeom>
                        <a:noFill/>
                      </wps:spPr>
                      <wps:txbx>
                        <w:txbxContent>
                          <w:p w14:paraId="23D595C7">
                            <w:pPr>
                              <w:pStyle w:val="5"/>
                              <w:rPr>
                                <w:rFonts w:eastAsiaTheme="minorHAnsi" w:cstheme="minorBidi"/>
                                <w:color w:val="002F30"/>
                                <w:sz w:val="24"/>
                                <w:szCs w:val="34"/>
                              </w:rPr>
                            </w:pPr>
                            <w:r>
                              <w:rPr>
                                <w:rFonts w:eastAsiaTheme="minorHAnsi" w:cstheme="minorBidi"/>
                                <w:color w:val="002F30"/>
                                <w:sz w:val="24"/>
                                <w:szCs w:val="34"/>
                              </w:rPr>
                              <w:t xml:space="preserve">Κίνηση καταθέσεων (€ δισ.) </w:t>
                            </w:r>
                          </w:p>
                        </w:txbxContent>
                      </wps:txbx>
                      <wps:bodyPr wrap="square" rtlCol="0" anchor="b">
                        <a:spAutoFit/>
                      </wps:bodyPr>
                    </wps:wsp>
                  </a:graphicData>
                </a:graphic>
              </wp:anchor>
            </w:drawing>
          </mc:Choice>
          <mc:Fallback>
            <w:pict>
              <v:shape id="TextBox 38" o:spid="_x0000_s1026" o:spt="202" type="#_x0000_t202" style="position:absolute;left:0pt;margin-left:12.4pt;margin-top:9.9pt;height:31.5pt;width:457.6pt;z-index:251689984;v-text-anchor:bottom;mso-width-relative:page;mso-height-relative:page;" filled="f" stroked="f" coordsize="21600,21600" o:gfxdata="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Ge+g9gAAAAIAQAADwAAAAAAAAABACAAAAAiAAAAZHJzL2Rvd25yZXYueG1sUEsBAhQA&#10;FAAAAAgAh07iQASexLi5AQAAbwMAAA4AAAAAAAAAAQAgAAAAJwEAAGRycy9lMm9Eb2MueG1sUEsF&#10;BgAAAAAGAAYAWQEAAFIFAAAAAA==&#10;">
                <v:fill on="f" focussize="0,0"/>
                <v:stroke on="f"/>
                <v:imagedata o:title=""/>
                <o:lock v:ext="edit" aspectratio="f"/>
                <v:textbox style="mso-fit-shape-to-text:t;">
                  <w:txbxContent>
                    <w:p w14:paraId="23D595C7">
                      <w:pPr>
                        <w:pStyle w:val="5"/>
                        <w:rPr>
                          <w:rFonts w:eastAsiaTheme="minorHAnsi" w:cstheme="minorBidi"/>
                          <w:color w:val="002F30"/>
                          <w:sz w:val="24"/>
                          <w:szCs w:val="34"/>
                        </w:rPr>
                      </w:pPr>
                      <w:r>
                        <w:rPr>
                          <w:rFonts w:eastAsiaTheme="minorHAnsi" w:cstheme="minorBidi"/>
                          <w:color w:val="002F30"/>
                          <w:sz w:val="24"/>
                          <w:szCs w:val="34"/>
                        </w:rPr>
                        <w:t xml:space="preserve">Κίνηση καταθέσεων (€ δισ.) </w:t>
                      </w:r>
                    </w:p>
                  </w:txbxContent>
                </v:textbox>
              </v:shape>
            </w:pict>
          </mc:Fallback>
        </mc:AlternateContent>
      </w:r>
      <w:r>
        <w:rPr>
          <w:rFonts w:ascii="Piraeus Open Serif" w:hAnsi="Piraeus Open Serif"/>
          <w:sz w:val="32"/>
        </w:rPr>
        <mc:AlternateContent>
          <mc:Choice Requires="wps">
            <w:drawing>
              <wp:anchor distT="0" distB="0" distL="114300" distR="114300" simplePos="0" relativeHeight="251692032" behindDoc="1" locked="0" layoutInCell="1" allowOverlap="1">
                <wp:simplePos x="0" y="0"/>
                <wp:positionH relativeFrom="margin">
                  <wp:posOffset>0</wp:posOffset>
                </wp:positionH>
                <wp:positionV relativeFrom="paragraph">
                  <wp:posOffset>127000</wp:posOffset>
                </wp:positionV>
                <wp:extent cx="6672580" cy="2038350"/>
                <wp:effectExtent l="0" t="0" r="0" b="0"/>
                <wp:wrapNone/>
                <wp:docPr id="233629018" name="Rectangle: Rounded Corners 233629018"/>
                <wp:cNvGraphicFramePr/>
                <a:graphic xmlns:a="http://schemas.openxmlformats.org/drawingml/2006/main">
                  <a:graphicData uri="http://schemas.microsoft.com/office/word/2010/wordprocessingShape">
                    <wps:wsp>
                      <wps:cNvSpPr/>
                      <wps:spPr>
                        <a:xfrm>
                          <a:off x="0" y="0"/>
                          <a:ext cx="6672580" cy="2038350"/>
                        </a:xfrm>
                        <a:prstGeom prst="rect">
                          <a:avLst/>
                        </a:prstGeom>
                        <a:solidFill>
                          <a:srgbClr val="F2F0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Rounded Corners 233629018" o:spid="_x0000_s1026" o:spt="1" style="position:absolute;left:0pt;margin-left:0pt;margin-top:10pt;height:160.5pt;width:525.4pt;mso-position-horizontal-relative:margin;z-index:-251624448;v-text-anchor:middle;mso-width-relative:page;mso-height-relative:page;" fillcolor="#F2F0EB" filled="t" stroked="f" coordsize="21600,21600" o:gfxdata="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Qjha1NMAAAAIAQAADwAAAAAAAAABACAAAAAiAAAAZHJzL2Rvd25yZXYueG1sUEsB&#10;AhQAFAAAAAgAh07iQK69Rl1sAgAA2QQAAA4AAAAAAAAAAQAgAAAAIgEAAGRycy9lMm9Eb2MueG1s&#10;UEsFBgAAAAAGAAYAWQEAAAAGAAAAAA==&#10;">
                <v:fill on="t" focussize="0,0"/>
                <v:stroke on="f" weight="2pt"/>
                <v:imagedata o:title=""/>
                <o:lock v:ext="edit" aspectratio="f"/>
              </v:rect>
            </w:pict>
          </mc:Fallback>
        </mc:AlternateContent>
      </w:r>
      <w:r>
        <w:rPr>
          <w:b/>
          <w:bCs/>
          <w:color w:val="97ADDA"/>
          <w:szCs w:val="32"/>
          <w:lang w:val="el-GR"/>
        </w:rPr>
        <w:t xml:space="preserve"> </w:t>
      </w:r>
    </w:p>
    <w:p w14:paraId="291DA59A">
      <w:pPr>
        <w:rPr>
          <w:rStyle w:val="55"/>
          <w:rFonts w:asciiTheme="minorHAnsi" w:hAnsiTheme="minorHAnsi"/>
          <w:sz w:val="18"/>
          <w:szCs w:val="18"/>
          <w:lang w:val="el-GR"/>
        </w:rPr>
      </w:pPr>
      <w:r>
        <mc:AlternateContent>
          <mc:Choice Requires="wps">
            <w:drawing>
              <wp:anchor distT="0" distB="0" distL="114300" distR="114300" simplePos="0" relativeHeight="251691008" behindDoc="0" locked="0" layoutInCell="1" allowOverlap="1">
                <wp:simplePos x="0" y="0"/>
                <wp:positionH relativeFrom="column">
                  <wp:posOffset>5943600</wp:posOffset>
                </wp:positionH>
                <wp:positionV relativeFrom="paragraph">
                  <wp:posOffset>205740</wp:posOffset>
                </wp:positionV>
                <wp:extent cx="543560" cy="260985"/>
                <wp:effectExtent l="19050" t="19050" r="27940" b="5715"/>
                <wp:wrapNone/>
                <wp:docPr id="233629019" name="Freeform 74"/>
                <wp:cNvGraphicFramePr/>
                <a:graphic xmlns:a="http://schemas.openxmlformats.org/drawingml/2006/main">
                  <a:graphicData uri="http://schemas.microsoft.com/office/word/2010/wordprocessingShape">
                    <wps:wsp>
                      <wps:cNvSpPr/>
                      <wps:spPr bwMode="auto">
                        <a:xfrm rot="10564446">
                          <a:off x="0" y="0"/>
                          <a:ext cx="543560" cy="260985"/>
                        </a:xfrm>
                        <a:custGeom>
                          <a:avLst/>
                          <a:gdLst>
                            <a:gd name="T0" fmla="*/ 309137213 w 3884"/>
                            <a:gd name="T1" fmla="*/ 2147483646 h 1600"/>
                            <a:gd name="T2" fmla="*/ 2147483646 w 3884"/>
                            <a:gd name="T3" fmla="*/ 2147483646 h 1600"/>
                            <a:gd name="T4" fmla="*/ 2147483646 w 3884"/>
                            <a:gd name="T5" fmla="*/ 2147483646 h 1600"/>
                            <a:gd name="T6" fmla="*/ 2024490648 w 3884"/>
                            <a:gd name="T7" fmla="*/ 547503985 h 1600"/>
                            <a:gd name="T8" fmla="*/ 77019742 w 3884"/>
                            <a:gd name="T9" fmla="*/ 2147483646 h 1600"/>
                            <a:gd name="T10" fmla="*/ 812919748 w 3884"/>
                            <a:gd name="T11" fmla="*/ 2147483646 h 1600"/>
                            <a:gd name="T12" fmla="*/ 0 w 3884"/>
                            <a:gd name="T13" fmla="*/ 2147483646 h 1600"/>
                            <a:gd name="T14" fmla="*/ 2030737645 w 3884"/>
                            <a:gd name="T15" fmla="*/ 271748409 h 1600"/>
                            <a:gd name="T16" fmla="*/ 2147483646 w 3884"/>
                            <a:gd name="T17" fmla="*/ 2147483646 h 1600"/>
                            <a:gd name="T18" fmla="*/ 2147483646 w 3884"/>
                            <a:gd name="T19" fmla="*/ 2147483646 h 1600"/>
                            <a:gd name="T20" fmla="*/ 309137213 w 3884"/>
                            <a:gd name="T21" fmla="*/ 2147483646 h 16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884"/>
                            <a:gd name="T34" fmla="*/ 0 h 1600"/>
                            <a:gd name="T35" fmla="*/ 3884 w 3884"/>
                            <a:gd name="T36" fmla="*/ 1600 h 160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884" h="1600">
                              <a:moveTo>
                                <a:pt x="297" y="1346"/>
                              </a:moveTo>
                              <a:cubicBezTo>
                                <a:pt x="918" y="1523"/>
                                <a:pt x="1726" y="1533"/>
                                <a:pt x="2310" y="1448"/>
                              </a:cubicBezTo>
                              <a:cubicBezTo>
                                <a:pt x="3125" y="1334"/>
                                <a:pt x="3798" y="1192"/>
                                <a:pt x="3810" y="884"/>
                              </a:cubicBezTo>
                              <a:cubicBezTo>
                                <a:pt x="3822" y="576"/>
                                <a:pt x="3114" y="204"/>
                                <a:pt x="1945" y="137"/>
                              </a:cubicBezTo>
                              <a:cubicBezTo>
                                <a:pt x="645" y="63"/>
                                <a:pt x="74" y="564"/>
                                <a:pt x="74" y="724"/>
                              </a:cubicBezTo>
                              <a:cubicBezTo>
                                <a:pt x="74" y="884"/>
                                <a:pt x="394" y="1032"/>
                                <a:pt x="781" y="1072"/>
                              </a:cubicBezTo>
                              <a:cubicBezTo>
                                <a:pt x="280" y="1135"/>
                                <a:pt x="0" y="912"/>
                                <a:pt x="0" y="724"/>
                              </a:cubicBezTo>
                              <a:cubicBezTo>
                                <a:pt x="0" y="536"/>
                                <a:pt x="473" y="0"/>
                                <a:pt x="1951" y="68"/>
                              </a:cubicBezTo>
                              <a:cubicBezTo>
                                <a:pt x="2863" y="110"/>
                                <a:pt x="3884" y="433"/>
                                <a:pt x="3878" y="884"/>
                              </a:cubicBezTo>
                              <a:cubicBezTo>
                                <a:pt x="3872" y="1335"/>
                                <a:pt x="2873" y="1446"/>
                                <a:pt x="2276" y="1523"/>
                              </a:cubicBezTo>
                              <a:cubicBezTo>
                                <a:pt x="1679" y="1600"/>
                                <a:pt x="553" y="1580"/>
                                <a:pt x="297" y="1346"/>
                              </a:cubicBezTo>
                              <a:close/>
                            </a:path>
                          </a:pathLst>
                        </a:custGeom>
                        <a:solidFill>
                          <a:srgbClr val="AF8043"/>
                        </a:solidFill>
                        <a:ln w="9525">
                          <a:solidFill>
                            <a:srgbClr val="AF8043"/>
                          </a:solidFill>
                          <a:round/>
                        </a:ln>
                      </wps:spPr>
                      <wps:txbx>
                        <w:txbxContent>
                          <w:p w14:paraId="5EEF77D9"/>
                        </w:txbxContent>
                      </wps:txbx>
                      <wps:bodyPr rot="10800000" wrap="square" lIns="91440" tIns="97302" rIns="91440" bIns="97302" anchor="ctr">
                        <a:noAutofit/>
                      </wps:bodyPr>
                    </wps:wsp>
                  </a:graphicData>
                </a:graphic>
              </wp:anchor>
            </w:drawing>
          </mc:Choice>
          <mc:Fallback>
            <w:pict>
              <v:shape id="Freeform 74" o:spid="_x0000_s1026" o:spt="100" style="position:absolute;left:0pt;margin-left:468pt;margin-top:16.2pt;height:20.55pt;width:42.8pt;rotation:11539192f;z-index:251691008;v-text-anchor:middle;mso-width-relative:page;mso-height-relative:page;" fillcolor="#AF8043" filled="t" stroked="t" coordsize="3884,1600" o:gfxdata="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HIupYHbAAAACgEAAA8AAAAAAAAAAQAgAAAAIgAAAGRycy9kb3ducmV2LnhtbFBL&#10;AQIUABQAAAAIAIdO4kDT3g3hEQUAADERAAAOAAAAAAAAAAEAIAAAACoBAABkcnMvZTJvRG9jLnht&#10;bFBLBQYAAAAABgAGAFkBAACtCAAAAAA=&#10;" path="m297,1346c918,1523,1726,1533,2310,1448c3125,1334,3798,1192,3810,884c3822,576,3114,204,1945,137c645,63,74,564,74,724c74,884,394,1032,781,1072c280,1135,0,912,0,724c0,536,473,0,1951,68c2863,110,3884,433,3878,884c3872,1335,2873,1446,2276,1523c1679,1600,553,1580,297,1346xe">
                <v:path textboxrect="0,0,3884,1600" o:connectlocs="@0,@0;@0,@0;@0,@0;@0,@0;@0,@0;@0,@0;0,@0;@0,@0;@0,@0;@0,@0;@0,@0" o:connectangles="0,0,0,0,0,0,0,0,0,0,0"/>
                <v:fill on="t" focussize="0,0"/>
                <v:stroke color="#AF8043" joinstyle="round"/>
                <v:imagedata o:title=""/>
                <o:lock v:ext="edit" aspectratio="f"/>
                <v:textbox inset="2.54mm,7.66157480314961pt,2.54mm,7.66157480314961pt">
                  <w:txbxContent>
                    <w:p w14:paraId="5EEF77D9"/>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3389630</wp:posOffset>
                </wp:positionH>
                <wp:positionV relativeFrom="paragraph">
                  <wp:posOffset>211455</wp:posOffset>
                </wp:positionV>
                <wp:extent cx="543560" cy="260985"/>
                <wp:effectExtent l="19050" t="19050" r="27940" b="5715"/>
                <wp:wrapNone/>
                <wp:docPr id="159376456" name="Freeform 74"/>
                <wp:cNvGraphicFramePr/>
                <a:graphic xmlns:a="http://schemas.openxmlformats.org/drawingml/2006/main">
                  <a:graphicData uri="http://schemas.microsoft.com/office/word/2010/wordprocessingShape">
                    <wps:wsp>
                      <wps:cNvSpPr/>
                      <wps:spPr bwMode="auto">
                        <a:xfrm rot="10564446">
                          <a:off x="0" y="0"/>
                          <a:ext cx="543560" cy="260985"/>
                        </a:xfrm>
                        <a:custGeom>
                          <a:avLst/>
                          <a:gdLst>
                            <a:gd name="T0" fmla="*/ 309137213 w 3884"/>
                            <a:gd name="T1" fmla="*/ 2147483646 h 1600"/>
                            <a:gd name="T2" fmla="*/ 2147483646 w 3884"/>
                            <a:gd name="T3" fmla="*/ 2147483646 h 1600"/>
                            <a:gd name="T4" fmla="*/ 2147483646 w 3884"/>
                            <a:gd name="T5" fmla="*/ 2147483646 h 1600"/>
                            <a:gd name="T6" fmla="*/ 2024490648 w 3884"/>
                            <a:gd name="T7" fmla="*/ 547503985 h 1600"/>
                            <a:gd name="T8" fmla="*/ 77019742 w 3884"/>
                            <a:gd name="T9" fmla="*/ 2147483646 h 1600"/>
                            <a:gd name="T10" fmla="*/ 812919748 w 3884"/>
                            <a:gd name="T11" fmla="*/ 2147483646 h 1600"/>
                            <a:gd name="T12" fmla="*/ 0 w 3884"/>
                            <a:gd name="T13" fmla="*/ 2147483646 h 1600"/>
                            <a:gd name="T14" fmla="*/ 2030737645 w 3884"/>
                            <a:gd name="T15" fmla="*/ 271748409 h 1600"/>
                            <a:gd name="T16" fmla="*/ 2147483646 w 3884"/>
                            <a:gd name="T17" fmla="*/ 2147483646 h 1600"/>
                            <a:gd name="T18" fmla="*/ 2147483646 w 3884"/>
                            <a:gd name="T19" fmla="*/ 2147483646 h 1600"/>
                            <a:gd name="T20" fmla="*/ 309137213 w 3884"/>
                            <a:gd name="T21" fmla="*/ 2147483646 h 16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884"/>
                            <a:gd name="T34" fmla="*/ 0 h 1600"/>
                            <a:gd name="T35" fmla="*/ 3884 w 3884"/>
                            <a:gd name="T36" fmla="*/ 1600 h 160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884" h="1600">
                              <a:moveTo>
                                <a:pt x="297" y="1346"/>
                              </a:moveTo>
                              <a:cubicBezTo>
                                <a:pt x="918" y="1523"/>
                                <a:pt x="1726" y="1533"/>
                                <a:pt x="2310" y="1448"/>
                              </a:cubicBezTo>
                              <a:cubicBezTo>
                                <a:pt x="3125" y="1334"/>
                                <a:pt x="3798" y="1192"/>
                                <a:pt x="3810" y="884"/>
                              </a:cubicBezTo>
                              <a:cubicBezTo>
                                <a:pt x="3822" y="576"/>
                                <a:pt x="3114" y="204"/>
                                <a:pt x="1945" y="137"/>
                              </a:cubicBezTo>
                              <a:cubicBezTo>
                                <a:pt x="645" y="63"/>
                                <a:pt x="74" y="564"/>
                                <a:pt x="74" y="724"/>
                              </a:cubicBezTo>
                              <a:cubicBezTo>
                                <a:pt x="74" y="884"/>
                                <a:pt x="394" y="1032"/>
                                <a:pt x="781" y="1072"/>
                              </a:cubicBezTo>
                              <a:cubicBezTo>
                                <a:pt x="280" y="1135"/>
                                <a:pt x="0" y="912"/>
                                <a:pt x="0" y="724"/>
                              </a:cubicBezTo>
                              <a:cubicBezTo>
                                <a:pt x="0" y="536"/>
                                <a:pt x="473" y="0"/>
                                <a:pt x="1951" y="68"/>
                              </a:cubicBezTo>
                              <a:cubicBezTo>
                                <a:pt x="2863" y="110"/>
                                <a:pt x="3884" y="433"/>
                                <a:pt x="3878" y="884"/>
                              </a:cubicBezTo>
                              <a:cubicBezTo>
                                <a:pt x="3872" y="1335"/>
                                <a:pt x="2873" y="1446"/>
                                <a:pt x="2276" y="1523"/>
                              </a:cubicBezTo>
                              <a:cubicBezTo>
                                <a:pt x="1679" y="1600"/>
                                <a:pt x="553" y="1580"/>
                                <a:pt x="297" y="1346"/>
                              </a:cubicBezTo>
                              <a:close/>
                            </a:path>
                          </a:pathLst>
                        </a:custGeom>
                        <a:solidFill>
                          <a:srgbClr val="AF8043"/>
                        </a:solidFill>
                        <a:ln w="9525">
                          <a:solidFill>
                            <a:srgbClr val="AF8043"/>
                          </a:solidFill>
                          <a:round/>
                        </a:ln>
                      </wps:spPr>
                      <wps:txbx>
                        <w:txbxContent>
                          <w:p w14:paraId="30A7F814"/>
                        </w:txbxContent>
                      </wps:txbx>
                      <wps:bodyPr rot="10800000" wrap="square" lIns="91440" tIns="97302" rIns="91440" bIns="97302" anchor="ctr">
                        <a:noAutofit/>
                      </wps:bodyPr>
                    </wps:wsp>
                  </a:graphicData>
                </a:graphic>
              </wp:anchor>
            </w:drawing>
          </mc:Choice>
          <mc:Fallback>
            <w:pict>
              <v:shape id="Freeform 74" o:spid="_x0000_s1026" o:spt="100" style="position:absolute;left:0pt;margin-left:266.9pt;margin-top:16.65pt;height:20.55pt;width:42.8pt;rotation:11539192f;z-index:251738112;v-text-anchor:middle;mso-width-relative:page;mso-height-relative:page;" fillcolor="#AF8043" filled="t" stroked="t" coordsize="3884,1600" o:gfxdata="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AoUr6f2wAAAAkBAAAPAAAAAAAAAAEAIAAAACIAAABkcnMvZG93bnJldi54bWxQSwEC&#10;FAAUAAAACACHTuJAmNxifg8FAAAxEQAADgAAAAAAAAABACAAAAAqAQAAZHJzL2Uyb0RvYy54bWxQ&#10;SwUGAAAAAAYABgBZAQAAqwgAAAAA&#10;" path="m297,1346c918,1523,1726,1533,2310,1448c3125,1334,3798,1192,3810,884c3822,576,3114,204,1945,137c645,63,74,564,74,724c74,884,394,1032,781,1072c280,1135,0,912,0,724c0,536,473,0,1951,68c2863,110,3884,433,3878,884c3872,1335,2873,1446,2276,1523c1679,1600,553,1580,297,1346xe">
                <v:path textboxrect="0,0,3884,1600" o:connectlocs="@0,@0;@0,@0;@0,@0;@0,@0;@0,@0;@0,@0;0,@0;@0,@0;@0,@0;@0,@0;@0,@0" o:connectangles="0,0,0,0,0,0,0,0,0,0,0"/>
                <v:fill on="t" focussize="0,0"/>
                <v:stroke color="#AF8043" joinstyle="round"/>
                <v:imagedata o:title=""/>
                <o:lock v:ext="edit" aspectratio="f"/>
                <v:textbox inset="2.54mm,7.66157480314961pt,2.54mm,7.66157480314961pt">
                  <w:txbxContent>
                    <w:p w14:paraId="30A7F814"/>
                  </w:txbxContent>
                </v:textbox>
              </v:shape>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215900</wp:posOffset>
                </wp:positionH>
                <wp:positionV relativeFrom="paragraph">
                  <wp:posOffset>281305</wp:posOffset>
                </wp:positionV>
                <wp:extent cx="543560" cy="260985"/>
                <wp:effectExtent l="19050" t="19050" r="27940" b="5715"/>
                <wp:wrapNone/>
                <wp:docPr id="1651609507" name="Freeform 74"/>
                <wp:cNvGraphicFramePr/>
                <a:graphic xmlns:a="http://schemas.openxmlformats.org/drawingml/2006/main">
                  <a:graphicData uri="http://schemas.microsoft.com/office/word/2010/wordprocessingShape">
                    <wps:wsp>
                      <wps:cNvSpPr/>
                      <wps:spPr bwMode="auto">
                        <a:xfrm rot="10564446">
                          <a:off x="0" y="0"/>
                          <a:ext cx="543560" cy="260985"/>
                        </a:xfrm>
                        <a:custGeom>
                          <a:avLst/>
                          <a:gdLst>
                            <a:gd name="T0" fmla="*/ 309137213 w 3884"/>
                            <a:gd name="T1" fmla="*/ 2147483646 h 1600"/>
                            <a:gd name="T2" fmla="*/ 2147483646 w 3884"/>
                            <a:gd name="T3" fmla="*/ 2147483646 h 1600"/>
                            <a:gd name="T4" fmla="*/ 2147483646 w 3884"/>
                            <a:gd name="T5" fmla="*/ 2147483646 h 1600"/>
                            <a:gd name="T6" fmla="*/ 2024490648 w 3884"/>
                            <a:gd name="T7" fmla="*/ 547503985 h 1600"/>
                            <a:gd name="T8" fmla="*/ 77019742 w 3884"/>
                            <a:gd name="T9" fmla="*/ 2147483646 h 1600"/>
                            <a:gd name="T10" fmla="*/ 812919748 w 3884"/>
                            <a:gd name="T11" fmla="*/ 2147483646 h 1600"/>
                            <a:gd name="T12" fmla="*/ 0 w 3884"/>
                            <a:gd name="T13" fmla="*/ 2147483646 h 1600"/>
                            <a:gd name="T14" fmla="*/ 2030737645 w 3884"/>
                            <a:gd name="T15" fmla="*/ 271748409 h 1600"/>
                            <a:gd name="T16" fmla="*/ 2147483646 w 3884"/>
                            <a:gd name="T17" fmla="*/ 2147483646 h 1600"/>
                            <a:gd name="T18" fmla="*/ 2147483646 w 3884"/>
                            <a:gd name="T19" fmla="*/ 2147483646 h 1600"/>
                            <a:gd name="T20" fmla="*/ 309137213 w 3884"/>
                            <a:gd name="T21" fmla="*/ 2147483646 h 16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884"/>
                            <a:gd name="T34" fmla="*/ 0 h 1600"/>
                            <a:gd name="T35" fmla="*/ 3884 w 3884"/>
                            <a:gd name="T36" fmla="*/ 1600 h 160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884" h="1600">
                              <a:moveTo>
                                <a:pt x="297" y="1346"/>
                              </a:moveTo>
                              <a:cubicBezTo>
                                <a:pt x="918" y="1523"/>
                                <a:pt x="1726" y="1533"/>
                                <a:pt x="2310" y="1448"/>
                              </a:cubicBezTo>
                              <a:cubicBezTo>
                                <a:pt x="3125" y="1334"/>
                                <a:pt x="3798" y="1192"/>
                                <a:pt x="3810" y="884"/>
                              </a:cubicBezTo>
                              <a:cubicBezTo>
                                <a:pt x="3822" y="576"/>
                                <a:pt x="3114" y="204"/>
                                <a:pt x="1945" y="137"/>
                              </a:cubicBezTo>
                              <a:cubicBezTo>
                                <a:pt x="645" y="63"/>
                                <a:pt x="74" y="564"/>
                                <a:pt x="74" y="724"/>
                              </a:cubicBezTo>
                              <a:cubicBezTo>
                                <a:pt x="74" y="884"/>
                                <a:pt x="394" y="1032"/>
                                <a:pt x="781" y="1072"/>
                              </a:cubicBezTo>
                              <a:cubicBezTo>
                                <a:pt x="280" y="1135"/>
                                <a:pt x="0" y="912"/>
                                <a:pt x="0" y="724"/>
                              </a:cubicBezTo>
                              <a:cubicBezTo>
                                <a:pt x="0" y="536"/>
                                <a:pt x="473" y="0"/>
                                <a:pt x="1951" y="68"/>
                              </a:cubicBezTo>
                              <a:cubicBezTo>
                                <a:pt x="2863" y="110"/>
                                <a:pt x="3884" y="433"/>
                                <a:pt x="3878" y="884"/>
                              </a:cubicBezTo>
                              <a:cubicBezTo>
                                <a:pt x="3872" y="1335"/>
                                <a:pt x="2873" y="1446"/>
                                <a:pt x="2276" y="1523"/>
                              </a:cubicBezTo>
                              <a:cubicBezTo>
                                <a:pt x="1679" y="1600"/>
                                <a:pt x="553" y="1580"/>
                                <a:pt x="297" y="1346"/>
                              </a:cubicBezTo>
                              <a:close/>
                            </a:path>
                          </a:pathLst>
                        </a:custGeom>
                        <a:solidFill>
                          <a:srgbClr val="AF8043"/>
                        </a:solidFill>
                        <a:ln w="9525">
                          <a:solidFill>
                            <a:srgbClr val="AF8043"/>
                          </a:solidFill>
                          <a:round/>
                        </a:ln>
                      </wps:spPr>
                      <wps:txbx>
                        <w:txbxContent>
                          <w:p w14:paraId="467D56B0"/>
                        </w:txbxContent>
                      </wps:txbx>
                      <wps:bodyPr rot="10800000" wrap="square" lIns="91440" tIns="97302" rIns="91440" bIns="97302" anchor="ctr">
                        <a:noAutofit/>
                      </wps:bodyPr>
                    </wps:wsp>
                  </a:graphicData>
                </a:graphic>
              </wp:anchor>
            </w:drawing>
          </mc:Choice>
          <mc:Fallback>
            <w:pict>
              <v:shape id="Freeform 74" o:spid="_x0000_s1026" o:spt="100" style="position:absolute;left:0pt;margin-left:17pt;margin-top:22.15pt;height:20.55pt;width:42.8pt;rotation:11539192f;z-index:251739136;v-text-anchor:middle;mso-width-relative:page;mso-height-relative:page;" fillcolor="#AF8043" filled="t" stroked="t" coordsize="3884,1600" o:gfxdata="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" path="m297,1346c918,1523,1726,1533,2310,1448c3125,1334,3798,1192,3810,884c3822,576,3114,204,1945,137c645,63,74,564,74,724c74,884,394,1032,781,1072c280,1135,0,912,0,724c0,536,473,0,1951,68c2863,110,3884,433,3878,884c3872,1335,2873,1446,2276,1523c1679,1600,553,1580,297,1346xe">
                <v:path textboxrect="0,0,3884,1600" o:connectlocs="@0,@0;@0,@0;@0,@0;@0,@0;@0,@0;@0,@0;0,@0;@0,@0;@0,@0;@0,@0;@0,@0" o:connectangles="0,0,0,0,0,0,0,0,0,0,0"/>
                <v:fill on="t" focussize="0,0"/>
                <v:stroke color="#AF8043" joinstyle="round"/>
                <v:imagedata o:title=""/>
                <o:lock v:ext="edit" aspectratio="f"/>
                <v:textbox inset="2.54mm,7.66157480314961pt,2.54mm,7.66157480314961pt">
                  <w:txbxContent>
                    <w:p w14:paraId="467D56B0"/>
                  </w:txbxContent>
                </v:textbox>
              </v:shape>
            </w:pict>
          </mc:Fallback>
        </mc:AlternateContent>
      </w:r>
      <w:r>
        <w:rPr>
          <w:b/>
          <w:bCs/>
          <w:color w:val="97ADDA"/>
          <w:szCs w:val="32"/>
        </w:rPr>
        <w:drawing>
          <wp:anchor distT="0" distB="0" distL="114300" distR="114300" simplePos="0" relativeHeight="251662336" behindDoc="0" locked="0" layoutInCell="1" allowOverlap="1">
            <wp:simplePos x="0" y="0"/>
            <wp:positionH relativeFrom="margin">
              <wp:posOffset>-228600</wp:posOffset>
            </wp:positionH>
            <wp:positionV relativeFrom="paragraph">
              <wp:posOffset>224790</wp:posOffset>
            </wp:positionV>
            <wp:extent cx="6804025" cy="1839595"/>
            <wp:effectExtent l="0" t="0" r="0" b="0"/>
            <wp:wrapSquare wrapText="bothSides"/>
            <wp:docPr id="13099746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093A37C2">
      <w:pPr>
        <w:rPr>
          <w:rStyle w:val="55"/>
          <w:rFonts w:asciiTheme="minorHAnsi" w:hAnsiTheme="minorHAnsi"/>
          <w:sz w:val="18"/>
          <w:szCs w:val="18"/>
          <w:lang w:val="el-GR"/>
        </w:rPr>
      </w:pPr>
    </w:p>
    <w:p w14:paraId="40C7E270">
      <w:pPr>
        <w:spacing w:before="240"/>
        <w:jc w:val="both"/>
        <w:rPr>
          <w:lang w:val="el-GR" w:eastAsia="el-GR"/>
        </w:rPr>
      </w:pPr>
      <w:r>
        <w:rPr>
          <w:rStyle w:val="55"/>
          <w:sz w:val="18"/>
          <w:szCs w:val="18"/>
          <w:lang w:val="el-GR"/>
        </w:rPr>
        <w:t>Οι καταθέσεις πελατών συνεχίζουν να ενισχύονται και διαμορφώθηκαν στα €63,9 δισ. στο τέλος Σεπτεμβρίου 2025, αυξημένες κατά 2% σε τριμηνιαία βάση και κατά 5% σε ετήσια. Συνολικά, η διαφοροποιημένη και σταθερή δομή καταθέσεων του Ομίλου αποτελεί βασικό πλεονέκτημα, με τις καταθέσεις της ευρείας λιανικής βάσης και των μικρών επιχειρήσεων να αποτελούν το 51% του συνόλου των καταθέσεων.</w:t>
      </w:r>
    </w:p>
    <w:p w14:paraId="4F46BE66">
      <w:pPr>
        <w:rPr>
          <w:lang w:val="el-GR" w:eastAsia="el-GR"/>
        </w:rPr>
      </w:pPr>
      <w:r>
        <w:rPr>
          <w:lang w:val="el-GR" w:eastAsia="el-GR"/>
        </w:rPr>
        <w:br w:type="page"/>
      </w:r>
    </w:p>
    <w:p w14:paraId="6803357B">
      <w:pPr>
        <w:rPr>
          <w:lang w:val="el-GR" w:eastAsia="el-GR"/>
        </w:rPr>
      </w:pPr>
    </w:p>
    <w:p w14:paraId="251AB88D">
      <w:pPr>
        <w:pStyle w:val="3"/>
        <w:widowControl/>
        <w:autoSpaceDE w:val="0"/>
        <w:autoSpaceDN w:val="0"/>
        <w:adjustRightInd w:val="0"/>
        <w:outlineLvl w:val="0"/>
        <w:rPr>
          <w:sz w:val="52"/>
          <w:lang w:val="el-GR"/>
        </w:rPr>
      </w:pPr>
      <w:r>
        <w:rPr>
          <w:sz w:val="52"/>
          <w:lang w:val="el-GR"/>
        </w:rPr>
        <w:t xml:space="preserve">Βασικά Στοιχεία Ισολογισμού (συνέχεια) </w:t>
      </w:r>
    </w:p>
    <w:p w14:paraId="11370F53">
      <w:pPr>
        <w:rPr>
          <w:lang w:val="el-GR"/>
        </w:rPr>
      </w:pPr>
    </w:p>
    <w:p w14:paraId="71039223">
      <w:pPr>
        <w:pStyle w:val="38"/>
        <w:rPr>
          <w:lang w:val="el-GR"/>
        </w:rPr>
      </w:pPr>
      <w:r>
        <w:rPr>
          <w:lang w:val="el-GR"/>
        </w:rPr>
        <w:t>Σταθερή ποιότητα ενεργητικού, με τον δείκτη NPE να διαμορφώνεται στο ιστορικά χαμηλό επίπεδο του 2,5%</w:t>
      </w:r>
    </w:p>
    <w:p w14:paraId="310A2AA6">
      <w:pPr>
        <w:rPr>
          <w:lang w:val="el-GR"/>
        </w:rPr>
      </w:pPr>
      <w:r>
        <mc:AlternateContent>
          <mc:Choice Requires="wps">
            <w:drawing>
              <wp:anchor distT="0" distB="0" distL="114300" distR="114300" simplePos="0" relativeHeight="251675648" behindDoc="1" locked="0" layoutInCell="1" allowOverlap="1">
                <wp:simplePos x="0" y="0"/>
                <wp:positionH relativeFrom="margin">
                  <wp:posOffset>-69215</wp:posOffset>
                </wp:positionH>
                <wp:positionV relativeFrom="paragraph">
                  <wp:posOffset>114935</wp:posOffset>
                </wp:positionV>
                <wp:extent cx="6701155" cy="2230755"/>
                <wp:effectExtent l="0" t="0" r="5080" b="4445"/>
                <wp:wrapNone/>
                <wp:docPr id="233629020" name="Rectangle: Rounded Corners 157"/>
                <wp:cNvGraphicFramePr/>
                <a:graphic xmlns:a="http://schemas.openxmlformats.org/drawingml/2006/main">
                  <a:graphicData uri="http://schemas.microsoft.com/office/word/2010/wordprocessingShape">
                    <wps:wsp>
                      <wps:cNvSpPr/>
                      <wps:spPr>
                        <a:xfrm>
                          <a:off x="0" y="0"/>
                          <a:ext cx="6700982" cy="2230755"/>
                        </a:xfrm>
                        <a:prstGeom prst="rect">
                          <a:avLst/>
                        </a:prstGeom>
                        <a:solidFill>
                          <a:srgbClr val="F2F0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Rounded Corners 157" o:spid="_x0000_s1026" o:spt="1" style="position:absolute;left:0pt;margin-left:-5.45pt;margin-top:9.05pt;height:175.65pt;width:527.65pt;mso-position-horizontal-relative:margin;z-index:-251640832;v-text-anchor:middle;mso-width-relative:page;mso-height-relative:page;" fillcolor="#F2F0EB" filled="t" stroked="f" coordsize="21600,21600" o:gfxdata="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mcWEdNYAAAALAQAADwAAAAAAAAABACAAAAAiAAAAZHJzL2Rvd25yZXYueG1s&#10;UEsBAhQAFAAAAAgAh07iQGfK2xBsAgAA0wQAAA4AAAAAAAAAAQAgAAAAJQEAAGRycy9lMm9Eb2Mu&#10;eG1sUEsFBgAAAAAGAAYAWQEAAAMGAAAAAA==&#10;">
                <v:fill on="t" focussize="0,0"/>
                <v:stroke on="f" weight="2pt"/>
                <v:imagedata o:title=""/>
                <o:lock v:ext="edit" aspectratio="f"/>
              </v:rect>
            </w:pict>
          </mc:Fallback>
        </mc:AlternateContent>
      </w:r>
      <w:r>
        <w:rPr>
          <w:b/>
          <w:bCs/>
          <w:color w:val="97ADDA"/>
          <w:szCs w:val="32"/>
          <w:lang w:val="el-GR"/>
        </w:rPr>
        <w:t xml:space="preserve"> </w:t>
      </w:r>
      <w:r>
        <w:rPr>
          <w:lang w:val="el-GR"/>
        </w:rPr>
        <w:t xml:space="preserve"> </w:t>
      </w:r>
    </w:p>
    <w:p w14:paraId="6E12E55D">
      <w:pPr>
        <w:rPr>
          <w:lang w:val="el-GR"/>
        </w:rPr>
      </w:pPr>
      <w:r>
        <w:rPr>
          <w:rFonts w:ascii="Calibri" w:hAnsi="Calibri" w:eastAsia="Times New Roman" w:cs="Calibri"/>
          <w:color w:val="000000"/>
          <w:kern w:val="28"/>
          <w:szCs w:val="20"/>
          <w:lang w:eastAsia="el-GR"/>
          <w14:cntxtalts/>
        </w:rPr>
        <mc:AlternateContent>
          <mc:Choice Requires="wps">
            <w:drawing>
              <wp:anchor distT="0" distB="0" distL="114300" distR="114300" simplePos="0" relativeHeight="251679744" behindDoc="0" locked="0" layoutInCell="1" allowOverlap="1">
                <wp:simplePos x="0" y="0"/>
                <wp:positionH relativeFrom="margin">
                  <wp:posOffset>43180</wp:posOffset>
                </wp:positionH>
                <wp:positionV relativeFrom="paragraph">
                  <wp:posOffset>24765</wp:posOffset>
                </wp:positionV>
                <wp:extent cx="1097280" cy="461645"/>
                <wp:effectExtent l="0" t="0" r="0" b="0"/>
                <wp:wrapNone/>
                <wp:docPr id="233629027" name="TextBox 95"/>
                <wp:cNvGraphicFramePr/>
                <a:graphic xmlns:a="http://schemas.openxmlformats.org/drawingml/2006/main">
                  <a:graphicData uri="http://schemas.microsoft.com/office/word/2010/wordprocessingShape">
                    <wps:wsp>
                      <wps:cNvSpPr txBox="1"/>
                      <wps:spPr>
                        <a:xfrm>
                          <a:off x="0" y="0"/>
                          <a:ext cx="1097280" cy="461645"/>
                        </a:xfrm>
                        <a:prstGeom prst="rect">
                          <a:avLst/>
                        </a:prstGeom>
                        <a:noFill/>
                      </wps:spPr>
                      <wps:txbx>
                        <w:txbxContent>
                          <w:p w14:paraId="2DD25FDF">
                            <w:pPr>
                              <w:rPr>
                                <w:b/>
                                <w:bCs/>
                                <w:sz w:val="20"/>
                                <w:szCs w:val="20"/>
                                <w:lang w:val="el-GR"/>
                              </w:rPr>
                            </w:pPr>
                            <w:r>
                              <w:rPr>
                                <w:b/>
                                <w:bCs/>
                                <w:sz w:val="20"/>
                                <w:szCs w:val="20"/>
                                <w:lang w:val="el-GR"/>
                              </w:rPr>
                              <w:t>Δείκτης</w:t>
                            </w:r>
                          </w:p>
                          <w:p w14:paraId="7AB4B890">
                            <w:pPr>
                              <w:rPr>
                                <w:sz w:val="20"/>
                                <w:szCs w:val="20"/>
                              </w:rPr>
                            </w:pPr>
                            <w:r>
                              <w:rPr>
                                <w:b/>
                                <w:bCs/>
                                <w:sz w:val="20"/>
                                <w:szCs w:val="20"/>
                                <w:lang w:val="el-GR"/>
                              </w:rPr>
                              <w:t xml:space="preserve">Κάλυψης </w:t>
                            </w:r>
                            <w:r>
                              <w:rPr>
                                <w:b/>
                                <w:bCs/>
                                <w:sz w:val="20"/>
                                <w:szCs w:val="20"/>
                              </w:rPr>
                              <w:t>NPE</w:t>
                            </w:r>
                            <w:r>
                              <w:rPr>
                                <w:sz w:val="20"/>
                                <w:szCs w:val="20"/>
                              </w:rPr>
                              <w:t xml:space="preserve"> (%)</w:t>
                            </w:r>
                          </w:p>
                        </w:txbxContent>
                      </wps:txbx>
                      <wps:bodyPr wrap="square" lIns="0" tIns="45720" rIns="0" bIns="45720" rtlCol="0" anchor="b">
                        <a:spAutoFit/>
                      </wps:bodyPr>
                    </wps:wsp>
                  </a:graphicData>
                </a:graphic>
              </wp:anchor>
            </w:drawing>
          </mc:Choice>
          <mc:Fallback>
            <w:pict>
              <v:shape id="TextBox 95" o:spid="_x0000_s1026" o:spt="202" type="#_x0000_t202" style="position:absolute;left:0pt;margin-left:3.4pt;margin-top:1.95pt;height:36.35pt;width:86.4pt;mso-position-horizontal-relative:margin;z-index:251679744;v-text-anchor:bottom;mso-width-relative:page;mso-height-relative:page;" filled="f" stroked="f" coordsize="21600,21600" o:gfxdata="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c0ODzWAAAABgEAAA8AAAAAAAAAAQAgAAAAIgAAAGRycy9k&#10;b3ducmV2LnhtbFBLAQIUABQAAAAIAIdO4kA3CqAdywEAAJsDAAAOAAAAAAAAAAEAIAAAACUBAABk&#10;cnMvZTJvRG9jLnhtbFBLBQYAAAAABgAGAFkBAABiBQAAAAA=&#10;">
                <v:fill on="f" focussize="0,0"/>
                <v:stroke on="f"/>
                <v:imagedata o:title=""/>
                <o:lock v:ext="edit" aspectratio="f"/>
                <v:textbox inset="0mm,1.27mm,0mm,1.27mm" style="mso-fit-shape-to-text:t;">
                  <w:txbxContent>
                    <w:p w14:paraId="2DD25FDF">
                      <w:pPr>
                        <w:rPr>
                          <w:b/>
                          <w:bCs/>
                          <w:sz w:val="20"/>
                          <w:szCs w:val="20"/>
                          <w:lang w:val="el-GR"/>
                        </w:rPr>
                      </w:pPr>
                      <w:r>
                        <w:rPr>
                          <w:b/>
                          <w:bCs/>
                          <w:sz w:val="20"/>
                          <w:szCs w:val="20"/>
                          <w:lang w:val="el-GR"/>
                        </w:rPr>
                        <w:t>Δείκτης</w:t>
                      </w:r>
                    </w:p>
                    <w:p w14:paraId="7AB4B890">
                      <w:pPr>
                        <w:rPr>
                          <w:sz w:val="20"/>
                          <w:szCs w:val="20"/>
                        </w:rPr>
                      </w:pPr>
                      <w:r>
                        <w:rPr>
                          <w:b/>
                          <w:bCs/>
                          <w:sz w:val="20"/>
                          <w:szCs w:val="20"/>
                          <w:lang w:val="el-GR"/>
                        </w:rPr>
                        <w:t xml:space="preserve">Κάλυψης </w:t>
                      </w:r>
                      <w:r>
                        <w:rPr>
                          <w:b/>
                          <w:bCs/>
                          <w:sz w:val="20"/>
                          <w:szCs w:val="20"/>
                        </w:rPr>
                        <w:t>NPE</w:t>
                      </w:r>
                      <w:r>
                        <w:rPr>
                          <w:sz w:val="20"/>
                          <w:szCs w:val="20"/>
                        </w:rPr>
                        <w:t xml:space="preserve"> (%)</w:t>
                      </w:r>
                    </w:p>
                  </w:txbxContent>
                </v:textbox>
              </v:shape>
            </w:pict>
          </mc:Fallback>
        </mc:AlternateContent>
      </w:r>
      <w:r>
        <w:rPr>
          <w:rFonts w:ascii="Calibri" w:hAnsi="Calibri" w:eastAsia="Times New Roman" w:cs="Calibri"/>
          <w:color w:val="000000"/>
          <w:kern w:val="28"/>
          <w:szCs w:val="20"/>
          <w:lang w:eastAsia="el-GR"/>
        </w:rPr>
        <mc:AlternateContent>
          <mc:Choice Requires="wps">
            <w:drawing>
              <wp:anchor distT="0" distB="0" distL="114300" distR="114300" simplePos="0" relativeHeight="251767808" behindDoc="0" locked="0" layoutInCell="1" allowOverlap="1">
                <wp:simplePos x="0" y="0"/>
                <wp:positionH relativeFrom="column">
                  <wp:posOffset>5003800</wp:posOffset>
                </wp:positionH>
                <wp:positionV relativeFrom="paragraph">
                  <wp:posOffset>654050</wp:posOffset>
                </wp:positionV>
                <wp:extent cx="827405" cy="431800"/>
                <wp:effectExtent l="0" t="0" r="0" b="6350"/>
                <wp:wrapNone/>
                <wp:docPr id="641032730" name="Oval 641032730"/>
                <wp:cNvGraphicFramePr/>
                <a:graphic xmlns:a="http://schemas.openxmlformats.org/drawingml/2006/main">
                  <a:graphicData uri="http://schemas.microsoft.com/office/word/2010/wordprocessingShape">
                    <wps:wsp>
                      <wps:cNvSpPr/>
                      <wps:spPr>
                        <a:xfrm>
                          <a:off x="0" y="0"/>
                          <a:ext cx="827405" cy="431800"/>
                        </a:xfrm>
                        <a:prstGeom prst="ellipse">
                          <a:avLst/>
                        </a:prstGeom>
                        <a:solidFill>
                          <a:srgbClr val="FFF6B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2721C9">
                            <w:pPr>
                              <w:jc w:val="center"/>
                              <w:rPr>
                                <w:rFonts w:ascii="Piraeus Open Serif" w:hAnsi="Piraeus Open Serif"/>
                                <w:sz w:val="22"/>
                                <w:szCs w:val="22"/>
                              </w:rPr>
                            </w:pPr>
                            <w:r>
                              <w:rPr>
                                <w:rFonts w:ascii="Piraeus Open Serif" w:hAnsi="Piraeus Open Serif"/>
                                <w:sz w:val="22"/>
                                <w:szCs w:val="22"/>
                              </w:rPr>
                              <w:t>2</w:t>
                            </w:r>
                            <w:r>
                              <w:rPr>
                                <w:rFonts w:ascii="Piraeus Open Serif" w:hAnsi="Piraeus Open Serif"/>
                                <w:sz w:val="22"/>
                                <w:szCs w:val="22"/>
                                <w:lang w:val="el-GR"/>
                              </w:rPr>
                              <w:t>,</w:t>
                            </w:r>
                            <w:r>
                              <w:rPr>
                                <w:rFonts w:ascii="Piraeus Open Serif" w:hAnsi="Piraeus Open Serif"/>
                                <w:sz w:val="22"/>
                                <w:szCs w:val="22"/>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3" type="#_x0000_t3" style="position:absolute;left:0pt;margin-left:394pt;margin-top:51.5pt;height:34pt;width:65.15pt;z-index:251767808;mso-width-relative:page;mso-height-relative:page;" fillcolor="#FFF6BF" filled="t" stroked="f" coordsize="21600,21600" o:gfxdata="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WtQmtcAAAALAQAADwAAAAAAAAABACAAAAAiAAAAZHJzL2Rvd25yZXYueG1sUEsBAhQA&#10;FAAAAAgAh07iQEKeutBlAgAAzQQAAA4AAAAAAAAAAQAgAAAAJgEAAGRycy9lMm9Eb2MueG1sUEsF&#10;BgAAAAAGAAYAWQEAAP0FAAAAAA==&#10;">
                <v:fill on="t" focussize="0,0"/>
                <v:stroke on="f" weight="2pt"/>
                <v:imagedata o:title=""/>
                <o:lock v:ext="edit" aspectratio="f"/>
                <v:textbox>
                  <w:txbxContent>
                    <w:p w14:paraId="052721C9">
                      <w:pPr>
                        <w:jc w:val="center"/>
                        <w:rPr>
                          <w:rFonts w:ascii="Piraeus Open Serif" w:hAnsi="Piraeus Open Serif"/>
                          <w:sz w:val="22"/>
                          <w:szCs w:val="22"/>
                        </w:rPr>
                      </w:pPr>
                      <w:r>
                        <w:rPr>
                          <w:rFonts w:ascii="Piraeus Open Serif" w:hAnsi="Piraeus Open Serif"/>
                          <w:sz w:val="22"/>
                          <w:szCs w:val="22"/>
                        </w:rPr>
                        <w:t>2</w:t>
                      </w:r>
                      <w:r>
                        <w:rPr>
                          <w:rFonts w:ascii="Piraeus Open Serif" w:hAnsi="Piraeus Open Serif"/>
                          <w:sz w:val="22"/>
                          <w:szCs w:val="22"/>
                          <w:lang w:val="el-GR"/>
                        </w:rPr>
                        <w:t>,</w:t>
                      </w:r>
                      <w:r>
                        <w:rPr>
                          <w:rFonts w:ascii="Piraeus Open Serif" w:hAnsi="Piraeus Open Serif"/>
                          <w:sz w:val="22"/>
                          <w:szCs w:val="22"/>
                        </w:rPr>
                        <w:t>5%</w:t>
                      </w:r>
                    </w:p>
                  </w:txbxContent>
                </v:textbox>
              </v:shape>
            </w:pict>
          </mc:Fallback>
        </mc:AlternateContent>
      </w:r>
      <w:r>
        <w:rPr>
          <w:rFonts w:ascii="Calibri" w:hAnsi="Calibri" w:eastAsia="Times New Roman" w:cs="Calibri"/>
          <w:color w:val="000000"/>
          <w:kern w:val="28"/>
          <w:szCs w:val="20"/>
          <w:lang w:eastAsia="el-GR"/>
        </w:rPr>
        <mc:AlternateContent>
          <mc:Choice Requires="wps">
            <w:drawing>
              <wp:anchor distT="0" distB="0" distL="114300" distR="114300" simplePos="0" relativeHeight="251766784" behindDoc="0" locked="0" layoutInCell="1" allowOverlap="1">
                <wp:simplePos x="0" y="0"/>
                <wp:positionH relativeFrom="column">
                  <wp:posOffset>5003800</wp:posOffset>
                </wp:positionH>
                <wp:positionV relativeFrom="paragraph">
                  <wp:posOffset>48260</wp:posOffset>
                </wp:positionV>
                <wp:extent cx="827405" cy="431800"/>
                <wp:effectExtent l="0" t="0" r="0" b="6350"/>
                <wp:wrapNone/>
                <wp:docPr id="641032721" name="Oval 641032721"/>
                <wp:cNvGraphicFramePr/>
                <a:graphic xmlns:a="http://schemas.openxmlformats.org/drawingml/2006/main">
                  <a:graphicData uri="http://schemas.microsoft.com/office/word/2010/wordprocessingShape">
                    <wps:wsp>
                      <wps:cNvSpPr/>
                      <wps:spPr>
                        <a:xfrm>
                          <a:off x="0" y="0"/>
                          <a:ext cx="827405" cy="431800"/>
                        </a:xfrm>
                        <a:prstGeom prst="ellipse">
                          <a:avLst/>
                        </a:prstGeom>
                        <a:solidFill>
                          <a:srgbClr val="FFF6B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F1AA82">
                            <w:pPr>
                              <w:jc w:val="center"/>
                              <w:rPr>
                                <w:rFonts w:ascii="Piraeus Open Serif" w:hAnsi="Piraeus Open Serif"/>
                                <w:sz w:val="22"/>
                                <w:szCs w:val="22"/>
                              </w:rPr>
                            </w:pPr>
                            <w:r>
                              <w:rPr>
                                <w:rFonts w:ascii="Piraeus Open Serif" w:hAnsi="Piraeus Open Serif"/>
                                <w:sz w:val="22"/>
                                <w:szCs w:val="22"/>
                              </w:rPr>
                              <w:t>71</w:t>
                            </w:r>
                            <w:r>
                              <w:rPr>
                                <w:rFonts w:ascii="Piraeus Open Serif" w:hAnsi="Piraeus Open Serif"/>
                                <w:sz w:val="22"/>
                                <w:szCs w:val="22"/>
                                <w:lang w:val="el-GR"/>
                              </w:rPr>
                              <w:t>,</w:t>
                            </w:r>
                            <w:r>
                              <w:rPr>
                                <w:rFonts w:ascii="Piraeus Open Serif" w:hAnsi="Piraeus Open Serif"/>
                                <w:sz w:val="22"/>
                                <w:szCs w:val="22"/>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3" type="#_x0000_t3" style="position:absolute;left:0pt;margin-left:394pt;margin-top:3.8pt;height:34pt;width:65.15pt;z-index:251766784;mso-width-relative:page;mso-height-relative:page;" fillcolor="#FFF6BF" filled="t" stroked="f" coordsize="21600,21600" o:gfxdata="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VMiQP1gAAAAgBAAAPAAAAAAAAAAEAIAAAACIAAABkcnMvZG93bnJldi54bWxQSwECFAAU&#10;AAAACACHTuJAX5DqwWUCAADNBAAADgAAAAAAAAABACAAAAAlAQAAZHJzL2Uyb0RvYy54bWxQSwUG&#10;AAAAAAYABgBZAQAA/AUAAAAA&#10;">
                <v:fill on="t" focussize="0,0"/>
                <v:stroke on="f" weight="2pt"/>
                <v:imagedata o:title=""/>
                <o:lock v:ext="edit" aspectratio="f"/>
                <v:textbox>
                  <w:txbxContent>
                    <w:p w14:paraId="4FF1AA82">
                      <w:pPr>
                        <w:jc w:val="center"/>
                        <w:rPr>
                          <w:rFonts w:ascii="Piraeus Open Serif" w:hAnsi="Piraeus Open Serif"/>
                          <w:sz w:val="22"/>
                          <w:szCs w:val="22"/>
                        </w:rPr>
                      </w:pPr>
                      <w:r>
                        <w:rPr>
                          <w:rFonts w:ascii="Piraeus Open Serif" w:hAnsi="Piraeus Open Serif"/>
                          <w:sz w:val="22"/>
                          <w:szCs w:val="22"/>
                        </w:rPr>
                        <w:t>71</w:t>
                      </w:r>
                      <w:r>
                        <w:rPr>
                          <w:rFonts w:ascii="Piraeus Open Serif" w:hAnsi="Piraeus Open Serif"/>
                          <w:sz w:val="22"/>
                          <w:szCs w:val="22"/>
                          <w:lang w:val="el-GR"/>
                        </w:rPr>
                        <w:t>,</w:t>
                      </w:r>
                      <w:r>
                        <w:rPr>
                          <w:rFonts w:ascii="Piraeus Open Serif" w:hAnsi="Piraeus Open Serif"/>
                          <w:sz w:val="22"/>
                          <w:szCs w:val="22"/>
                        </w:rPr>
                        <w:t>4%</w:t>
                      </w:r>
                    </w:p>
                  </w:txbxContent>
                </v:textbox>
              </v:shape>
            </w:pict>
          </mc:Fallback>
        </mc:AlternateContent>
      </w:r>
      <w:r>
        <w:rPr>
          <w:rFonts w:ascii="Calibri" w:hAnsi="Calibri" w:eastAsia="Times New Roman" w:cs="Calibri"/>
          <w:color w:val="000000"/>
          <w:kern w:val="28"/>
          <w:szCs w:val="20"/>
          <w:lang w:eastAsia="el-GR"/>
        </w:rPr>
        <mc:AlternateContent>
          <mc:Choice Requires="wps">
            <w:drawing>
              <wp:anchor distT="0" distB="0" distL="114300" distR="114300" simplePos="0" relativeHeight="251765760" behindDoc="0" locked="0" layoutInCell="1" allowOverlap="1">
                <wp:simplePos x="0" y="0"/>
                <wp:positionH relativeFrom="column">
                  <wp:posOffset>3223895</wp:posOffset>
                </wp:positionH>
                <wp:positionV relativeFrom="paragraph">
                  <wp:posOffset>654050</wp:posOffset>
                </wp:positionV>
                <wp:extent cx="827405" cy="431800"/>
                <wp:effectExtent l="0" t="0" r="0" b="6350"/>
                <wp:wrapNone/>
                <wp:docPr id="641032704" name="Oval 641032704"/>
                <wp:cNvGraphicFramePr/>
                <a:graphic xmlns:a="http://schemas.openxmlformats.org/drawingml/2006/main">
                  <a:graphicData uri="http://schemas.microsoft.com/office/word/2010/wordprocessingShape">
                    <wps:wsp>
                      <wps:cNvSpPr/>
                      <wps:spPr>
                        <a:xfrm>
                          <a:off x="0" y="0"/>
                          <a:ext cx="827405" cy="431800"/>
                        </a:xfrm>
                        <a:prstGeom prst="ellipse">
                          <a:avLst/>
                        </a:prstGeom>
                        <a:solidFill>
                          <a:srgbClr val="FFF6B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B37DE6">
                            <w:pPr>
                              <w:jc w:val="center"/>
                              <w:rPr>
                                <w:rFonts w:ascii="Piraeus Open Serif" w:hAnsi="Piraeus Open Serif"/>
                                <w:sz w:val="22"/>
                                <w:szCs w:val="22"/>
                              </w:rPr>
                            </w:pPr>
                            <w:r>
                              <w:rPr>
                                <w:rFonts w:ascii="Piraeus Open Serif" w:hAnsi="Piraeus Open Serif"/>
                                <w:sz w:val="22"/>
                                <w:szCs w:val="22"/>
                              </w:rPr>
                              <w:t>2</w:t>
                            </w:r>
                            <w:r>
                              <w:rPr>
                                <w:rFonts w:ascii="Piraeus Open Serif" w:hAnsi="Piraeus Open Serif"/>
                                <w:sz w:val="22"/>
                                <w:szCs w:val="22"/>
                                <w:lang w:val="el-GR"/>
                              </w:rPr>
                              <w:t>,</w:t>
                            </w:r>
                            <w:r>
                              <w:rPr>
                                <w:rFonts w:ascii="Piraeus Open Serif" w:hAnsi="Piraeus Open Serif"/>
                                <w:sz w:val="22"/>
                                <w:szCs w:val="22"/>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3" type="#_x0000_t3" style="position:absolute;left:0pt;margin-left:253.85pt;margin-top:51.5pt;height:34pt;width:65.15pt;z-index:251765760;mso-width-relative:page;mso-height-relative:page;" fillcolor="#FFF6BF" filled="t" stroked="f" coordsize="21600,21600" o:gfxdata="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F+vB0NcAAAALAQAADwAAAAAAAAABACAAAAAiAAAAZHJzL2Rvd25yZXYueG1sUEsBAhQA&#10;FAAAAAgAh07iQBQEqbJlAgAAzQQAAA4AAAAAAAAAAQAgAAAAJgEAAGRycy9lMm9Eb2MueG1sUEsF&#10;BgAAAAAGAAYAWQEAAP0FAAAAAA==&#10;">
                <v:fill on="t" focussize="0,0"/>
                <v:stroke on="f" weight="2pt"/>
                <v:imagedata o:title=""/>
                <o:lock v:ext="edit" aspectratio="f"/>
                <v:textbox>
                  <w:txbxContent>
                    <w:p w14:paraId="1BB37DE6">
                      <w:pPr>
                        <w:jc w:val="center"/>
                        <w:rPr>
                          <w:rFonts w:ascii="Piraeus Open Serif" w:hAnsi="Piraeus Open Serif"/>
                          <w:sz w:val="22"/>
                          <w:szCs w:val="22"/>
                        </w:rPr>
                      </w:pPr>
                      <w:r>
                        <w:rPr>
                          <w:rFonts w:ascii="Piraeus Open Serif" w:hAnsi="Piraeus Open Serif"/>
                          <w:sz w:val="22"/>
                          <w:szCs w:val="22"/>
                        </w:rPr>
                        <w:t>2</w:t>
                      </w:r>
                      <w:r>
                        <w:rPr>
                          <w:rFonts w:ascii="Piraeus Open Serif" w:hAnsi="Piraeus Open Serif"/>
                          <w:sz w:val="22"/>
                          <w:szCs w:val="22"/>
                          <w:lang w:val="el-GR"/>
                        </w:rPr>
                        <w:t>,</w:t>
                      </w:r>
                      <w:r>
                        <w:rPr>
                          <w:rFonts w:ascii="Piraeus Open Serif" w:hAnsi="Piraeus Open Serif"/>
                          <w:sz w:val="22"/>
                          <w:szCs w:val="22"/>
                        </w:rPr>
                        <w:t>6%</w:t>
                      </w:r>
                    </w:p>
                  </w:txbxContent>
                </v:textbox>
              </v:shape>
            </w:pict>
          </mc:Fallback>
        </mc:AlternateContent>
      </w:r>
      <w:r>
        <w:rPr>
          <w:rFonts w:ascii="Calibri" w:hAnsi="Calibri" w:eastAsia="Times New Roman" w:cs="Calibri"/>
          <w:color w:val="000000"/>
          <w:kern w:val="28"/>
          <w:szCs w:val="20"/>
          <w:lang w:eastAsia="el-GR"/>
        </w:rPr>
        <mc:AlternateContent>
          <mc:Choice Requires="wps">
            <w:drawing>
              <wp:anchor distT="0" distB="0" distL="114300" distR="114300" simplePos="0" relativeHeight="251764736" behindDoc="0" locked="0" layoutInCell="1" allowOverlap="1">
                <wp:simplePos x="0" y="0"/>
                <wp:positionH relativeFrom="column">
                  <wp:posOffset>3223895</wp:posOffset>
                </wp:positionH>
                <wp:positionV relativeFrom="paragraph">
                  <wp:posOffset>48260</wp:posOffset>
                </wp:positionV>
                <wp:extent cx="827405" cy="431800"/>
                <wp:effectExtent l="0" t="0" r="0" b="6350"/>
                <wp:wrapNone/>
                <wp:docPr id="63" name="Oval 63"/>
                <wp:cNvGraphicFramePr/>
                <a:graphic xmlns:a="http://schemas.openxmlformats.org/drawingml/2006/main">
                  <a:graphicData uri="http://schemas.microsoft.com/office/word/2010/wordprocessingShape">
                    <wps:wsp>
                      <wps:cNvSpPr/>
                      <wps:spPr>
                        <a:xfrm>
                          <a:off x="0" y="0"/>
                          <a:ext cx="827405" cy="431800"/>
                        </a:xfrm>
                        <a:prstGeom prst="ellipse">
                          <a:avLst/>
                        </a:prstGeom>
                        <a:solidFill>
                          <a:srgbClr val="FFF6B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6B0534">
                            <w:pPr>
                              <w:jc w:val="center"/>
                              <w:rPr>
                                <w:rFonts w:ascii="Piraeus Open Serif" w:hAnsi="Piraeus Open Serif"/>
                                <w:sz w:val="22"/>
                                <w:szCs w:val="22"/>
                              </w:rPr>
                            </w:pPr>
                            <w:r>
                              <w:rPr>
                                <w:rFonts w:ascii="Piraeus Open Serif" w:hAnsi="Piraeus Open Serif"/>
                                <w:sz w:val="22"/>
                                <w:szCs w:val="22"/>
                              </w:rPr>
                              <w:t>67</w:t>
                            </w:r>
                            <w:r>
                              <w:rPr>
                                <w:rFonts w:ascii="Piraeus Open Serif" w:hAnsi="Piraeus Open Serif"/>
                                <w:sz w:val="22"/>
                                <w:szCs w:val="22"/>
                                <w:lang w:val="el-GR"/>
                              </w:rPr>
                              <w:t>,</w:t>
                            </w:r>
                            <w:r>
                              <w:rPr>
                                <w:rFonts w:ascii="Piraeus Open Serif" w:hAnsi="Piraeus Open Serif"/>
                                <w:sz w:val="22"/>
                                <w:szCs w:val="22"/>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3" type="#_x0000_t3" style="position:absolute;left:0pt;margin-left:253.85pt;margin-top:3.8pt;height:34pt;width:65.15pt;z-index:251764736;mso-width-relative:page;mso-height-relative:page;" fillcolor="#FFF6BF" filled="t" stroked="f" coordsize="21600,21600" o:gfxdata="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nW&#10;fEbWAAAACAEAAA8AAAAAAAAAAQAgAAAAIgAAAGRycy9kb3ducmV2LnhtbFBLAQIUABQAAAAIAIdO&#10;4kAoJ+CqXgIAAL8EAAAOAAAAAAAAAAEAIAAAACUBAABkcnMvZTJvRG9jLnhtbFBLBQYAAAAABgAG&#10;AFkBAAD1BQAAAAA=&#10;">
                <v:fill on="t" focussize="0,0"/>
                <v:stroke on="f" weight="2pt"/>
                <v:imagedata o:title=""/>
                <o:lock v:ext="edit" aspectratio="f"/>
                <v:textbox>
                  <w:txbxContent>
                    <w:p w14:paraId="636B0534">
                      <w:pPr>
                        <w:jc w:val="center"/>
                        <w:rPr>
                          <w:rFonts w:ascii="Piraeus Open Serif" w:hAnsi="Piraeus Open Serif"/>
                          <w:sz w:val="22"/>
                          <w:szCs w:val="22"/>
                        </w:rPr>
                      </w:pPr>
                      <w:r>
                        <w:rPr>
                          <w:rFonts w:ascii="Piraeus Open Serif" w:hAnsi="Piraeus Open Serif"/>
                          <w:sz w:val="22"/>
                          <w:szCs w:val="22"/>
                        </w:rPr>
                        <w:t>67</w:t>
                      </w:r>
                      <w:r>
                        <w:rPr>
                          <w:rFonts w:ascii="Piraeus Open Serif" w:hAnsi="Piraeus Open Serif"/>
                          <w:sz w:val="22"/>
                          <w:szCs w:val="22"/>
                          <w:lang w:val="el-GR"/>
                        </w:rPr>
                        <w:t>,</w:t>
                      </w:r>
                      <w:r>
                        <w:rPr>
                          <w:rFonts w:ascii="Piraeus Open Serif" w:hAnsi="Piraeus Open Serif"/>
                          <w:sz w:val="22"/>
                          <w:szCs w:val="22"/>
                        </w:rPr>
                        <w:t>5%</w:t>
                      </w:r>
                    </w:p>
                  </w:txbxContent>
                </v:textbox>
              </v:shape>
            </w:pict>
          </mc:Fallback>
        </mc:AlternateContent>
      </w:r>
      <w:r>
        <w:rPr>
          <w:rFonts w:ascii="Calibri" w:hAnsi="Calibri" w:eastAsia="Times New Roman" w:cs="Calibri"/>
          <w:color w:val="000000"/>
          <w:kern w:val="28"/>
          <w:szCs w:val="20"/>
          <w:lang w:eastAsia="el-GR"/>
        </w:rPr>
        <mc:AlternateContent>
          <mc:Choice Requires="wps">
            <w:drawing>
              <wp:anchor distT="0" distB="0" distL="114300" distR="114300" simplePos="0" relativeHeight="251763712" behindDoc="0" locked="0" layoutInCell="1" allowOverlap="1">
                <wp:simplePos x="0" y="0"/>
                <wp:positionH relativeFrom="column">
                  <wp:posOffset>1447800</wp:posOffset>
                </wp:positionH>
                <wp:positionV relativeFrom="paragraph">
                  <wp:posOffset>654050</wp:posOffset>
                </wp:positionV>
                <wp:extent cx="827405" cy="431800"/>
                <wp:effectExtent l="0" t="0" r="0" b="6350"/>
                <wp:wrapNone/>
                <wp:docPr id="62" name="Oval 62"/>
                <wp:cNvGraphicFramePr/>
                <a:graphic xmlns:a="http://schemas.openxmlformats.org/drawingml/2006/main">
                  <a:graphicData uri="http://schemas.microsoft.com/office/word/2010/wordprocessingShape">
                    <wps:wsp>
                      <wps:cNvSpPr/>
                      <wps:spPr>
                        <a:xfrm>
                          <a:off x="0" y="0"/>
                          <a:ext cx="827405" cy="431800"/>
                        </a:xfrm>
                        <a:prstGeom prst="ellipse">
                          <a:avLst/>
                        </a:prstGeom>
                        <a:solidFill>
                          <a:srgbClr val="FFF6B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02F482">
                            <w:pPr>
                              <w:jc w:val="center"/>
                              <w:rPr>
                                <w:rFonts w:ascii="Piraeus Open Serif" w:hAnsi="Piraeus Open Serif"/>
                                <w:sz w:val="16"/>
                                <w:szCs w:val="22"/>
                              </w:rPr>
                            </w:pPr>
                            <w:r>
                              <w:rPr>
                                <w:rFonts w:ascii="Piraeus Open Serif" w:hAnsi="Piraeus Open Serif"/>
                                <w:sz w:val="22"/>
                                <w:szCs w:val="32"/>
                              </w:rPr>
                              <w:t>3</w:t>
                            </w:r>
                            <w:r>
                              <w:rPr>
                                <w:rFonts w:ascii="Piraeus Open Serif" w:hAnsi="Piraeus Open Serif"/>
                                <w:sz w:val="22"/>
                                <w:szCs w:val="32"/>
                                <w:lang w:val="el-GR"/>
                              </w:rPr>
                              <w:t>,</w:t>
                            </w:r>
                            <w:r>
                              <w:rPr>
                                <w:rFonts w:ascii="Piraeus Open Serif" w:hAnsi="Piraeus Open Serif"/>
                                <w:sz w:val="22"/>
                                <w:szCs w:val="32"/>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3" type="#_x0000_t3" style="position:absolute;left:0pt;margin-left:114pt;margin-top:51.5pt;height:34pt;width:65.15pt;z-index:251763712;mso-width-relative:page;mso-height-relative:page;" fillcolor="#FFF6BF" filled="t" stroked="f" coordsize="21600,21600" o:gfxdata="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10;UBWT1wAAAAsBAAAPAAAAAAAAAAEAIAAAACIAAABkcnMvZG93bnJldi54bWxQSwECFAAUAAAACACH&#10;TuJAqCaIdF4CAAC/BAAADgAAAAAAAAABACAAAAAmAQAAZHJzL2Uyb0RvYy54bWxQSwUGAAAAAAYA&#10;BgBZAQAA9gUAAAAA&#10;">
                <v:fill on="t" focussize="0,0"/>
                <v:stroke on="f" weight="2pt"/>
                <v:imagedata o:title=""/>
                <o:lock v:ext="edit" aspectratio="f"/>
                <v:textbox>
                  <w:txbxContent>
                    <w:p w14:paraId="4302F482">
                      <w:pPr>
                        <w:jc w:val="center"/>
                        <w:rPr>
                          <w:rFonts w:ascii="Piraeus Open Serif" w:hAnsi="Piraeus Open Serif"/>
                          <w:sz w:val="16"/>
                          <w:szCs w:val="22"/>
                        </w:rPr>
                      </w:pPr>
                      <w:r>
                        <w:rPr>
                          <w:rFonts w:ascii="Piraeus Open Serif" w:hAnsi="Piraeus Open Serif"/>
                          <w:sz w:val="22"/>
                          <w:szCs w:val="32"/>
                        </w:rPr>
                        <w:t>3</w:t>
                      </w:r>
                      <w:r>
                        <w:rPr>
                          <w:rFonts w:ascii="Piraeus Open Serif" w:hAnsi="Piraeus Open Serif"/>
                          <w:sz w:val="22"/>
                          <w:szCs w:val="32"/>
                          <w:lang w:val="el-GR"/>
                        </w:rPr>
                        <w:t>,</w:t>
                      </w:r>
                      <w:r>
                        <w:rPr>
                          <w:rFonts w:ascii="Piraeus Open Serif" w:hAnsi="Piraeus Open Serif"/>
                          <w:sz w:val="22"/>
                          <w:szCs w:val="32"/>
                        </w:rPr>
                        <w:t>2%</w:t>
                      </w:r>
                    </w:p>
                  </w:txbxContent>
                </v:textbox>
              </v:shape>
            </w:pict>
          </mc:Fallback>
        </mc:AlternateContent>
      </w:r>
      <w:r>
        <w:rPr>
          <w:rFonts w:ascii="Calibri" w:hAnsi="Calibri" w:eastAsia="Times New Roman" w:cs="Calibri"/>
          <w:color w:val="000000"/>
          <w:kern w:val="28"/>
          <w:szCs w:val="20"/>
          <w:lang w:eastAsia="el-GR"/>
        </w:rPr>
        <mc:AlternateContent>
          <mc:Choice Requires="wps">
            <w:drawing>
              <wp:anchor distT="0" distB="0" distL="114300" distR="114300" simplePos="0" relativeHeight="251762688" behindDoc="0" locked="0" layoutInCell="1" allowOverlap="1">
                <wp:simplePos x="0" y="0"/>
                <wp:positionH relativeFrom="column">
                  <wp:posOffset>1447800</wp:posOffset>
                </wp:positionH>
                <wp:positionV relativeFrom="paragraph">
                  <wp:posOffset>48260</wp:posOffset>
                </wp:positionV>
                <wp:extent cx="827405" cy="431800"/>
                <wp:effectExtent l="0" t="0" r="0" b="6350"/>
                <wp:wrapNone/>
                <wp:docPr id="38" name="Oval 38"/>
                <wp:cNvGraphicFramePr/>
                <a:graphic xmlns:a="http://schemas.openxmlformats.org/drawingml/2006/main">
                  <a:graphicData uri="http://schemas.microsoft.com/office/word/2010/wordprocessingShape">
                    <wps:wsp>
                      <wps:cNvSpPr/>
                      <wps:spPr>
                        <a:xfrm>
                          <a:off x="0" y="0"/>
                          <a:ext cx="827405" cy="431800"/>
                        </a:xfrm>
                        <a:prstGeom prst="ellipse">
                          <a:avLst/>
                        </a:prstGeom>
                        <a:solidFill>
                          <a:srgbClr val="FFF6B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3E31A2">
                            <w:pPr>
                              <w:jc w:val="center"/>
                              <w:rPr>
                                <w:rFonts w:ascii="Piraeus Open Serif" w:hAnsi="Piraeus Open Serif"/>
                                <w:sz w:val="16"/>
                                <w:szCs w:val="22"/>
                              </w:rPr>
                            </w:pPr>
                            <w:r>
                              <w:rPr>
                                <w:rFonts w:ascii="Piraeus Open Serif" w:hAnsi="Piraeus Open Serif"/>
                                <w:sz w:val="22"/>
                                <w:szCs w:val="32"/>
                              </w:rPr>
                              <w:t>61</w:t>
                            </w:r>
                            <w:r>
                              <w:rPr>
                                <w:rFonts w:ascii="Piraeus Open Serif" w:hAnsi="Piraeus Open Serif"/>
                                <w:sz w:val="22"/>
                                <w:szCs w:val="32"/>
                                <w:lang w:val="el-GR"/>
                              </w:rPr>
                              <w:t>,</w:t>
                            </w:r>
                            <w:r>
                              <w:rPr>
                                <w:rFonts w:ascii="Piraeus Open Serif" w:hAnsi="Piraeus Open Serif"/>
                                <w:sz w:val="22"/>
                                <w:szCs w:val="32"/>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3" type="#_x0000_t3" style="position:absolute;left:0pt;margin-left:114pt;margin-top:3.8pt;height:34pt;width:65.15pt;z-index:251762688;mso-width-relative:page;mso-height-relative:page;" fillcolor="#FFF6BF" filled="t" stroked="f" coordsize="21600,21600" o:gfxdata="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NjD1wAAAAgBAAAPAAAAAAAAAAEAIAAAACIAAABkcnMvZG93bnJldi54bWxQSwECFAAUAAAACACH&#10;TuJAi3vDuF4CAAC/BAAADgAAAAAAAAABACAAAAAmAQAAZHJzL2Uyb0RvYy54bWxQSwUGAAAAAAYA&#10;BgBZAQAA9gUAAAAA&#10;">
                <v:fill on="t" focussize="0,0"/>
                <v:stroke on="f" weight="2pt"/>
                <v:imagedata o:title=""/>
                <o:lock v:ext="edit" aspectratio="f"/>
                <v:textbox>
                  <w:txbxContent>
                    <w:p w14:paraId="4E3E31A2">
                      <w:pPr>
                        <w:jc w:val="center"/>
                        <w:rPr>
                          <w:rFonts w:ascii="Piraeus Open Serif" w:hAnsi="Piraeus Open Serif"/>
                          <w:sz w:val="16"/>
                          <w:szCs w:val="22"/>
                        </w:rPr>
                      </w:pPr>
                      <w:r>
                        <w:rPr>
                          <w:rFonts w:ascii="Piraeus Open Serif" w:hAnsi="Piraeus Open Serif"/>
                          <w:sz w:val="22"/>
                          <w:szCs w:val="32"/>
                        </w:rPr>
                        <w:t>61</w:t>
                      </w:r>
                      <w:r>
                        <w:rPr>
                          <w:rFonts w:ascii="Piraeus Open Serif" w:hAnsi="Piraeus Open Serif"/>
                          <w:sz w:val="22"/>
                          <w:szCs w:val="32"/>
                          <w:lang w:val="el-GR"/>
                        </w:rPr>
                        <w:t>,</w:t>
                      </w:r>
                      <w:r>
                        <w:rPr>
                          <w:rFonts w:ascii="Piraeus Open Serif" w:hAnsi="Piraeus Open Serif"/>
                          <w:sz w:val="22"/>
                          <w:szCs w:val="32"/>
                        </w:rPr>
                        <w:t>4%</w:t>
                      </w:r>
                    </w:p>
                  </w:txbxContent>
                </v:textbox>
              </v:shape>
            </w:pict>
          </mc:Fallback>
        </mc:AlternateContent>
      </w:r>
    </w:p>
    <w:p w14:paraId="65F6106D">
      <w:pPr>
        <w:rPr>
          <w:color w:val="023E87"/>
          <w:sz w:val="22"/>
          <w:lang w:val="el-GR"/>
        </w:rPr>
      </w:pPr>
      <w:r>
        <w:drawing>
          <wp:anchor distT="0" distB="0" distL="114300" distR="114300" simplePos="0" relativeHeight="251661312" behindDoc="1" locked="0" layoutInCell="1" allowOverlap="1">
            <wp:simplePos x="0" y="0"/>
            <wp:positionH relativeFrom="column">
              <wp:posOffset>807085</wp:posOffset>
            </wp:positionH>
            <wp:positionV relativeFrom="paragraph">
              <wp:posOffset>161290</wp:posOffset>
            </wp:positionV>
            <wp:extent cx="5540375" cy="1652270"/>
            <wp:effectExtent l="0" t="0" r="0" b="5080"/>
            <wp:wrapTight wrapText="bothSides">
              <wp:wrapPolygon>
                <wp:start x="3565" y="12950"/>
                <wp:lineTo x="2451" y="15440"/>
                <wp:lineTo x="2154" y="16188"/>
                <wp:lineTo x="2154" y="17433"/>
                <wp:lineTo x="520" y="17682"/>
                <wp:lineTo x="668" y="19923"/>
                <wp:lineTo x="3936" y="21417"/>
                <wp:lineTo x="18122" y="21417"/>
                <wp:lineTo x="21390" y="19674"/>
                <wp:lineTo x="21464" y="17682"/>
                <wp:lineTo x="19830" y="17433"/>
                <wp:lineTo x="19978" y="14195"/>
                <wp:lineTo x="17750" y="13697"/>
                <wp:lineTo x="4456" y="12950"/>
                <wp:lineTo x="3565" y="12950"/>
              </wp:wrapPolygon>
            </wp:wrapTight>
            <wp:docPr id="4127485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2BE11850">
      <w:pPr>
        <w:rPr>
          <w:lang w:val="el-GR"/>
        </w:rPr>
      </w:pPr>
      <w:r>
        <w:rPr>
          <w:lang w:val="el-GR"/>
        </w:rPr>
        <w:t xml:space="preserve"> </w:t>
      </w:r>
    </w:p>
    <w:p w14:paraId="756E926C">
      <w:pPr>
        <w:rPr>
          <w:lang w:val="el-GR"/>
        </w:rPr>
      </w:pPr>
      <w:r>
        <w:rPr>
          <w:rFonts w:ascii="Calibri" w:hAnsi="Calibri" w:eastAsia="Times New Roman" w:cs="Calibri"/>
          <w:color w:val="000000"/>
          <w:kern w:val="28"/>
          <w:szCs w:val="20"/>
          <w:lang w:eastAsia="el-GR"/>
          <w14:cntxtalts/>
        </w:rPr>
        <mc:AlternateContent>
          <mc:Choice Requires="wps">
            <w:drawing>
              <wp:anchor distT="0" distB="0" distL="114300" distR="114300" simplePos="0" relativeHeight="251680768" behindDoc="0" locked="0" layoutInCell="1" allowOverlap="1">
                <wp:simplePos x="0" y="0"/>
                <wp:positionH relativeFrom="margin">
                  <wp:posOffset>37465</wp:posOffset>
                </wp:positionH>
                <wp:positionV relativeFrom="paragraph">
                  <wp:posOffset>88900</wp:posOffset>
                </wp:positionV>
                <wp:extent cx="973455" cy="461645"/>
                <wp:effectExtent l="0" t="0" r="0" b="0"/>
                <wp:wrapNone/>
                <wp:docPr id="233629029" name="TextBox 95"/>
                <wp:cNvGraphicFramePr/>
                <a:graphic xmlns:a="http://schemas.openxmlformats.org/drawingml/2006/main">
                  <a:graphicData uri="http://schemas.microsoft.com/office/word/2010/wordprocessingShape">
                    <wps:wsp>
                      <wps:cNvSpPr txBox="1"/>
                      <wps:spPr>
                        <a:xfrm>
                          <a:off x="0" y="0"/>
                          <a:ext cx="973455" cy="461645"/>
                        </a:xfrm>
                        <a:prstGeom prst="rect">
                          <a:avLst/>
                        </a:prstGeom>
                        <a:noFill/>
                      </wps:spPr>
                      <wps:txbx>
                        <w:txbxContent>
                          <w:p w14:paraId="02196241">
                            <w:pPr>
                              <w:rPr>
                                <w:sz w:val="20"/>
                                <w:szCs w:val="20"/>
                              </w:rPr>
                            </w:pPr>
                            <w:r>
                              <w:rPr>
                                <w:b/>
                                <w:bCs/>
                                <w:sz w:val="20"/>
                                <w:szCs w:val="20"/>
                              </w:rPr>
                              <w:t>NPE</w:t>
                            </w:r>
                            <w:r>
                              <w:rPr>
                                <w:sz w:val="20"/>
                                <w:szCs w:val="20"/>
                              </w:rPr>
                              <w:t xml:space="preserve"> (%)</w:t>
                            </w:r>
                          </w:p>
                        </w:txbxContent>
                      </wps:txbx>
                      <wps:bodyPr wrap="square" lIns="0" tIns="45720" rIns="0" bIns="45720" rtlCol="0" anchor="b">
                        <a:spAutoFit/>
                      </wps:bodyPr>
                    </wps:wsp>
                  </a:graphicData>
                </a:graphic>
              </wp:anchor>
            </w:drawing>
          </mc:Choice>
          <mc:Fallback>
            <w:pict>
              <v:shape id="TextBox 95" o:spid="_x0000_s1026" o:spt="202" type="#_x0000_t202" style="position:absolute;left:0pt;margin-left:2.95pt;margin-top:7pt;height:36.35pt;width:76.65pt;mso-position-horizontal-relative:margin;z-index:251680768;v-text-anchor:bottom;mso-width-relative:page;mso-height-relative:page;" filled="f" stroked="f" coordsize="21600,21600" o:gfxdata="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CygYNcAAAAHAQAADwAAAAAAAAABACAAAAAiAAAAZHJz&#10;L2Rvd25yZXYueG1sUEsBAhQAFAAAAAgAh07iQEmK+inMAQAAmgMAAA4AAAAAAAAAAQAgAAAAJgEA&#10;AGRycy9lMm9Eb2MueG1sUEsFBgAAAAAGAAYAWQEAAGQFAAAAAA==&#10;">
                <v:fill on="f" focussize="0,0"/>
                <v:stroke on="f"/>
                <v:imagedata o:title=""/>
                <o:lock v:ext="edit" aspectratio="f"/>
                <v:textbox inset="0mm,1.27mm,0mm,1.27mm" style="mso-fit-shape-to-text:t;">
                  <w:txbxContent>
                    <w:p w14:paraId="02196241">
                      <w:pPr>
                        <w:rPr>
                          <w:sz w:val="20"/>
                          <w:szCs w:val="20"/>
                        </w:rPr>
                      </w:pPr>
                      <w:r>
                        <w:rPr>
                          <w:b/>
                          <w:bCs/>
                          <w:sz w:val="20"/>
                          <w:szCs w:val="20"/>
                        </w:rPr>
                        <w:t>NPE</w:t>
                      </w:r>
                      <w:r>
                        <w:rPr>
                          <w:sz w:val="20"/>
                          <w:szCs w:val="20"/>
                        </w:rPr>
                        <w:t xml:space="preserve"> (%)</w:t>
                      </w:r>
                    </w:p>
                  </w:txbxContent>
                </v:textbox>
              </v:shape>
            </w:pict>
          </mc:Fallback>
        </mc:AlternateContent>
      </w:r>
    </w:p>
    <w:p w14:paraId="2DF41F83">
      <w:pPr>
        <w:rPr>
          <w:color w:val="023E87"/>
          <w:sz w:val="22"/>
          <w:lang w:val="el-GR"/>
        </w:rPr>
      </w:pPr>
    </w:p>
    <w:p w14:paraId="0969BC2F">
      <w:pPr>
        <w:rPr>
          <w:color w:val="023E87"/>
          <w:sz w:val="22"/>
          <w:lang w:val="el-GR"/>
        </w:rPr>
      </w:pPr>
    </w:p>
    <w:p w14:paraId="38651783">
      <w:pPr>
        <w:rPr>
          <w:lang w:val="el-GR"/>
        </w:rPr>
      </w:pPr>
      <w:r>
        <w:rPr>
          <w:color w:val="023E87"/>
          <w:sz w:val="22"/>
        </w:rPr>
        <w:drawing>
          <wp:anchor distT="0" distB="0" distL="114300" distR="114300" simplePos="0" relativeHeight="251720704" behindDoc="0" locked="0" layoutInCell="1" allowOverlap="1">
            <wp:simplePos x="0" y="0"/>
            <wp:positionH relativeFrom="page">
              <wp:posOffset>5579110</wp:posOffset>
            </wp:positionH>
            <wp:positionV relativeFrom="paragraph">
              <wp:posOffset>163830</wp:posOffset>
            </wp:positionV>
            <wp:extent cx="530225" cy="255905"/>
            <wp:effectExtent l="0" t="0" r="3175"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30225" cy="255905"/>
                    </a:xfrm>
                    <a:prstGeom prst="rect">
                      <a:avLst/>
                    </a:prstGeom>
                    <a:noFill/>
                  </pic:spPr>
                </pic:pic>
              </a:graphicData>
            </a:graphic>
          </wp:anchor>
        </w:drawing>
      </w:r>
    </w:p>
    <w:p w14:paraId="1943DE86">
      <w:pPr>
        <w:rPr>
          <w:lang w:val="el-GR"/>
        </w:rPr>
      </w:pPr>
      <w:r>
        <w:rPr>
          <w:lang w:eastAsia="el-GR"/>
        </w:rPr>
        <mc:AlternateContent>
          <mc:Choice Requires="wps">
            <w:drawing>
              <wp:anchor distT="0" distB="0" distL="114300" distR="114300" simplePos="0" relativeHeight="251686912" behindDoc="0" locked="0" layoutInCell="1" allowOverlap="1">
                <wp:simplePos x="0" y="0"/>
                <wp:positionH relativeFrom="margin">
                  <wp:posOffset>35560</wp:posOffset>
                </wp:positionH>
                <wp:positionV relativeFrom="paragraph">
                  <wp:posOffset>132080</wp:posOffset>
                </wp:positionV>
                <wp:extent cx="973455" cy="461645"/>
                <wp:effectExtent l="0" t="0" r="0" b="0"/>
                <wp:wrapNone/>
                <wp:docPr id="2035149538" name="TextBox 95"/>
                <wp:cNvGraphicFramePr/>
                <a:graphic xmlns:a="http://schemas.openxmlformats.org/drawingml/2006/main">
                  <a:graphicData uri="http://schemas.microsoft.com/office/word/2010/wordprocessingShape">
                    <wps:wsp>
                      <wps:cNvSpPr txBox="1"/>
                      <wps:spPr>
                        <a:xfrm>
                          <a:off x="0" y="0"/>
                          <a:ext cx="973455" cy="461645"/>
                        </a:xfrm>
                        <a:prstGeom prst="rect">
                          <a:avLst/>
                        </a:prstGeom>
                        <a:noFill/>
                      </wps:spPr>
                      <wps:txbx>
                        <w:txbxContent>
                          <w:p w14:paraId="22DB077F">
                            <w:pPr>
                              <w:rPr>
                                <w:sz w:val="20"/>
                                <w:szCs w:val="20"/>
                              </w:rPr>
                            </w:pPr>
                            <w:r>
                              <w:rPr>
                                <w:b/>
                                <w:bCs/>
                                <w:sz w:val="20"/>
                                <w:szCs w:val="20"/>
                              </w:rPr>
                              <w:t xml:space="preserve">NPE </w:t>
                            </w:r>
                            <w:r>
                              <w:rPr>
                                <w:sz w:val="20"/>
                                <w:szCs w:val="20"/>
                              </w:rPr>
                              <w:t>(€</w:t>
                            </w:r>
                            <w:r>
                              <w:rPr>
                                <w:sz w:val="20"/>
                                <w:szCs w:val="20"/>
                                <w:lang w:val="el-GR"/>
                              </w:rPr>
                              <w:t>δισ</w:t>
                            </w:r>
                            <w:r>
                              <w:rPr>
                                <w:sz w:val="20"/>
                                <w:szCs w:val="20"/>
                              </w:rPr>
                              <w:t>.)</w:t>
                            </w:r>
                          </w:p>
                        </w:txbxContent>
                      </wps:txbx>
                      <wps:bodyPr wrap="square" lIns="0" tIns="45720" rIns="0" bIns="45720" rtlCol="0" anchor="b">
                        <a:spAutoFit/>
                      </wps:bodyPr>
                    </wps:wsp>
                  </a:graphicData>
                </a:graphic>
              </wp:anchor>
            </w:drawing>
          </mc:Choice>
          <mc:Fallback>
            <w:pict>
              <v:shape id="TextBox 95" o:spid="_x0000_s1026" o:spt="202" type="#_x0000_t202" style="position:absolute;left:0pt;margin-left:2.8pt;margin-top:10.4pt;height:36.35pt;width:76.65pt;mso-position-horizontal-relative:margin;z-index:251686912;v-text-anchor:bottom;mso-width-relative:page;mso-height-relative:page;" filled="f" stroked="f" coordsize="21600,21600" o:gfxdata="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99BTf1gAAAAcBAAAPAAAAAAAAAAEAIAAAACIAAABkcnMv&#10;ZG93bnJldi54bWxQSwECFAAUAAAACACHTuJAhzO4wcwBAACbAwAADgAAAAAAAAABACAAAAAlAQAA&#10;ZHJzL2Uyb0RvYy54bWxQSwUGAAAAAAYABgBZAQAAYwUAAAAA&#10;">
                <v:fill on="f" focussize="0,0"/>
                <v:stroke on="f"/>
                <v:imagedata o:title=""/>
                <o:lock v:ext="edit" aspectratio="f"/>
                <v:textbox inset="0mm,1.27mm,0mm,1.27mm" style="mso-fit-shape-to-text:t;">
                  <w:txbxContent>
                    <w:p w14:paraId="22DB077F">
                      <w:pPr>
                        <w:rPr>
                          <w:sz w:val="20"/>
                          <w:szCs w:val="20"/>
                        </w:rPr>
                      </w:pPr>
                      <w:r>
                        <w:rPr>
                          <w:b/>
                          <w:bCs/>
                          <w:sz w:val="20"/>
                          <w:szCs w:val="20"/>
                        </w:rPr>
                        <w:t xml:space="preserve">NPE </w:t>
                      </w:r>
                      <w:r>
                        <w:rPr>
                          <w:sz w:val="20"/>
                          <w:szCs w:val="20"/>
                        </w:rPr>
                        <w:t>(€</w:t>
                      </w:r>
                      <w:r>
                        <w:rPr>
                          <w:sz w:val="20"/>
                          <w:szCs w:val="20"/>
                          <w:lang w:val="el-GR"/>
                        </w:rPr>
                        <w:t>δισ</w:t>
                      </w:r>
                      <w:r>
                        <w:rPr>
                          <w:sz w:val="20"/>
                          <w:szCs w:val="20"/>
                        </w:rPr>
                        <w:t>.)</w:t>
                      </w:r>
                    </w:p>
                  </w:txbxContent>
                </v:textbox>
              </v:shape>
            </w:pict>
          </mc:Fallback>
        </mc:AlternateContent>
      </w:r>
    </w:p>
    <w:p w14:paraId="5BBC7DAA">
      <w:pPr>
        <w:rPr>
          <w:lang w:val="el-GR"/>
        </w:rPr>
      </w:pPr>
    </w:p>
    <w:p w14:paraId="692DCB6E">
      <w:pPr>
        <w:rPr>
          <w:lang w:val="el-GR"/>
        </w:rPr>
      </w:pPr>
    </w:p>
    <w:p w14:paraId="1CE231A6">
      <w:pPr>
        <w:rPr>
          <w:lang w:val="el-GR"/>
        </w:rPr>
      </w:pPr>
    </w:p>
    <w:p w14:paraId="2C977C5B">
      <w:pPr>
        <w:suppressAutoHyphens/>
        <w:jc w:val="both"/>
        <w:rPr>
          <w:rStyle w:val="55"/>
          <w:lang w:val="el-GR"/>
        </w:rPr>
      </w:pPr>
    </w:p>
    <w:p w14:paraId="1246C0F4">
      <w:pPr>
        <w:jc w:val="both"/>
        <w:rPr>
          <w:rStyle w:val="55"/>
          <w:rFonts w:asciiTheme="minorHAnsi" w:hAnsiTheme="minorHAnsi"/>
          <w:sz w:val="18"/>
          <w:szCs w:val="18"/>
          <w:lang w:val="el-GR"/>
        </w:rPr>
      </w:pPr>
      <w:r>
        <w:rPr>
          <w:rStyle w:val="17"/>
          <w:lang w:val="el-GR"/>
        </w:rPr>
        <w:t>*</w:t>
      </w:r>
      <w:r>
        <w:rPr>
          <w:rFonts w:asciiTheme="minorHAnsi" w:hAnsiTheme="minorHAnsi"/>
          <w:lang w:val="el-GR"/>
        </w:rPr>
        <w:t xml:space="preserve"> </w:t>
      </w:r>
      <w:r>
        <w:rPr>
          <w:rStyle w:val="17"/>
          <w:sz w:val="16"/>
          <w:szCs w:val="32"/>
          <w:lang w:val="el-GR"/>
        </w:rPr>
        <w:t>Ο δείκτης NPE παρουσιάζεται σε εξομαλυμένη βάση (ορίζεται στην ενότητα των ΕΔΜΑ). Τον Οκτώβριο 2025, η Πειραιώς ολοκλήρωσε τις πωλήσεις των χαρτοφυλακίων Imola και Solar, καθαρής εύλογης αξίας ύψους €50 εκατ. και €77 εκατ. αντίστοιχα, τα οποία είχαν ήδη ταξινομηθεί ως διακρατούμενα προς πώληση</w:t>
      </w:r>
    </w:p>
    <w:p w14:paraId="1FA3F85C">
      <w:pPr>
        <w:jc w:val="both"/>
        <w:rPr>
          <w:rStyle w:val="55"/>
          <w:rFonts w:asciiTheme="minorHAnsi" w:hAnsiTheme="minorHAnsi"/>
          <w:sz w:val="18"/>
          <w:szCs w:val="18"/>
          <w:lang w:val="el-GR"/>
        </w:rPr>
      </w:pPr>
    </w:p>
    <w:p w14:paraId="3589B9A2">
      <w:pPr>
        <w:jc w:val="both"/>
        <w:rPr>
          <w:rStyle w:val="55"/>
          <w:rFonts w:asciiTheme="minorHAnsi" w:hAnsiTheme="minorHAnsi"/>
          <w:sz w:val="18"/>
          <w:szCs w:val="18"/>
          <w:lang w:val="el-GR"/>
        </w:rPr>
      </w:pPr>
      <w:r>
        <w:rPr>
          <w:rStyle w:val="55"/>
          <w:sz w:val="18"/>
          <w:szCs w:val="18"/>
          <w:lang w:val="el-GR"/>
        </w:rPr>
        <w:t>Ο δείκτης NPE μειώθηκε περαιτέρω, στο 2,5% το 3ο τρίμηνο, σε σύγκριση με 3,2% ένα χρόνο πριν, εξαιτίας της οργανικής βελτίωσης των NPEs, με την κάλυψη NPE να αυξάνεται στο 71%, ενισχυμένη κατά 10 ποσοστιαίες μονάδες ετησίως. Τα NPE του Ομίλου διαμορφώθηκαν στα €1,1 δισ. στο τέλος Σεπτεμβρίου 2025, σε σύγκριση με €1,3 δισ. ένα χρόνο πριν.</w:t>
      </w:r>
    </w:p>
    <w:p w14:paraId="60BF8BF4">
      <w:pPr>
        <w:jc w:val="both"/>
        <w:rPr>
          <w:rStyle w:val="55"/>
          <w:rFonts w:asciiTheme="minorHAnsi" w:hAnsiTheme="minorHAnsi"/>
          <w:sz w:val="18"/>
          <w:szCs w:val="18"/>
          <w:lang w:val="el-GR"/>
        </w:rPr>
      </w:pPr>
    </w:p>
    <w:p w14:paraId="5B49AA20">
      <w:pPr>
        <w:rPr>
          <w:lang w:val="el-GR"/>
        </w:rPr>
      </w:pPr>
    </w:p>
    <w:p w14:paraId="341061C5">
      <w:pPr>
        <w:pStyle w:val="38"/>
        <w:rPr>
          <w:lang w:val="el-GR"/>
        </w:rPr>
      </w:pPr>
      <w:r>
        <w:rPr>
          <w:lang w:val="el-GR"/>
        </w:rPr>
        <w:t xml:space="preserve">Ισχυρό προφίλ ρευστότητας </w:t>
      </w:r>
    </w:p>
    <w:p w14:paraId="73839BBA">
      <w:pPr>
        <w:rPr>
          <w:lang w:val="el-GR"/>
        </w:rPr>
      </w:pPr>
      <w:r>
        <mc:AlternateContent>
          <mc:Choice Requires="wps">
            <w:drawing>
              <wp:anchor distT="0" distB="0" distL="114300" distR="114300" simplePos="0" relativeHeight="251681792" behindDoc="1" locked="0" layoutInCell="1" allowOverlap="1">
                <wp:simplePos x="0" y="0"/>
                <wp:positionH relativeFrom="margin">
                  <wp:posOffset>-19050</wp:posOffset>
                </wp:positionH>
                <wp:positionV relativeFrom="paragraph">
                  <wp:posOffset>109220</wp:posOffset>
                </wp:positionV>
                <wp:extent cx="6649720" cy="2095500"/>
                <wp:effectExtent l="0" t="0" r="0" b="0"/>
                <wp:wrapNone/>
                <wp:docPr id="233629032" name="Rectangle: Rounded Corners 157"/>
                <wp:cNvGraphicFramePr/>
                <a:graphic xmlns:a="http://schemas.openxmlformats.org/drawingml/2006/main">
                  <a:graphicData uri="http://schemas.microsoft.com/office/word/2010/wordprocessingShape">
                    <wps:wsp>
                      <wps:cNvSpPr/>
                      <wps:spPr>
                        <a:xfrm>
                          <a:off x="0" y="0"/>
                          <a:ext cx="6649720" cy="2095500"/>
                        </a:xfrm>
                        <a:prstGeom prst="rect">
                          <a:avLst/>
                        </a:prstGeom>
                        <a:solidFill>
                          <a:srgbClr val="F2F0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Rounded Corners 157" o:spid="_x0000_s1026" o:spt="1" style="position:absolute;left:0pt;margin-left:-1.5pt;margin-top:8.6pt;height:165pt;width:523.6pt;mso-position-horizontal-relative:margin;z-index:-251634688;v-text-anchor:middle;mso-width-relative:page;mso-height-relative:page;" fillcolor="#F2F0EB" filled="t" stroked="f" coordsize="21600,21600" o:gfxdata="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pAm3z1QAAAAoBAAAPAAAAAAAAAAEAIAAAACIAAABkcnMvZG93bnJldi54bWxQ&#10;SwECFAAUAAAACACHTuJA4hlktWwCAADTBAAADgAAAAAAAAABACAAAAAkAQAAZHJzL2Uyb0RvYy54&#10;bWxQSwUGAAAAAAYABgBZAQAAAgYAAAAA&#10;">
                <v:fill on="t" focussize="0,0"/>
                <v:stroke on="f" weight="2pt"/>
                <v:imagedata o:title=""/>
                <o:lock v:ext="edit" aspectratio="f"/>
              </v:rect>
            </w:pict>
          </mc:Fallback>
        </mc:AlternateContent>
      </w:r>
      <w:r>
        <w:drawing>
          <wp:anchor distT="0" distB="0" distL="114300" distR="114300" simplePos="0" relativeHeight="251667456" behindDoc="0" locked="0" layoutInCell="1" allowOverlap="1">
            <wp:simplePos x="0" y="0"/>
            <wp:positionH relativeFrom="column">
              <wp:posOffset>566420</wp:posOffset>
            </wp:positionH>
            <wp:positionV relativeFrom="paragraph">
              <wp:posOffset>196215</wp:posOffset>
            </wp:positionV>
            <wp:extent cx="6264275" cy="1245235"/>
            <wp:effectExtent l="0" t="0" r="0" b="0"/>
            <wp:wrapThrough wrapText="bothSides">
              <wp:wrapPolygon>
                <wp:start x="2825" y="1983"/>
                <wp:lineTo x="2825" y="6939"/>
                <wp:lineTo x="3810" y="7931"/>
                <wp:lineTo x="7488" y="8592"/>
                <wp:lineTo x="14517" y="10574"/>
                <wp:lineTo x="17341" y="11235"/>
                <wp:lineTo x="17867" y="11235"/>
                <wp:lineTo x="17998" y="8922"/>
                <wp:lineTo x="17341" y="8922"/>
                <wp:lineTo x="18261" y="7600"/>
                <wp:lineTo x="18130" y="5618"/>
                <wp:lineTo x="4073" y="1983"/>
                <wp:lineTo x="2825" y="1983"/>
              </wp:wrapPolygon>
            </wp:wrapThrough>
            <wp:docPr id="39679557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lang w:val="el-GR"/>
        </w:rPr>
        <w:t xml:space="preserve"> </w:t>
      </w:r>
    </w:p>
    <w:p w14:paraId="1AFA349F">
      <w:pPr>
        <w:rPr>
          <w:lang w:val="el-GR"/>
        </w:rPr>
      </w:pPr>
      <w:r>
        <w:drawing>
          <wp:anchor distT="0" distB="0" distL="114300" distR="114300" simplePos="0" relativeHeight="251660288" behindDoc="1" locked="0" layoutInCell="1" allowOverlap="1">
            <wp:simplePos x="0" y="0"/>
            <wp:positionH relativeFrom="margin">
              <wp:posOffset>746760</wp:posOffset>
            </wp:positionH>
            <wp:positionV relativeFrom="paragraph">
              <wp:posOffset>38735</wp:posOffset>
            </wp:positionV>
            <wp:extent cx="6299835" cy="1245235"/>
            <wp:effectExtent l="0" t="0" r="0" b="0"/>
            <wp:wrapSquare wrapText="bothSides"/>
            <wp:docPr id="1460819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mc:AlternateContent>
          <mc:Choice Requires="wps">
            <w:drawing>
              <wp:anchor distT="0" distB="0" distL="114300" distR="114300" simplePos="0" relativeHeight="251682816" behindDoc="0" locked="0" layoutInCell="1" allowOverlap="1">
                <wp:simplePos x="0" y="0"/>
                <wp:positionH relativeFrom="margin">
                  <wp:posOffset>167005</wp:posOffset>
                </wp:positionH>
                <wp:positionV relativeFrom="paragraph">
                  <wp:posOffset>146050</wp:posOffset>
                </wp:positionV>
                <wp:extent cx="627380" cy="259715"/>
                <wp:effectExtent l="0" t="0" r="0" b="0"/>
                <wp:wrapNone/>
                <wp:docPr id="233629033" name="Rectangle 1"/>
                <wp:cNvGraphicFramePr/>
                <a:graphic xmlns:a="http://schemas.openxmlformats.org/drawingml/2006/main">
                  <a:graphicData uri="http://schemas.microsoft.com/office/word/2010/wordprocessingShape">
                    <wps:wsp>
                      <wps:cNvSpPr/>
                      <wps:spPr>
                        <a:xfrm>
                          <a:off x="0" y="0"/>
                          <a:ext cx="627380" cy="259715"/>
                        </a:xfrm>
                        <a:prstGeom prst="rect">
                          <a:avLst/>
                        </a:prstGeom>
                        <a:noFill/>
                        <a:ln w="9525" cap="flat" cmpd="sng" algn="ctr">
                          <a:noFill/>
                          <a:prstDash val="solid"/>
                        </a:ln>
                        <a:effectLst/>
                      </wps:spPr>
                      <wps:txbx>
                        <w:txbxContent>
                          <w:p w14:paraId="76F5792E">
                            <w:pPr>
                              <w:rPr>
                                <w:sz w:val="20"/>
                                <w:szCs w:val="20"/>
                              </w:rPr>
                            </w:pPr>
                            <w:r>
                              <w:rPr>
                                <w:b/>
                                <w:bCs/>
                                <w:sz w:val="20"/>
                                <w:szCs w:val="20"/>
                              </w:rPr>
                              <w:t>LCR</w:t>
                            </w:r>
                            <w:r>
                              <w:rPr>
                                <w:sz w:val="20"/>
                                <w:szCs w:val="20"/>
                              </w:rPr>
                              <w:t xml:space="preserve"> (%)</w:t>
                            </w:r>
                          </w:p>
                        </w:txbxContent>
                      </wps:txbx>
                      <wps:bodyPr wrap="square" lIns="0" tIns="45720" rIns="91440" bIns="45720" rtlCol="0" anchor="ctr">
                        <a:noAutofit/>
                      </wps:bodyPr>
                    </wps:wsp>
                  </a:graphicData>
                </a:graphic>
              </wp:anchor>
            </w:drawing>
          </mc:Choice>
          <mc:Fallback>
            <w:pict>
              <v:rect id="Rectangle 1" o:spid="_x0000_s1026" o:spt="1" style="position:absolute;left:0pt;margin-left:13.15pt;margin-top:11.5pt;height:20.45pt;width:49.4pt;mso-position-horizontal-relative:margin;z-index:251682816;v-text-anchor:middle;mso-width-relative:page;mso-height-relative:page;" filled="f" stroked="f" coordsize="21600,21600" o:gfxdata="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h10ozWAAAACAEAAA8AAAAAAAAAAQAgAAAAIgAAAGRycy9kb3ducmV2&#10;LnhtbFBLAQIUABQAAAAIAIdO4kCTL+ho/gEAAAAEAAAOAAAAAAAAAAEAIAAAACUBAABkcnMvZTJv&#10;RG9jLnhtbFBLBQYAAAAABgAGAFkBAACVBQAAAAA=&#10;">
                <v:fill on="f" focussize="0,0"/>
                <v:stroke on="f"/>
                <v:imagedata o:title=""/>
                <o:lock v:ext="edit" aspectratio="f"/>
                <v:textbox inset="0mm,1.27mm,2.54mm,1.27mm">
                  <w:txbxContent>
                    <w:p w14:paraId="76F5792E">
                      <w:pPr>
                        <w:rPr>
                          <w:sz w:val="20"/>
                          <w:szCs w:val="20"/>
                        </w:rPr>
                      </w:pPr>
                      <w:r>
                        <w:rPr>
                          <w:b/>
                          <w:bCs/>
                          <w:sz w:val="20"/>
                          <w:szCs w:val="20"/>
                        </w:rPr>
                        <w:t>LCR</w:t>
                      </w:r>
                      <w:r>
                        <w:rPr>
                          <w:sz w:val="20"/>
                          <w:szCs w:val="20"/>
                        </w:rPr>
                        <w:t xml:space="preserve"> (%)</w:t>
                      </w:r>
                    </w:p>
                  </w:txbxContent>
                </v:textbox>
              </v:rect>
            </w:pict>
          </mc:Fallback>
        </mc:AlternateContent>
      </w:r>
      <w:r>
        <w:drawing>
          <wp:anchor distT="0" distB="0" distL="114300" distR="114300" simplePos="0" relativeHeight="251676672" behindDoc="0" locked="0" layoutInCell="1" allowOverlap="1">
            <wp:simplePos x="0" y="0"/>
            <wp:positionH relativeFrom="column">
              <wp:posOffset>932815</wp:posOffset>
            </wp:positionH>
            <wp:positionV relativeFrom="paragraph">
              <wp:posOffset>18415</wp:posOffset>
            </wp:positionV>
            <wp:extent cx="5574030" cy="767715"/>
            <wp:effectExtent l="0" t="0" r="0" b="0"/>
            <wp:wrapNone/>
            <wp:docPr id="101" name="Chart 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0BC16998">
      <w:pPr>
        <w:rPr>
          <w:color w:val="023E87"/>
          <w:sz w:val="22"/>
          <w:lang w:val="el-GR"/>
        </w:rPr>
      </w:pPr>
      <w:r>
        <mc:AlternateContent>
          <mc:Choice Requires="wps">
            <w:drawing>
              <wp:anchor distT="0" distB="0" distL="114300" distR="114300" simplePos="0" relativeHeight="251687936" behindDoc="0" locked="0" layoutInCell="1" allowOverlap="1">
                <wp:simplePos x="0" y="0"/>
                <wp:positionH relativeFrom="column">
                  <wp:posOffset>5594350</wp:posOffset>
                </wp:positionH>
                <wp:positionV relativeFrom="paragraph">
                  <wp:posOffset>38100</wp:posOffset>
                </wp:positionV>
                <wp:extent cx="548640" cy="224790"/>
                <wp:effectExtent l="19050" t="19050" r="22860" b="3810"/>
                <wp:wrapNone/>
                <wp:docPr id="32" name="Freeform 74"/>
                <wp:cNvGraphicFramePr/>
                <a:graphic xmlns:a="http://schemas.openxmlformats.org/drawingml/2006/main">
                  <a:graphicData uri="http://schemas.microsoft.com/office/word/2010/wordprocessingShape">
                    <wps:wsp>
                      <wps:cNvSpPr/>
                      <wps:spPr bwMode="auto">
                        <a:xfrm rot="10564446">
                          <a:off x="0" y="0"/>
                          <a:ext cx="548640" cy="224790"/>
                        </a:xfrm>
                        <a:custGeom>
                          <a:avLst/>
                          <a:gdLst>
                            <a:gd name="T0" fmla="*/ 309137213 w 3884"/>
                            <a:gd name="T1" fmla="*/ 2147483646 h 1600"/>
                            <a:gd name="T2" fmla="*/ 2147483646 w 3884"/>
                            <a:gd name="T3" fmla="*/ 2147483646 h 1600"/>
                            <a:gd name="T4" fmla="*/ 2147483646 w 3884"/>
                            <a:gd name="T5" fmla="*/ 2147483646 h 1600"/>
                            <a:gd name="T6" fmla="*/ 2024490648 w 3884"/>
                            <a:gd name="T7" fmla="*/ 547503985 h 1600"/>
                            <a:gd name="T8" fmla="*/ 77019742 w 3884"/>
                            <a:gd name="T9" fmla="*/ 2147483646 h 1600"/>
                            <a:gd name="T10" fmla="*/ 812919748 w 3884"/>
                            <a:gd name="T11" fmla="*/ 2147483646 h 1600"/>
                            <a:gd name="T12" fmla="*/ 0 w 3884"/>
                            <a:gd name="T13" fmla="*/ 2147483646 h 1600"/>
                            <a:gd name="T14" fmla="*/ 2030737645 w 3884"/>
                            <a:gd name="T15" fmla="*/ 271748409 h 1600"/>
                            <a:gd name="T16" fmla="*/ 2147483646 w 3884"/>
                            <a:gd name="T17" fmla="*/ 2147483646 h 1600"/>
                            <a:gd name="T18" fmla="*/ 2147483646 w 3884"/>
                            <a:gd name="T19" fmla="*/ 2147483646 h 1600"/>
                            <a:gd name="T20" fmla="*/ 309137213 w 3884"/>
                            <a:gd name="T21" fmla="*/ 2147483646 h 16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884"/>
                            <a:gd name="T34" fmla="*/ 0 h 1600"/>
                            <a:gd name="T35" fmla="*/ 3884 w 3884"/>
                            <a:gd name="T36" fmla="*/ 1600 h 160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884" h="1600">
                              <a:moveTo>
                                <a:pt x="297" y="1346"/>
                              </a:moveTo>
                              <a:cubicBezTo>
                                <a:pt x="918" y="1523"/>
                                <a:pt x="1726" y="1533"/>
                                <a:pt x="2310" y="1448"/>
                              </a:cubicBezTo>
                              <a:cubicBezTo>
                                <a:pt x="3125" y="1334"/>
                                <a:pt x="3798" y="1192"/>
                                <a:pt x="3810" y="884"/>
                              </a:cubicBezTo>
                              <a:cubicBezTo>
                                <a:pt x="3822" y="576"/>
                                <a:pt x="3114" y="204"/>
                                <a:pt x="1945" y="137"/>
                              </a:cubicBezTo>
                              <a:cubicBezTo>
                                <a:pt x="645" y="63"/>
                                <a:pt x="74" y="564"/>
                                <a:pt x="74" y="724"/>
                              </a:cubicBezTo>
                              <a:cubicBezTo>
                                <a:pt x="74" y="884"/>
                                <a:pt x="394" y="1032"/>
                                <a:pt x="781" y="1072"/>
                              </a:cubicBezTo>
                              <a:cubicBezTo>
                                <a:pt x="280" y="1135"/>
                                <a:pt x="0" y="912"/>
                                <a:pt x="0" y="724"/>
                              </a:cubicBezTo>
                              <a:cubicBezTo>
                                <a:pt x="0" y="536"/>
                                <a:pt x="473" y="0"/>
                                <a:pt x="1951" y="68"/>
                              </a:cubicBezTo>
                              <a:cubicBezTo>
                                <a:pt x="2863" y="110"/>
                                <a:pt x="3884" y="433"/>
                                <a:pt x="3878" y="884"/>
                              </a:cubicBezTo>
                              <a:cubicBezTo>
                                <a:pt x="3872" y="1335"/>
                                <a:pt x="2873" y="1446"/>
                                <a:pt x="2276" y="1523"/>
                              </a:cubicBezTo>
                              <a:cubicBezTo>
                                <a:pt x="1679" y="1600"/>
                                <a:pt x="553" y="1580"/>
                                <a:pt x="297" y="1346"/>
                              </a:cubicBezTo>
                              <a:close/>
                            </a:path>
                          </a:pathLst>
                        </a:custGeom>
                        <a:solidFill>
                          <a:srgbClr val="AF8043"/>
                        </a:solidFill>
                        <a:ln w="9525">
                          <a:solidFill>
                            <a:srgbClr val="AF8043"/>
                          </a:solidFill>
                          <a:round/>
                        </a:ln>
                      </wps:spPr>
                      <wps:txbx>
                        <w:txbxContent>
                          <w:p w14:paraId="47BB493D"/>
                        </w:txbxContent>
                      </wps:txbx>
                      <wps:bodyPr rot="10800000" wrap="square" lIns="91440" tIns="97302" rIns="91440" bIns="97302" anchor="ctr">
                        <a:noAutofit/>
                      </wps:bodyPr>
                    </wps:wsp>
                  </a:graphicData>
                </a:graphic>
              </wp:anchor>
            </w:drawing>
          </mc:Choice>
          <mc:Fallback>
            <w:pict>
              <v:shape id="Freeform 74" o:spid="_x0000_s1026" o:spt="100" style="position:absolute;left:0pt;margin-left:440.5pt;margin-top:3pt;height:17.7pt;width:43.2pt;rotation:11539192f;z-index:251687936;v-text-anchor:middle;mso-width-relative:page;mso-height-relative:page;" fillcolor="#AF8043" filled="t" stroked="t" coordsize="3884,1600" o:gfxdata="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GTs0WraAAAACAEAAA8AAAAAAAAAAQAgAAAAIgAAAGRycy9kb3ducmV2LnhtbFBLAQIUABQA&#10;AAAIAIdO4kAG7KXbDAUAACoRAAAOAAAAAAAAAAEAIAAAACkBAABkcnMvZTJvRG9jLnhtbFBLBQYA&#10;AAAABgAGAFkBAACnCAAAAAA=&#10;" path="m297,1346c918,1523,1726,1533,2310,1448c3125,1334,3798,1192,3810,884c3822,576,3114,204,1945,137c645,63,74,564,74,724c74,884,394,1032,781,1072c280,1135,0,912,0,724c0,536,473,0,1951,68c2863,110,3884,433,3878,884c3872,1335,2873,1446,2276,1523c1679,1600,553,1580,297,1346xe">
                <v:path textboxrect="0,0,3884,1600" o:connectlocs="@0,@0;@0,@0;@0,@0;@0,@0;@0,@0;@0,@0;0,@0;@0,@0;@0,@0;@0,@0;@0,@0" o:connectangles="0,0,0,0,0,0,0,0,0,0,0"/>
                <v:fill on="t" focussize="0,0"/>
                <v:stroke color="#AF8043" joinstyle="round"/>
                <v:imagedata o:title=""/>
                <o:lock v:ext="edit" aspectratio="f"/>
                <v:textbox inset="2.54mm,7.66157480314961pt,2.54mm,7.66157480314961pt">
                  <w:txbxContent>
                    <w:p w14:paraId="47BB493D"/>
                  </w:txbxContent>
                </v:textbox>
              </v:shape>
            </w:pict>
          </mc:Fallback>
        </mc:AlternateContent>
      </w:r>
    </w:p>
    <w:p w14:paraId="15FC97AE">
      <w:pPr>
        <w:rPr>
          <w:lang w:val="el-GR"/>
        </w:rPr>
      </w:pPr>
    </w:p>
    <w:p w14:paraId="1653AF2D">
      <w:pPr>
        <w:rPr>
          <w:color w:val="023E87"/>
          <w:sz w:val="22"/>
          <w:lang w:val="el-GR"/>
        </w:rPr>
      </w:pPr>
    </w:p>
    <w:p w14:paraId="23741755">
      <w:pPr>
        <w:rPr>
          <w:lang w:val="el-GR"/>
        </w:rPr>
      </w:pPr>
    </w:p>
    <w:p w14:paraId="37AFE462">
      <w:pPr>
        <w:rPr>
          <w:lang w:val="el-GR"/>
        </w:rPr>
      </w:pPr>
      <w:r>
        <mc:AlternateContent>
          <mc:Choice Requires="wps">
            <w:drawing>
              <wp:anchor distT="0" distB="0" distL="114300" distR="114300" simplePos="0" relativeHeight="251685888" behindDoc="0" locked="0" layoutInCell="1" allowOverlap="1">
                <wp:simplePos x="0" y="0"/>
                <wp:positionH relativeFrom="column">
                  <wp:posOffset>3571875</wp:posOffset>
                </wp:positionH>
                <wp:positionV relativeFrom="paragraph">
                  <wp:posOffset>136525</wp:posOffset>
                </wp:positionV>
                <wp:extent cx="540385" cy="365760"/>
                <wp:effectExtent l="0" t="0" r="0" b="0"/>
                <wp:wrapNone/>
                <wp:docPr id="233629041" name="Oval 34"/>
                <wp:cNvGraphicFramePr/>
                <a:graphic xmlns:a="http://schemas.openxmlformats.org/drawingml/2006/main">
                  <a:graphicData uri="http://schemas.microsoft.com/office/word/2010/wordprocessingShape">
                    <wps:wsp>
                      <wps:cNvSpPr/>
                      <wps:spPr>
                        <a:xfrm>
                          <a:off x="0" y="0"/>
                          <a:ext cx="540385" cy="365760"/>
                        </a:xfrm>
                        <a:prstGeom prst="rect">
                          <a:avLst/>
                        </a:prstGeom>
                        <a:solidFill>
                          <a:srgbClr val="E4E1D7"/>
                        </a:solidFill>
                        <a:ln w="9525" cap="flat" cmpd="sng" algn="ctr">
                          <a:noFill/>
                          <a:prstDash val="solid"/>
                        </a:ln>
                        <a:effectLst/>
                      </wps:spPr>
                      <wps:txbx>
                        <w:txbxContent>
                          <w:p w14:paraId="03C55FD5">
                            <w:pPr>
                              <w:jc w:val="center"/>
                            </w:pPr>
                            <w:r>
                              <w:t>6</w:t>
                            </w:r>
                            <w:r>
                              <w:rPr>
                                <w:lang w:val="el-GR"/>
                              </w:rPr>
                              <w:t>3</w:t>
                            </w:r>
                            <w:r>
                              <w:t>%</w:t>
                            </w:r>
                          </w:p>
                        </w:txbxContent>
                      </wps:txbx>
                      <wps:bodyPr wrap="square" lIns="0" tIns="45720" rIns="0" bIns="45720" rtlCol="0" anchor="ctr">
                        <a:noAutofit/>
                      </wps:bodyPr>
                    </wps:wsp>
                  </a:graphicData>
                </a:graphic>
              </wp:anchor>
            </w:drawing>
          </mc:Choice>
          <mc:Fallback>
            <w:pict>
              <v:rect id="Oval 34" o:spid="_x0000_s1026" o:spt="1" style="position:absolute;left:0pt;margin-left:281.25pt;margin-top:10.75pt;height:28.8pt;width:42.55pt;z-index:251685888;v-text-anchor:middle;mso-width-relative:page;mso-height-relative:page;" fillcolor="#E4E1D7" filled="t" stroked="f" coordsize="21600,21600" o:gfxdata="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V/U7jXAAAACQEAAA8AAAAAAAAAAQAgAAAA&#10;IgAAAGRycy9kb3ducmV2LnhtbFBLAQIUABQAAAAIAIdO4kDK68uYDAIAACEEAAAOAAAAAAAAAAEA&#10;IAAAACYBAABkcnMvZTJvRG9jLnhtbFBLBQYAAAAABgAGAFkBAACkBQAAAAA=&#10;">
                <v:fill on="t" focussize="0,0"/>
                <v:stroke on="f"/>
                <v:imagedata o:title=""/>
                <o:lock v:ext="edit" aspectratio="f"/>
                <v:textbox inset="0mm,1.27mm,0mm,1.27mm">
                  <w:txbxContent>
                    <w:p w14:paraId="03C55FD5">
                      <w:pPr>
                        <w:jc w:val="center"/>
                      </w:pPr>
                      <w:r>
                        <w:t>6</w:t>
                      </w:r>
                      <w:r>
                        <w:rPr>
                          <w:lang w:val="el-GR"/>
                        </w:rPr>
                        <w:t>3</w:t>
                      </w:r>
                      <w:r>
                        <w:t>%</w:t>
                      </w:r>
                    </w:p>
                  </w:txbxContent>
                </v:textbox>
              </v:rect>
            </w:pict>
          </mc:Fallback>
        </mc:AlternateContent>
      </w:r>
      <w:r>
        <mc:AlternateContent>
          <mc:Choice Requires="wps">
            <w:drawing>
              <wp:anchor distT="0" distB="0" distL="114300" distR="114300" simplePos="0" relativeHeight="251683840" behindDoc="0" locked="0" layoutInCell="1" allowOverlap="1">
                <wp:simplePos x="0" y="0"/>
                <wp:positionH relativeFrom="margin">
                  <wp:posOffset>146685</wp:posOffset>
                </wp:positionH>
                <wp:positionV relativeFrom="paragraph">
                  <wp:posOffset>176530</wp:posOffset>
                </wp:positionV>
                <wp:extent cx="1126490" cy="491490"/>
                <wp:effectExtent l="0" t="0" r="0" b="3810"/>
                <wp:wrapNone/>
                <wp:docPr id="233629039" name="Rectangle 1"/>
                <wp:cNvGraphicFramePr/>
                <a:graphic xmlns:a="http://schemas.openxmlformats.org/drawingml/2006/main">
                  <a:graphicData uri="http://schemas.microsoft.com/office/word/2010/wordprocessingShape">
                    <wps:wsp>
                      <wps:cNvSpPr/>
                      <wps:spPr>
                        <a:xfrm>
                          <a:off x="0" y="0"/>
                          <a:ext cx="1126490" cy="491490"/>
                        </a:xfrm>
                        <a:prstGeom prst="rect">
                          <a:avLst/>
                        </a:prstGeom>
                        <a:noFill/>
                        <a:ln w="9525" cap="flat" cmpd="sng" algn="ctr">
                          <a:noFill/>
                          <a:prstDash val="solid"/>
                        </a:ln>
                        <a:effectLst/>
                      </wps:spPr>
                      <wps:txbx>
                        <w:txbxContent>
                          <w:p w14:paraId="3EE1B263">
                            <w:pPr>
                              <w:rPr>
                                <w:sz w:val="20"/>
                                <w:szCs w:val="20"/>
                              </w:rPr>
                            </w:pPr>
                            <w:r>
                              <w:rPr>
                                <w:b/>
                                <w:bCs/>
                                <w:sz w:val="20"/>
                                <w:szCs w:val="20"/>
                              </w:rPr>
                              <w:t>LDR</w:t>
                            </w:r>
                            <w:r>
                              <w:rPr>
                                <w:sz w:val="20"/>
                                <w:szCs w:val="20"/>
                              </w:rPr>
                              <w:t xml:space="preserve"> (%)</w:t>
                            </w:r>
                          </w:p>
                        </w:txbxContent>
                      </wps:txbx>
                      <wps:bodyPr wrap="square" lIns="0" tIns="45720" rIns="91440" bIns="45720" rtlCol="0" anchor="ctr">
                        <a:noAutofit/>
                      </wps:bodyPr>
                    </wps:wsp>
                  </a:graphicData>
                </a:graphic>
              </wp:anchor>
            </w:drawing>
          </mc:Choice>
          <mc:Fallback>
            <w:pict>
              <v:rect id="Rectangle 1" o:spid="_x0000_s1026" o:spt="1" style="position:absolute;left:0pt;margin-left:11.55pt;margin-top:13.9pt;height:38.7pt;width:88.7pt;mso-position-horizontal-relative:margin;z-index:251683840;v-text-anchor:middle;mso-width-relative:page;mso-height-relative:page;" filled="f" stroked="f" coordsize="21600,21600" o:gfxdata="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CsTwNQAAAAJAQAADwAAAAAAAAABACAAAAAiAAAAZHJzL2Rvd25yZXYueG1s&#10;UEsBAhQAFAAAAAgAh07iQPP4Fkf8AQAAAQQAAA4AAAAAAAAAAQAgAAAAIwEAAGRycy9lMm9Eb2Mu&#10;eG1sUEsFBgAAAAAGAAYAWQEAAJEFAAAAAA==&#10;">
                <v:fill on="f" focussize="0,0"/>
                <v:stroke on="f"/>
                <v:imagedata o:title=""/>
                <o:lock v:ext="edit" aspectratio="f"/>
                <v:textbox inset="0mm,1.27mm,2.54mm,1.27mm">
                  <w:txbxContent>
                    <w:p w14:paraId="3EE1B263">
                      <w:pPr>
                        <w:rPr>
                          <w:sz w:val="20"/>
                          <w:szCs w:val="20"/>
                        </w:rPr>
                      </w:pPr>
                      <w:r>
                        <w:rPr>
                          <w:b/>
                          <w:bCs/>
                          <w:sz w:val="20"/>
                          <w:szCs w:val="20"/>
                        </w:rPr>
                        <w:t>LDR</w:t>
                      </w:r>
                      <w:r>
                        <w:rPr>
                          <w:sz w:val="20"/>
                          <w:szCs w:val="20"/>
                        </w:rPr>
                        <w:t xml:space="preserve"> (%)</w:t>
                      </w:r>
                    </w:p>
                  </w:txbxContent>
                </v:textbox>
              </v:rect>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5580380</wp:posOffset>
                </wp:positionH>
                <wp:positionV relativeFrom="paragraph">
                  <wp:posOffset>45085</wp:posOffset>
                </wp:positionV>
                <wp:extent cx="540385" cy="457200"/>
                <wp:effectExtent l="0" t="0" r="0" b="0"/>
                <wp:wrapNone/>
                <wp:docPr id="599851943" name="Oval 34"/>
                <wp:cNvGraphicFramePr/>
                <a:graphic xmlns:a="http://schemas.openxmlformats.org/drawingml/2006/main">
                  <a:graphicData uri="http://schemas.microsoft.com/office/word/2010/wordprocessingShape">
                    <wps:wsp>
                      <wps:cNvSpPr/>
                      <wps:spPr>
                        <a:xfrm>
                          <a:off x="0" y="0"/>
                          <a:ext cx="540385" cy="457200"/>
                        </a:xfrm>
                        <a:prstGeom prst="rect">
                          <a:avLst/>
                        </a:prstGeom>
                        <a:solidFill>
                          <a:srgbClr val="E4E1D7"/>
                        </a:solidFill>
                        <a:ln w="9525" cap="flat" cmpd="sng" algn="ctr">
                          <a:noFill/>
                          <a:prstDash val="solid"/>
                        </a:ln>
                        <a:effectLst/>
                      </wps:spPr>
                      <wps:txbx>
                        <w:txbxContent>
                          <w:p w14:paraId="4929C7F5">
                            <w:pPr>
                              <w:jc w:val="center"/>
                            </w:pPr>
                            <w:r>
                              <w:t>6</w:t>
                            </w:r>
                            <w:r>
                              <w:rPr>
                                <w:lang w:val="el-GR"/>
                              </w:rPr>
                              <w:t>7</w:t>
                            </w:r>
                            <w:r>
                              <w:t>%</w:t>
                            </w:r>
                          </w:p>
                        </w:txbxContent>
                      </wps:txbx>
                      <wps:bodyPr wrap="square" lIns="0" tIns="45720" rIns="0" bIns="45720" rtlCol="0" anchor="ctr">
                        <a:noAutofit/>
                      </wps:bodyPr>
                    </wps:wsp>
                  </a:graphicData>
                </a:graphic>
              </wp:anchor>
            </w:drawing>
          </mc:Choice>
          <mc:Fallback>
            <w:pict>
              <v:rect id="Oval 34" o:spid="_x0000_s1026" o:spt="1" style="position:absolute;left:0pt;margin-left:439.4pt;margin-top:3.55pt;height:36pt;width:42.55pt;z-index:251727872;v-text-anchor:middle;mso-width-relative:page;mso-height-relative:page;" fillcolor="#E4E1D7" filled="t" stroked="f" coordsize="21600,21600" o:gfxdata="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&#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jANkL1QAAAAgBAAAPAAAAAAAAAAEAIAAAACIAAABk&#10;cnMvZG93bnJldi54bWxQSwECFAAUAAAACACHTuJA9BBTeQkCAAAhBAAADgAAAAAAAAABACAAAAAk&#10;AQAAZHJzL2Uyb0RvYy54bWxQSwUGAAAAAAYABgBZAQAAnwUAAAAA&#10;">
                <v:fill on="t" focussize="0,0"/>
                <v:stroke on="f"/>
                <v:imagedata o:title=""/>
                <o:lock v:ext="edit" aspectratio="f"/>
                <v:textbox inset="0mm,1.27mm,0mm,1.27mm">
                  <w:txbxContent>
                    <w:p w14:paraId="4929C7F5">
                      <w:pPr>
                        <w:jc w:val="center"/>
                      </w:pPr>
                      <w:r>
                        <w:t>6</w:t>
                      </w:r>
                      <w:r>
                        <w:rPr>
                          <w:lang w:val="el-GR"/>
                        </w:rPr>
                        <w:t>7</w:t>
                      </w:r>
                      <w:r>
                        <w:t>%</w:t>
                      </w:r>
                    </w:p>
                  </w:txbxContent>
                </v:textbox>
              </v:rect>
            </w:pict>
          </mc:Fallback>
        </mc:AlternateContent>
      </w:r>
    </w:p>
    <w:p w14:paraId="71D94888">
      <w:pPr>
        <w:rPr>
          <w:lang w:val="el-GR"/>
        </w:rPr>
      </w:pPr>
      <w:r>
        <mc:AlternateContent>
          <mc:Choice Requires="wps">
            <w:drawing>
              <wp:anchor distT="0" distB="0" distL="114300" distR="114300" simplePos="0" relativeHeight="251684864" behindDoc="0" locked="0" layoutInCell="1" allowOverlap="1">
                <wp:simplePos x="0" y="0"/>
                <wp:positionH relativeFrom="column">
                  <wp:posOffset>1519555</wp:posOffset>
                </wp:positionH>
                <wp:positionV relativeFrom="paragraph">
                  <wp:posOffset>24130</wp:posOffset>
                </wp:positionV>
                <wp:extent cx="540385" cy="277495"/>
                <wp:effectExtent l="0" t="0" r="0" b="8255"/>
                <wp:wrapNone/>
                <wp:docPr id="233629044" name="Oval 34"/>
                <wp:cNvGraphicFramePr/>
                <a:graphic xmlns:a="http://schemas.openxmlformats.org/drawingml/2006/main">
                  <a:graphicData uri="http://schemas.microsoft.com/office/word/2010/wordprocessingShape">
                    <wps:wsp>
                      <wps:cNvSpPr/>
                      <wps:spPr>
                        <a:xfrm>
                          <a:off x="0" y="0"/>
                          <a:ext cx="540385" cy="277495"/>
                        </a:xfrm>
                        <a:prstGeom prst="rect">
                          <a:avLst/>
                        </a:prstGeom>
                        <a:solidFill>
                          <a:srgbClr val="E4E1D7"/>
                        </a:solidFill>
                        <a:ln w="9525" cap="flat" cmpd="sng" algn="ctr">
                          <a:noFill/>
                          <a:prstDash val="solid"/>
                        </a:ln>
                        <a:effectLst/>
                      </wps:spPr>
                      <wps:txbx>
                        <w:txbxContent>
                          <w:p w14:paraId="7385500F">
                            <w:pPr>
                              <w:jc w:val="center"/>
                            </w:pPr>
                            <w:r>
                              <w:t>6</w:t>
                            </w:r>
                            <w:r>
                              <w:rPr>
                                <w:lang w:val="el-GR"/>
                              </w:rPr>
                              <w:t>1</w:t>
                            </w:r>
                            <w:r>
                              <w:t>%</w:t>
                            </w:r>
                          </w:p>
                        </w:txbxContent>
                      </wps:txbx>
                      <wps:bodyPr wrap="square" lIns="0" tIns="45720" rIns="0" bIns="45720" rtlCol="0" anchor="ctr">
                        <a:noAutofit/>
                      </wps:bodyPr>
                    </wps:wsp>
                  </a:graphicData>
                </a:graphic>
              </wp:anchor>
            </w:drawing>
          </mc:Choice>
          <mc:Fallback>
            <w:pict>
              <v:rect id="Oval 34" o:spid="_x0000_s1026" o:spt="1" style="position:absolute;left:0pt;margin-left:119.65pt;margin-top:1.9pt;height:21.85pt;width:42.55pt;z-index:251684864;v-text-anchor:middle;mso-width-relative:page;mso-height-relative:page;" fillcolor="#E4E1D7" filled="t" stroked="f" coordsize="21600,21600" o:gfxdata="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nyq031gAAAAgBAAAPAAAAAAAAAAEAIAAAACIA&#10;AABkcnMvZG93bnJldi54bWxQSwECFAAUAAAACACHTuJAPZwIUgsCAAAhBAAADgAAAAAAAAABACAA&#10;AAAlAQAAZHJzL2Uyb0RvYy54bWxQSwUGAAAAAAYABgBZAQAAogUAAAAA&#10;">
                <v:fill on="t" focussize="0,0"/>
                <v:stroke on="f"/>
                <v:imagedata o:title=""/>
                <o:lock v:ext="edit" aspectratio="f"/>
                <v:textbox inset="0mm,1.27mm,0mm,1.27mm">
                  <w:txbxContent>
                    <w:p w14:paraId="7385500F">
                      <w:pPr>
                        <w:jc w:val="center"/>
                      </w:pPr>
                      <w:r>
                        <w:t>6</w:t>
                      </w:r>
                      <w:r>
                        <w:rPr>
                          <w:lang w:val="el-GR"/>
                        </w:rPr>
                        <w:t>1</w:t>
                      </w:r>
                      <w:r>
                        <w:t>%</w:t>
                      </w:r>
                    </w:p>
                  </w:txbxContent>
                </v:textbox>
              </v:rect>
            </w:pict>
          </mc:Fallback>
        </mc:AlternateContent>
      </w:r>
    </w:p>
    <w:p w14:paraId="37C08DCE">
      <w:pPr>
        <w:suppressAutoHyphens/>
        <w:jc w:val="both"/>
        <w:rPr>
          <w:rStyle w:val="55"/>
          <w:rFonts w:asciiTheme="minorHAnsi" w:hAnsiTheme="minorHAnsi"/>
          <w:lang w:val="el-GR"/>
        </w:rPr>
      </w:pPr>
    </w:p>
    <w:p w14:paraId="710CF02C">
      <w:pPr>
        <w:suppressAutoHyphens/>
        <w:jc w:val="both"/>
        <w:rPr>
          <w:rStyle w:val="55"/>
          <w:rFonts w:asciiTheme="minorHAnsi" w:hAnsiTheme="minorHAnsi"/>
          <w:lang w:val="el-GR"/>
        </w:rPr>
      </w:pPr>
      <w:r>
        <w:rPr>
          <w:sz w:val="20"/>
          <w:szCs w:val="22"/>
          <w:lang w:eastAsia="el-GR"/>
        </w:rPr>
        <mc:AlternateContent>
          <mc:Choice Requires="wps">
            <w:drawing>
              <wp:anchor distT="0" distB="0" distL="114300" distR="114300" simplePos="0" relativeHeight="251769856" behindDoc="0" locked="0" layoutInCell="1" allowOverlap="1">
                <wp:simplePos x="0" y="0"/>
                <wp:positionH relativeFrom="column">
                  <wp:posOffset>3535680</wp:posOffset>
                </wp:positionH>
                <wp:positionV relativeFrom="paragraph">
                  <wp:posOffset>97790</wp:posOffset>
                </wp:positionV>
                <wp:extent cx="657225" cy="283845"/>
                <wp:effectExtent l="0" t="0" r="0" b="1905"/>
                <wp:wrapNone/>
                <wp:docPr id="1880144302" name="Text Box 2"/>
                <wp:cNvGraphicFramePr/>
                <a:graphic xmlns:a="http://schemas.openxmlformats.org/drawingml/2006/main">
                  <a:graphicData uri="http://schemas.microsoft.com/office/word/2010/wordprocessingShape">
                    <wps:wsp>
                      <wps:cNvSpPr txBox="1"/>
                      <wps:spPr>
                        <a:xfrm>
                          <a:off x="0" y="0"/>
                          <a:ext cx="657225" cy="283845"/>
                        </a:xfrm>
                        <a:prstGeom prst="rect">
                          <a:avLst/>
                        </a:prstGeom>
                        <a:noFill/>
                        <a:ln w="6350">
                          <a:noFill/>
                        </a:ln>
                      </wps:spPr>
                      <wps:txbx>
                        <w:txbxContent>
                          <w:p w14:paraId="11BB2615">
                            <w:pPr>
                              <w:rPr>
                                <w:color w:val="404040" w:themeColor="text1" w:themeTint="BF"/>
                                <w:szCs w:val="24"/>
                                <w14:textFill>
                                  <w14:solidFill>
                                    <w14:schemeClr w14:val="tx1">
                                      <w14:lumMod w14:val="75000"/>
                                      <w14:lumOff w14:val="25000"/>
                                    </w14:schemeClr>
                                  </w14:solidFill>
                                </w14:textFill>
                              </w:rPr>
                            </w:pPr>
                            <w:r>
                              <w:rPr>
                                <w:color w:val="404040" w:themeColor="text1" w:themeTint="BF"/>
                                <w:szCs w:val="24"/>
                                <w:lang w:val="el-GR"/>
                                <w14:textFill>
                                  <w14:solidFill>
                                    <w14:schemeClr w14:val="tx1">
                                      <w14:lumMod w14:val="75000"/>
                                      <w14:lumOff w14:val="25000"/>
                                    </w14:schemeClr>
                                  </w14:solidFill>
                                </w14:textFill>
                              </w:rPr>
                              <w:t>Δεκ</w:t>
                            </w:r>
                            <w:r>
                              <w:rPr>
                                <w:color w:val="404040" w:themeColor="text1" w:themeTint="BF"/>
                                <w:szCs w:val="24"/>
                                <w14:textFill>
                                  <w14:solidFill>
                                    <w14:schemeClr w14:val="tx1">
                                      <w14:lumMod w14:val="75000"/>
                                      <w14:lumOff w14:val="25000"/>
                                    </w14:schemeClr>
                                  </w14:solidFill>
                                </w14:textFill>
                              </w:rPr>
                              <w:t>.2</w:t>
                            </w:r>
                            <w:r>
                              <w:rPr>
                                <w:color w:val="404040" w:themeColor="text1" w:themeTint="BF"/>
                                <w:szCs w:val="24"/>
                                <w:lang w:val="el-GR"/>
                                <w14:textFill>
                                  <w14:solidFill>
                                    <w14:schemeClr w14:val="tx1">
                                      <w14:lumMod w14:val="75000"/>
                                      <w14:lumOff w14:val="25000"/>
                                    </w14:schemeClr>
                                  </w14:solidFill>
                                </w14:textFill>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6" o:spt="202" type="#_x0000_t202" style="position:absolute;left:0pt;margin-left:278.4pt;margin-top:7.7pt;height:22.35pt;width:51.75pt;z-index:251769856;mso-width-relative:page;mso-height-relative:page;" filled="f" stroked="f" coordsize="21600,21600" o:gfxdata="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5/qZDaAAAACQEAAA8AAAAAAAAAAQAgAAAAIgAAAGRycy9kb3ducmV2Lnht&#10;bFBLAQIUABQAAAAIAIdO4kCDnOf+MAIAAG0EAAAOAAAAAAAAAAEAIAAAACkBAABkcnMvZTJvRG9j&#10;LnhtbFBLBQYAAAAABgAGAFkBAADLBQAAAAA=&#10;">
                <v:fill on="f" focussize="0,0"/>
                <v:stroke on="f" weight="0.5pt"/>
                <v:imagedata o:title=""/>
                <o:lock v:ext="edit" aspectratio="f"/>
                <v:textbox>
                  <w:txbxContent>
                    <w:p w14:paraId="11BB2615">
                      <w:pPr>
                        <w:rPr>
                          <w:color w:val="404040" w:themeColor="text1" w:themeTint="BF"/>
                          <w:szCs w:val="24"/>
                          <w14:textFill>
                            <w14:solidFill>
                              <w14:schemeClr w14:val="tx1">
                                <w14:lumMod w14:val="75000"/>
                                <w14:lumOff w14:val="25000"/>
                              </w14:schemeClr>
                            </w14:solidFill>
                          </w14:textFill>
                        </w:rPr>
                      </w:pPr>
                      <w:r>
                        <w:rPr>
                          <w:color w:val="404040" w:themeColor="text1" w:themeTint="BF"/>
                          <w:szCs w:val="24"/>
                          <w:lang w:val="el-GR"/>
                          <w14:textFill>
                            <w14:solidFill>
                              <w14:schemeClr w14:val="tx1">
                                <w14:lumMod w14:val="75000"/>
                                <w14:lumOff w14:val="25000"/>
                              </w14:schemeClr>
                            </w14:solidFill>
                          </w14:textFill>
                        </w:rPr>
                        <w:t>Δεκ</w:t>
                      </w:r>
                      <w:r>
                        <w:rPr>
                          <w:color w:val="404040" w:themeColor="text1" w:themeTint="BF"/>
                          <w:szCs w:val="24"/>
                          <w14:textFill>
                            <w14:solidFill>
                              <w14:schemeClr w14:val="tx1">
                                <w14:lumMod w14:val="75000"/>
                                <w14:lumOff w14:val="25000"/>
                              </w14:schemeClr>
                            </w14:solidFill>
                          </w14:textFill>
                        </w:rPr>
                        <w:t>.2</w:t>
                      </w:r>
                      <w:r>
                        <w:rPr>
                          <w:color w:val="404040" w:themeColor="text1" w:themeTint="BF"/>
                          <w:szCs w:val="24"/>
                          <w:lang w:val="el-GR"/>
                          <w14:textFill>
                            <w14:solidFill>
                              <w14:schemeClr w14:val="tx1">
                                <w14:lumMod w14:val="75000"/>
                                <w14:lumOff w14:val="25000"/>
                              </w14:schemeClr>
                            </w14:solidFill>
                          </w14:textFill>
                        </w:rPr>
                        <w:t>4</w:t>
                      </w:r>
                    </w:p>
                  </w:txbxContent>
                </v:textbox>
              </v:shape>
            </w:pict>
          </mc:Fallback>
        </mc:AlternateContent>
      </w:r>
      <w:r>
        <w:rPr>
          <w:sz w:val="20"/>
          <w:szCs w:val="22"/>
          <w:lang w:eastAsia="el-GR"/>
        </w:rPr>
        <mc:AlternateContent>
          <mc:Choice Requires="wps">
            <w:drawing>
              <wp:anchor distT="0" distB="0" distL="114300" distR="114300" simplePos="0" relativeHeight="251770880" behindDoc="0" locked="0" layoutInCell="1" allowOverlap="1">
                <wp:simplePos x="0" y="0"/>
                <wp:positionH relativeFrom="column">
                  <wp:posOffset>5539740</wp:posOffset>
                </wp:positionH>
                <wp:positionV relativeFrom="paragraph">
                  <wp:posOffset>97790</wp:posOffset>
                </wp:positionV>
                <wp:extent cx="657225" cy="283845"/>
                <wp:effectExtent l="0" t="0" r="0" b="1905"/>
                <wp:wrapNone/>
                <wp:docPr id="548090631" name="Text Box 2"/>
                <wp:cNvGraphicFramePr/>
                <a:graphic xmlns:a="http://schemas.openxmlformats.org/drawingml/2006/main">
                  <a:graphicData uri="http://schemas.microsoft.com/office/word/2010/wordprocessingShape">
                    <wps:wsp>
                      <wps:cNvSpPr txBox="1"/>
                      <wps:spPr>
                        <a:xfrm>
                          <a:off x="0" y="0"/>
                          <a:ext cx="657225" cy="283845"/>
                        </a:xfrm>
                        <a:prstGeom prst="rect">
                          <a:avLst/>
                        </a:prstGeom>
                        <a:noFill/>
                        <a:ln w="6350">
                          <a:noFill/>
                        </a:ln>
                      </wps:spPr>
                      <wps:txbx>
                        <w:txbxContent>
                          <w:p w14:paraId="230C48D8">
                            <w:pPr>
                              <w:rPr>
                                <w:color w:val="404040" w:themeColor="text1" w:themeTint="BF"/>
                                <w:szCs w:val="24"/>
                                <w14:textFill>
                                  <w14:solidFill>
                                    <w14:schemeClr w14:val="tx1">
                                      <w14:lumMod w14:val="75000"/>
                                      <w14:lumOff w14:val="25000"/>
                                    </w14:schemeClr>
                                  </w14:solidFill>
                                </w14:textFill>
                              </w:rPr>
                            </w:pPr>
                            <w:r>
                              <w:rPr>
                                <w:color w:val="404040" w:themeColor="text1" w:themeTint="BF"/>
                                <w:szCs w:val="24"/>
                                <w:lang w:val="el-GR"/>
                                <w14:textFill>
                                  <w14:solidFill>
                                    <w14:schemeClr w14:val="tx1">
                                      <w14:lumMod w14:val="75000"/>
                                      <w14:lumOff w14:val="25000"/>
                                    </w14:schemeClr>
                                  </w14:solidFill>
                                </w14:textFill>
                              </w:rPr>
                              <w:t>Σεπ</w:t>
                            </w:r>
                            <w:r>
                              <w:rPr>
                                <w:color w:val="404040" w:themeColor="text1" w:themeTint="BF"/>
                                <w:szCs w:val="24"/>
                                <w14:textFill>
                                  <w14:solidFill>
                                    <w14:schemeClr w14:val="tx1">
                                      <w14:lumMod w14:val="75000"/>
                                      <w14:lumOff w14:val="25000"/>
                                    </w14:schemeClr>
                                  </w14:solidFill>
                                </w14:textFill>
                              </w:rPr>
                              <w:t>.2</w:t>
                            </w:r>
                            <w:r>
                              <w:rPr>
                                <w:color w:val="404040" w:themeColor="text1" w:themeTint="BF"/>
                                <w:szCs w:val="24"/>
                                <w:lang w:val="el-GR"/>
                                <w14:textFill>
                                  <w14:solidFill>
                                    <w14:schemeClr w14:val="tx1">
                                      <w14:lumMod w14:val="75000"/>
                                      <w14:lumOff w14:val="25000"/>
                                    </w14:schemeClr>
                                  </w14:solidFill>
                                </w14:textFill>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6" o:spt="202" type="#_x0000_t202" style="position:absolute;left:0pt;margin-left:436.2pt;margin-top:7.7pt;height:22.35pt;width:51.75pt;z-index:251770880;mso-width-relative:page;mso-height-relative:page;" filled="f" stroked="f" coordsize="21600,21600" o:gfxdata="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Q3DLLaAAAACQEAAA8AAAAAAAAAAQAgAAAAIgAAAGRycy9kb3ducmV2Lnht&#10;bFBLAQIUABQAAAAIAIdO4kDfQ6zoMAIAAGwEAAAOAAAAAAAAAAEAIAAAACkBAABkcnMvZTJvRG9j&#10;LnhtbFBLBQYAAAAABgAGAFkBAADLBQAAAAA=&#10;">
                <v:fill on="f" focussize="0,0"/>
                <v:stroke on="f" weight="0.5pt"/>
                <v:imagedata o:title=""/>
                <o:lock v:ext="edit" aspectratio="f"/>
                <v:textbox>
                  <w:txbxContent>
                    <w:p w14:paraId="230C48D8">
                      <w:pPr>
                        <w:rPr>
                          <w:color w:val="404040" w:themeColor="text1" w:themeTint="BF"/>
                          <w:szCs w:val="24"/>
                          <w14:textFill>
                            <w14:solidFill>
                              <w14:schemeClr w14:val="tx1">
                                <w14:lumMod w14:val="75000"/>
                                <w14:lumOff w14:val="25000"/>
                              </w14:schemeClr>
                            </w14:solidFill>
                          </w14:textFill>
                        </w:rPr>
                      </w:pPr>
                      <w:r>
                        <w:rPr>
                          <w:color w:val="404040" w:themeColor="text1" w:themeTint="BF"/>
                          <w:szCs w:val="24"/>
                          <w:lang w:val="el-GR"/>
                          <w14:textFill>
                            <w14:solidFill>
                              <w14:schemeClr w14:val="tx1">
                                <w14:lumMod w14:val="75000"/>
                                <w14:lumOff w14:val="25000"/>
                              </w14:schemeClr>
                            </w14:solidFill>
                          </w14:textFill>
                        </w:rPr>
                        <w:t>Σεπ</w:t>
                      </w:r>
                      <w:r>
                        <w:rPr>
                          <w:color w:val="404040" w:themeColor="text1" w:themeTint="BF"/>
                          <w:szCs w:val="24"/>
                          <w14:textFill>
                            <w14:solidFill>
                              <w14:schemeClr w14:val="tx1">
                                <w14:lumMod w14:val="75000"/>
                                <w14:lumOff w14:val="25000"/>
                              </w14:schemeClr>
                            </w14:solidFill>
                          </w14:textFill>
                        </w:rPr>
                        <w:t>.2</w:t>
                      </w:r>
                      <w:r>
                        <w:rPr>
                          <w:color w:val="404040" w:themeColor="text1" w:themeTint="BF"/>
                          <w:szCs w:val="24"/>
                          <w:lang w:val="el-GR"/>
                          <w14:textFill>
                            <w14:solidFill>
                              <w14:schemeClr w14:val="tx1">
                                <w14:lumMod w14:val="75000"/>
                                <w14:lumOff w14:val="25000"/>
                              </w14:schemeClr>
                            </w14:solidFill>
                          </w14:textFill>
                        </w:rPr>
                        <w:t>5</w:t>
                      </w:r>
                    </w:p>
                  </w:txbxContent>
                </v:textbox>
              </v:shape>
            </w:pict>
          </mc:Fallback>
        </mc:AlternateContent>
      </w:r>
      <w:r>
        <w:rPr>
          <w:sz w:val="20"/>
          <w:szCs w:val="22"/>
          <w:lang w:eastAsia="el-GR"/>
        </w:rPr>
        <mc:AlternateContent>
          <mc:Choice Requires="wps">
            <w:drawing>
              <wp:anchor distT="0" distB="0" distL="114300" distR="114300" simplePos="0" relativeHeight="251768832" behindDoc="0" locked="0" layoutInCell="1" allowOverlap="1">
                <wp:simplePos x="0" y="0"/>
                <wp:positionH relativeFrom="column">
                  <wp:posOffset>1463040</wp:posOffset>
                </wp:positionH>
                <wp:positionV relativeFrom="paragraph">
                  <wp:posOffset>97790</wp:posOffset>
                </wp:positionV>
                <wp:extent cx="657225" cy="283845"/>
                <wp:effectExtent l="0" t="0" r="0" b="1905"/>
                <wp:wrapNone/>
                <wp:docPr id="1865012244" name="Text Box 2"/>
                <wp:cNvGraphicFramePr/>
                <a:graphic xmlns:a="http://schemas.openxmlformats.org/drawingml/2006/main">
                  <a:graphicData uri="http://schemas.microsoft.com/office/word/2010/wordprocessingShape">
                    <wps:wsp>
                      <wps:cNvSpPr txBox="1"/>
                      <wps:spPr>
                        <a:xfrm>
                          <a:off x="0" y="0"/>
                          <a:ext cx="657225" cy="283845"/>
                        </a:xfrm>
                        <a:prstGeom prst="rect">
                          <a:avLst/>
                        </a:prstGeom>
                        <a:noFill/>
                        <a:ln w="6350">
                          <a:noFill/>
                        </a:ln>
                      </wps:spPr>
                      <wps:txbx>
                        <w:txbxContent>
                          <w:p w14:paraId="0F681123">
                            <w:pPr>
                              <w:rPr>
                                <w:color w:val="404040" w:themeColor="text1" w:themeTint="BF"/>
                                <w:szCs w:val="24"/>
                                <w14:textFill>
                                  <w14:solidFill>
                                    <w14:schemeClr w14:val="tx1">
                                      <w14:lumMod w14:val="75000"/>
                                      <w14:lumOff w14:val="25000"/>
                                    </w14:schemeClr>
                                  </w14:solidFill>
                                </w14:textFill>
                              </w:rPr>
                            </w:pPr>
                            <w:r>
                              <w:rPr>
                                <w:color w:val="404040" w:themeColor="text1" w:themeTint="BF"/>
                                <w:szCs w:val="24"/>
                                <w:lang w:val="el-GR"/>
                                <w14:textFill>
                                  <w14:solidFill>
                                    <w14:schemeClr w14:val="tx1">
                                      <w14:lumMod w14:val="75000"/>
                                      <w14:lumOff w14:val="25000"/>
                                    </w14:schemeClr>
                                  </w14:solidFill>
                                </w14:textFill>
                              </w:rPr>
                              <w:t>Δεκ</w:t>
                            </w:r>
                            <w:r>
                              <w:rPr>
                                <w:color w:val="404040" w:themeColor="text1" w:themeTint="BF"/>
                                <w:szCs w:val="24"/>
                                <w14:textFill>
                                  <w14:solidFill>
                                    <w14:schemeClr w14:val="tx1">
                                      <w14:lumMod w14:val="75000"/>
                                      <w14:lumOff w14:val="25000"/>
                                    </w14:schemeClr>
                                  </w14:solidFill>
                                </w14:textFill>
                              </w:rPr>
                              <w:t>.23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6" o:spt="202" type="#_x0000_t202" style="position:absolute;left:0pt;margin-left:115.2pt;margin-top:7.7pt;height:22.35pt;width:51.75pt;z-index:251768832;mso-width-relative:page;mso-height-relative:page;" filled="f" stroked="f" coordsize="21600,21600" o:gfxdata="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Ls32gAAAAkBAAAPAAAAAAAAAAEAIAAAACIAAABkcnMvZG93bnJldi54&#10;bWxQSwECFAAUAAAACACHTuJApcyWOjECAABtBAAADgAAAAAAAAABACAAAAApAQAAZHJzL2Uyb0Rv&#10;Yy54bWxQSwUGAAAAAAYABgBZAQAAzAUAAAAA&#10;">
                <v:fill on="f" focussize="0,0"/>
                <v:stroke on="f" weight="0.5pt"/>
                <v:imagedata o:title=""/>
                <o:lock v:ext="edit" aspectratio="f"/>
                <v:textbox>
                  <w:txbxContent>
                    <w:p w14:paraId="0F681123">
                      <w:pPr>
                        <w:rPr>
                          <w:color w:val="404040" w:themeColor="text1" w:themeTint="BF"/>
                          <w:szCs w:val="24"/>
                          <w14:textFill>
                            <w14:solidFill>
                              <w14:schemeClr w14:val="tx1">
                                <w14:lumMod w14:val="75000"/>
                                <w14:lumOff w14:val="25000"/>
                              </w14:schemeClr>
                            </w14:solidFill>
                          </w14:textFill>
                        </w:rPr>
                      </w:pPr>
                      <w:r>
                        <w:rPr>
                          <w:color w:val="404040" w:themeColor="text1" w:themeTint="BF"/>
                          <w:szCs w:val="24"/>
                          <w:lang w:val="el-GR"/>
                          <w14:textFill>
                            <w14:solidFill>
                              <w14:schemeClr w14:val="tx1">
                                <w14:lumMod w14:val="75000"/>
                                <w14:lumOff w14:val="25000"/>
                              </w14:schemeClr>
                            </w14:solidFill>
                          </w14:textFill>
                        </w:rPr>
                        <w:t>Δεκ</w:t>
                      </w:r>
                      <w:r>
                        <w:rPr>
                          <w:color w:val="404040" w:themeColor="text1" w:themeTint="BF"/>
                          <w:szCs w:val="24"/>
                          <w14:textFill>
                            <w14:solidFill>
                              <w14:schemeClr w14:val="tx1">
                                <w14:lumMod w14:val="75000"/>
                                <w14:lumOff w14:val="25000"/>
                              </w14:schemeClr>
                            </w14:solidFill>
                          </w14:textFill>
                        </w:rPr>
                        <w:t>.23</w:t>
                      </w:r>
                    </w:p>
                  </w:txbxContent>
                </v:textbox>
              </v:shape>
            </w:pict>
          </mc:Fallback>
        </mc:AlternateContent>
      </w:r>
    </w:p>
    <w:p w14:paraId="1866CE1C">
      <w:pPr>
        <w:suppressAutoHyphens/>
        <w:jc w:val="both"/>
        <w:rPr>
          <w:rStyle w:val="55"/>
          <w:rFonts w:asciiTheme="minorHAnsi" w:hAnsiTheme="minorHAnsi"/>
          <w:lang w:val="el-GR"/>
        </w:rPr>
      </w:pPr>
    </w:p>
    <w:p w14:paraId="3AFDC10B">
      <w:pPr>
        <w:suppressAutoHyphens/>
        <w:jc w:val="both"/>
        <w:rPr>
          <w:rStyle w:val="55"/>
          <w:rFonts w:asciiTheme="minorHAnsi" w:hAnsiTheme="minorHAnsi"/>
          <w:lang w:val="el-GR"/>
        </w:rPr>
      </w:pPr>
    </w:p>
    <w:p w14:paraId="33E397AB">
      <w:pPr>
        <w:suppressAutoHyphens/>
        <w:jc w:val="both"/>
        <w:rPr>
          <w:rStyle w:val="55"/>
          <w:rFonts w:asciiTheme="minorHAnsi" w:hAnsiTheme="minorHAnsi"/>
          <w:lang w:val="el-GR"/>
        </w:rPr>
      </w:pPr>
    </w:p>
    <w:p w14:paraId="02F5A5A0">
      <w:pPr>
        <w:rPr>
          <w:rStyle w:val="17"/>
          <w:rFonts w:asciiTheme="minorHAnsi" w:hAnsiTheme="minorHAnsi"/>
          <w:lang w:val="el-GR"/>
        </w:rPr>
      </w:pPr>
      <w:r>
        <w:rPr>
          <w:rStyle w:val="17"/>
          <w:lang w:val="el-GR"/>
        </w:rPr>
        <w:t>*</w:t>
      </w:r>
      <w:r>
        <w:rPr>
          <w:lang w:val="el-GR"/>
        </w:rPr>
        <w:t xml:space="preserve"> </w:t>
      </w:r>
      <w:r>
        <w:rPr>
          <w:rStyle w:val="17"/>
          <w:sz w:val="16"/>
          <w:szCs w:val="32"/>
          <w:lang w:val="el-GR"/>
        </w:rPr>
        <w:t xml:space="preserve">LCR: </w:t>
      </w:r>
      <w:r>
        <w:rPr>
          <w:rStyle w:val="17"/>
          <w:sz w:val="16"/>
          <w:lang w:val="el-GR"/>
        </w:rPr>
        <w:t>Δ</w:t>
      </w:r>
      <w:r>
        <w:rPr>
          <w:rStyle w:val="17"/>
          <w:sz w:val="16"/>
          <w:szCs w:val="32"/>
          <w:lang w:val="el-GR"/>
        </w:rPr>
        <w:t xml:space="preserve">είκτης </w:t>
      </w:r>
      <w:r>
        <w:rPr>
          <w:rStyle w:val="17"/>
          <w:sz w:val="16"/>
          <w:lang w:val="el-GR"/>
        </w:rPr>
        <w:t>Κ</w:t>
      </w:r>
      <w:r>
        <w:rPr>
          <w:rStyle w:val="17"/>
          <w:sz w:val="16"/>
          <w:szCs w:val="32"/>
          <w:lang w:val="el-GR"/>
        </w:rPr>
        <w:t xml:space="preserve">άλυψης </w:t>
      </w:r>
      <w:r>
        <w:rPr>
          <w:rStyle w:val="17"/>
          <w:sz w:val="16"/>
          <w:lang w:val="el-GR"/>
        </w:rPr>
        <w:t>Ρ</w:t>
      </w:r>
      <w:r>
        <w:rPr>
          <w:rStyle w:val="17"/>
          <w:sz w:val="16"/>
          <w:szCs w:val="32"/>
          <w:lang w:val="el-GR"/>
        </w:rPr>
        <w:t>ευστότητας και LDR: Δείκτης Δανείων προς Καταθέσεις</w:t>
      </w:r>
    </w:p>
    <w:p w14:paraId="5DA766F2">
      <w:pPr>
        <w:suppressAutoHyphens/>
        <w:jc w:val="both"/>
        <w:rPr>
          <w:rStyle w:val="55"/>
          <w:rFonts w:asciiTheme="minorHAnsi" w:hAnsiTheme="minorHAnsi"/>
          <w:lang w:val="el-GR"/>
        </w:rPr>
      </w:pPr>
    </w:p>
    <w:p w14:paraId="7A254693">
      <w:pPr>
        <w:jc w:val="both"/>
        <w:rPr>
          <w:rStyle w:val="55"/>
          <w:lang w:val="el-GR"/>
        </w:rPr>
      </w:pPr>
      <w:r>
        <w:rPr>
          <w:rStyle w:val="55"/>
          <w:sz w:val="18"/>
          <w:szCs w:val="18"/>
          <w:lang w:val="el-GR"/>
        </w:rPr>
        <w:t>Ο δείκτης κάλυψης ρευστότητας (LCR) του Ομίλου Πειραιώς διαμορφώθηκε στο εξαιρετικά ικανοποιητικό επίπεδο του 217% στο τέλος Σεπτεμβρίου 2025, ενώ το ισχυρό προφίλ ρευστότητας του Ομίλου αντικατοπτρίζεται και στον δείκτη δανείων μετά από προβλέψεις προς καταθέσεις, ο οποίος διαμορφώθηκε στο 67% στο τέλος Σεπτεμβρίου 2025.</w:t>
      </w:r>
      <w:r>
        <w:rPr>
          <w:rStyle w:val="55"/>
          <w:lang w:val="el-GR"/>
        </w:rPr>
        <w:br w:type="page"/>
      </w:r>
    </w:p>
    <w:p w14:paraId="03116E7E">
      <w:pPr>
        <w:rPr>
          <w:szCs w:val="24"/>
          <w:lang w:val="el-GR"/>
        </w:rPr>
      </w:pPr>
    </w:p>
    <w:p w14:paraId="705D6A99">
      <w:pPr>
        <w:pStyle w:val="38"/>
        <w:rPr>
          <w:rFonts w:asciiTheme="minorHAnsi" w:hAnsiTheme="minorHAnsi"/>
          <w:sz w:val="52"/>
          <w:lang w:val="el-GR"/>
        </w:rPr>
      </w:pPr>
      <w:r>
        <w:rPr>
          <w:sz w:val="52"/>
          <w:lang w:val="el-GR"/>
        </w:rPr>
        <w:t>Κεφαλαιακή Θέση</w:t>
      </w:r>
    </w:p>
    <w:p w14:paraId="74790289">
      <w:pPr>
        <w:rPr>
          <w:rFonts w:ascii="Piraeus Open Serif" w:hAnsi="Piraeus Open Serif"/>
          <w:sz w:val="28"/>
          <w:szCs w:val="28"/>
          <w:lang w:val="el-GR"/>
        </w:rPr>
      </w:pPr>
    </w:p>
    <w:p w14:paraId="361DB3B1">
      <w:pPr>
        <w:rPr>
          <w:sz w:val="16"/>
          <w:lang w:val="el-GR"/>
        </w:rPr>
      </w:pPr>
      <w:r>
        <w:rPr>
          <w:rFonts w:ascii="Piraeus Open Serif" w:hAnsi="Piraeus Open Serif"/>
          <w:sz w:val="32"/>
          <w:lang w:val="el-GR"/>
        </w:rPr>
        <w:t>Κεφαλαιακή θέση που υποστηρίζει τη δανειακή επέκταση, τη διανομή κερδών και την απόσβεση DTC</w:t>
      </w:r>
    </w:p>
    <w:p w14:paraId="53E182BC">
      <w:pPr>
        <w:rPr>
          <w:rFonts w:asciiTheme="minorHAnsi" w:hAnsiTheme="minorHAnsi"/>
          <w:sz w:val="16"/>
          <w:lang w:val="el-GR"/>
        </w:rPr>
      </w:pPr>
    </w:p>
    <w:p w14:paraId="67E624E0">
      <w:pPr>
        <w:jc w:val="both"/>
        <w:rPr>
          <w:rFonts w:asciiTheme="minorHAnsi" w:hAnsiTheme="minorHAnsi"/>
          <w:sz w:val="16"/>
          <w:lang w:val="el-GR"/>
        </w:rPr>
      </w:pPr>
      <w:r>
        <w:rPr>
          <w:rFonts w:ascii="Piraeus Open Serif" w:hAnsi="Piraeus Open Serif"/>
          <w:sz w:val="32"/>
          <w:lang w:val="el-GR"/>
        </w:rPr>
        <mc:AlternateContent>
          <mc:Choice Requires="wps">
            <w:drawing>
              <wp:anchor distT="0" distB="0" distL="114300" distR="114300" simplePos="0" relativeHeight="251674624" behindDoc="1" locked="0" layoutInCell="1" allowOverlap="1">
                <wp:simplePos x="0" y="0"/>
                <wp:positionH relativeFrom="margin">
                  <wp:posOffset>-76200</wp:posOffset>
                </wp:positionH>
                <wp:positionV relativeFrom="paragraph">
                  <wp:posOffset>96520</wp:posOffset>
                </wp:positionV>
                <wp:extent cx="6978650" cy="3105150"/>
                <wp:effectExtent l="0" t="0" r="0" b="0"/>
                <wp:wrapNone/>
                <wp:docPr id="233629047" name="Rectangle: Rounded Corners 233629047"/>
                <wp:cNvGraphicFramePr/>
                <a:graphic xmlns:a="http://schemas.openxmlformats.org/drawingml/2006/main">
                  <a:graphicData uri="http://schemas.microsoft.com/office/word/2010/wordprocessingShape">
                    <wps:wsp>
                      <wps:cNvSpPr/>
                      <wps:spPr>
                        <a:xfrm>
                          <a:off x="0" y="0"/>
                          <a:ext cx="6978701" cy="3105150"/>
                        </a:xfrm>
                        <a:prstGeom prst="rect">
                          <a:avLst/>
                        </a:prstGeom>
                        <a:solidFill>
                          <a:srgbClr val="F2F0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Rounded Corners 233629047" o:spid="_x0000_s1026" o:spt="1" style="position:absolute;left:0pt;margin-left:-6pt;margin-top:7.6pt;height:244.5pt;width:549.5pt;mso-position-horizontal-relative:margin;z-index:-251641856;v-text-anchor:middle;mso-width-relative:page;mso-height-relative:page;" fillcolor="#F2F0EB" filled="t" stroked="f" coordsize="21600,21600" o:gfxdata="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uzla/WAAAACwEAAA8AAAAAAAAAAQAgAAAAIgAAAGRycy9kb3ducmV2Lnht&#10;bFBLAQIUABQAAAAIAIdO4kCxMOpYbQIAANkEAAAOAAAAAAAAAAEAIAAAACUBAABkcnMvZTJvRG9j&#10;LnhtbFBLBQYAAAAABgAGAFkBAAAEBgAAAAA=&#10;">
                <v:fill on="t" focussize="0,0"/>
                <v:stroke on="f" weight="2pt"/>
                <v:imagedata o:title=""/>
                <o:lock v:ext="edit" aspectratio="f"/>
              </v:rect>
            </w:pict>
          </mc:Fallback>
        </mc:AlternateContent>
      </w:r>
    </w:p>
    <w:p w14:paraId="398FB655">
      <w:pPr>
        <w:jc w:val="both"/>
        <w:rPr>
          <w:rFonts w:asciiTheme="minorHAnsi" w:hAnsiTheme="minorHAnsi"/>
          <w:sz w:val="16"/>
          <w:lang w:val="el-GR"/>
        </w:rPr>
      </w:pPr>
      <w:r>
        <w:drawing>
          <wp:anchor distT="0" distB="0" distL="114300" distR="114300" simplePos="0" relativeHeight="251659264" behindDoc="1" locked="0" layoutInCell="1" allowOverlap="1">
            <wp:simplePos x="0" y="0"/>
            <wp:positionH relativeFrom="column">
              <wp:posOffset>-69850</wp:posOffset>
            </wp:positionH>
            <wp:positionV relativeFrom="paragraph">
              <wp:posOffset>148590</wp:posOffset>
            </wp:positionV>
            <wp:extent cx="6645910" cy="2847975"/>
            <wp:effectExtent l="0" t="0" r="2540" b="0"/>
            <wp:wrapThrough wrapText="bothSides">
              <wp:wrapPolygon>
                <wp:start x="1238" y="5490"/>
                <wp:lineTo x="929" y="7080"/>
                <wp:lineTo x="867" y="15026"/>
                <wp:lineTo x="124" y="16904"/>
                <wp:lineTo x="1114" y="17627"/>
                <wp:lineTo x="1114" y="18349"/>
                <wp:lineTo x="10773" y="19649"/>
                <wp:lineTo x="16160" y="20661"/>
                <wp:lineTo x="16965" y="20950"/>
                <wp:lineTo x="18141" y="20950"/>
                <wp:lineTo x="18265" y="19794"/>
                <wp:lineTo x="20494" y="19649"/>
                <wp:lineTo x="20494" y="17627"/>
                <wp:lineTo x="21546" y="16904"/>
                <wp:lineTo x="20803" y="15026"/>
                <wp:lineTo x="20927" y="5924"/>
                <wp:lineTo x="19751" y="5779"/>
                <wp:lineTo x="8358" y="5490"/>
                <wp:lineTo x="1238" y="5490"/>
              </wp:wrapPolygon>
            </wp:wrapThrough>
            <wp:docPr id="87846349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51D56315">
      <w:pPr>
        <w:jc w:val="both"/>
        <w:rPr>
          <w:rFonts w:asciiTheme="minorHAnsi" w:hAnsiTheme="minorHAnsi"/>
          <w:sz w:val="16"/>
          <w:lang w:val="el-GR"/>
        </w:rPr>
      </w:pPr>
      <w:r>
        <mc:AlternateContent>
          <mc:Choice Requires="wps">
            <w:drawing>
              <wp:anchor distT="0" distB="0" distL="114300" distR="114300" simplePos="0" relativeHeight="251677696" behindDoc="0" locked="0" layoutInCell="1" allowOverlap="1">
                <wp:simplePos x="0" y="0"/>
                <wp:positionH relativeFrom="column">
                  <wp:posOffset>55245</wp:posOffset>
                </wp:positionH>
                <wp:positionV relativeFrom="paragraph">
                  <wp:posOffset>16510</wp:posOffset>
                </wp:positionV>
                <wp:extent cx="3762375" cy="400050"/>
                <wp:effectExtent l="0" t="0" r="0" b="0"/>
                <wp:wrapNone/>
                <wp:docPr id="233629048" name="TextBox 12"/>
                <wp:cNvGraphicFramePr/>
                <a:graphic xmlns:a="http://schemas.openxmlformats.org/drawingml/2006/main">
                  <a:graphicData uri="http://schemas.microsoft.com/office/word/2010/wordprocessingShape">
                    <wps:wsp>
                      <wps:cNvSpPr txBox="1"/>
                      <wps:spPr>
                        <a:xfrm>
                          <a:off x="0" y="0"/>
                          <a:ext cx="3762375" cy="400050"/>
                        </a:xfrm>
                        <a:prstGeom prst="rect">
                          <a:avLst/>
                        </a:prstGeom>
                        <a:noFill/>
                      </wps:spPr>
                      <wps:txbx>
                        <w:txbxContent>
                          <w:p w14:paraId="45FA3244">
                            <w:pPr>
                              <w:rPr>
                                <w:rFonts w:ascii="Piraeus Open Serif" w:hAnsi="Piraeus Open Serif"/>
                                <w:lang w:val="el-GR"/>
                              </w:rPr>
                            </w:pPr>
                            <w:r>
                              <w:rPr>
                                <w:rFonts w:ascii="Piraeus Open Serif" w:hAnsi="Piraeus Open Serif"/>
                                <w:lang w:val="el-GR"/>
                              </w:rPr>
                              <w:t xml:space="preserve">Εξέλιξη </w:t>
                            </w:r>
                            <w:r>
                              <w:rPr>
                                <w:rFonts w:ascii="Piraeus Open Serif" w:hAnsi="Piraeus Open Serif"/>
                              </w:rPr>
                              <w:t>CET</w:t>
                            </w:r>
                            <w:r>
                              <w:rPr>
                                <w:rFonts w:ascii="Piraeus Open Serif" w:hAnsi="Piraeus Open Serif"/>
                                <w:lang w:val="el-GR"/>
                              </w:rPr>
                              <w:t>1 κεφαλαίου για το 3ο τρίμηνο 2025 (%)</w:t>
                            </w:r>
                          </w:p>
                        </w:txbxContent>
                      </wps:txbx>
                      <wps:bodyPr wrap="square" rtlCol="0" anchor="b">
                        <a:spAutoFit/>
                      </wps:bodyPr>
                    </wps:wsp>
                  </a:graphicData>
                </a:graphic>
              </wp:anchor>
            </w:drawing>
          </mc:Choice>
          <mc:Fallback>
            <w:pict>
              <v:shape id="TextBox 12" o:spid="_x0000_s1026" o:spt="202" type="#_x0000_t202" style="position:absolute;left:0pt;margin-left:4.35pt;margin-top:1.3pt;height:31.5pt;width:296.25pt;z-index:251677696;v-text-anchor:bottom;mso-width-relative:page;mso-height-relative:page;" filled="f" stroked="f" coordsize="21600,21600" o:gfxdata="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HvsDWAAAABgEAAA8AAAAAAAAAAQAgAAAAIgAAAGRycy9kb3ducmV2LnhtbFBLAQIUABQA&#10;AAAIAIdO4kDPMHqhuQEAAG8DAAAOAAAAAAAAAAEAIAAAACUBAABkcnMvZTJvRG9jLnhtbFBLBQYA&#10;AAAABgAGAFkBAABQBQAAAAA=&#10;">
                <v:fill on="f" focussize="0,0"/>
                <v:stroke on="f"/>
                <v:imagedata o:title=""/>
                <o:lock v:ext="edit" aspectratio="f"/>
                <v:textbox style="mso-fit-shape-to-text:t;">
                  <w:txbxContent>
                    <w:p w14:paraId="45FA3244">
                      <w:pPr>
                        <w:rPr>
                          <w:rFonts w:ascii="Piraeus Open Serif" w:hAnsi="Piraeus Open Serif"/>
                          <w:lang w:val="el-GR"/>
                        </w:rPr>
                      </w:pPr>
                      <w:r>
                        <w:rPr>
                          <w:rFonts w:ascii="Piraeus Open Serif" w:hAnsi="Piraeus Open Serif"/>
                          <w:lang w:val="el-GR"/>
                        </w:rPr>
                        <w:t xml:space="preserve">Εξέλιξη </w:t>
                      </w:r>
                      <w:r>
                        <w:rPr>
                          <w:rFonts w:ascii="Piraeus Open Serif" w:hAnsi="Piraeus Open Serif"/>
                        </w:rPr>
                        <w:t>CET</w:t>
                      </w:r>
                      <w:r>
                        <w:rPr>
                          <w:rFonts w:ascii="Piraeus Open Serif" w:hAnsi="Piraeus Open Serif"/>
                          <w:lang w:val="el-GR"/>
                        </w:rPr>
                        <w:t>1 κεφαλαίου για το 3ο τρίμηνο 2025 (%)</w:t>
                      </w:r>
                    </w:p>
                  </w:txbxContent>
                </v:textbox>
              </v:shape>
            </w:pict>
          </mc:Fallback>
        </mc:AlternateContent>
      </w:r>
    </w:p>
    <w:p w14:paraId="791957DD">
      <w:pPr>
        <w:jc w:val="both"/>
        <w:rPr>
          <w:rFonts w:asciiTheme="minorHAnsi" w:hAnsiTheme="minorHAnsi"/>
          <w:sz w:val="16"/>
          <w:lang w:val="el-GR"/>
        </w:rPr>
      </w:pPr>
    </w:p>
    <w:p w14:paraId="05BCE15E">
      <w:pPr>
        <w:jc w:val="both"/>
        <w:rPr>
          <w:rFonts w:asciiTheme="minorHAnsi" w:hAnsiTheme="minorHAnsi"/>
          <w:sz w:val="16"/>
          <w:lang w:val="el-GR"/>
        </w:rPr>
      </w:pPr>
    </w:p>
    <w:p w14:paraId="3DFA7280">
      <w:pPr>
        <w:jc w:val="both"/>
        <w:rPr>
          <w:rFonts w:asciiTheme="minorHAnsi" w:hAnsiTheme="minorHAnsi"/>
          <w:sz w:val="16"/>
          <w:lang w:val="el-GR"/>
        </w:rPr>
      </w:pPr>
    </w:p>
    <w:p w14:paraId="51E305FF">
      <w:pPr>
        <w:jc w:val="both"/>
        <w:rPr>
          <w:rFonts w:asciiTheme="minorHAnsi" w:hAnsiTheme="minorHAnsi"/>
          <w:sz w:val="16"/>
          <w:lang w:val="el-GR"/>
        </w:rPr>
      </w:pPr>
    </w:p>
    <w:p w14:paraId="32F02C00">
      <w:pPr>
        <w:jc w:val="both"/>
        <w:rPr>
          <w:rFonts w:asciiTheme="minorHAnsi" w:hAnsiTheme="minorHAnsi"/>
          <w:sz w:val="16"/>
          <w:lang w:val="el-GR"/>
        </w:rPr>
      </w:pPr>
      <w:r>
        <w:rPr>
          <w:rFonts w:asciiTheme="minorHAnsi" w:hAnsiTheme="minorHAnsi"/>
          <w:sz w:val="16"/>
          <w:lang w:val="el-GR"/>
        </w:rPr>
        <mc:AlternateContent>
          <mc:Choice Requires="wps">
            <w:drawing>
              <wp:anchor distT="0" distB="0" distL="114300" distR="114300" simplePos="0" relativeHeight="251729920" behindDoc="0" locked="0" layoutInCell="1" allowOverlap="1">
                <wp:simplePos x="0" y="0"/>
                <wp:positionH relativeFrom="column">
                  <wp:posOffset>3723640</wp:posOffset>
                </wp:positionH>
                <wp:positionV relativeFrom="paragraph">
                  <wp:posOffset>770255</wp:posOffset>
                </wp:positionV>
                <wp:extent cx="923925" cy="388620"/>
                <wp:effectExtent l="0" t="0" r="0" b="0"/>
                <wp:wrapNone/>
                <wp:docPr id="6" name="TextBox 5"/>
                <wp:cNvGraphicFramePr/>
                <a:graphic xmlns:a="http://schemas.openxmlformats.org/drawingml/2006/main">
                  <a:graphicData uri="http://schemas.microsoft.com/office/word/2010/wordprocessingShape">
                    <wps:wsp>
                      <wps:cNvSpPr txBox="1"/>
                      <wps:spPr>
                        <a:xfrm>
                          <a:off x="0" y="0"/>
                          <a:ext cx="923925" cy="388620"/>
                        </a:xfrm>
                        <a:prstGeom prst="rect">
                          <a:avLst/>
                        </a:prstGeom>
                        <a:noFill/>
                      </wps:spPr>
                      <wps:txbx>
                        <w:txbxContent>
                          <w:p w14:paraId="6BF9D9B7">
                            <w:pPr>
                              <w:spacing w:before="40"/>
                              <w:jc w:val="center"/>
                              <w:rPr>
                                <w:rFonts w:cs="Calibri Light"/>
                                <w:color w:val="286ED5"/>
                                <w:kern w:val="24"/>
                                <w:sz w:val="15"/>
                                <w:szCs w:val="15"/>
                                <w:lang w:val="el-GR"/>
                              </w:rPr>
                            </w:pPr>
                            <w:r>
                              <w:rPr>
                                <w:rFonts w:cs="Calibri Light"/>
                                <w:color w:val="286ED5"/>
                                <w:kern w:val="24"/>
                                <w:sz w:val="15"/>
                                <w:szCs w:val="15"/>
                                <w:lang w:val="el-GR"/>
                              </w:rPr>
                              <w:t>Ποσοστό διανομής</w:t>
                            </w:r>
                            <w:r>
                              <w:rPr>
                                <w:rFonts w:cs="Calibri Light"/>
                                <w:color w:val="286ED5"/>
                                <w:kern w:val="24"/>
                                <w:sz w:val="15"/>
                                <w:szCs w:val="15"/>
                                <w:lang w:val="el-GR"/>
                              </w:rPr>
                              <w:br w:type="textWrapping"/>
                            </w:r>
                            <w:r>
                              <w:rPr>
                                <w:rFonts w:cs="Calibri Light"/>
                                <w:color w:val="286ED5"/>
                                <w:kern w:val="24"/>
                                <w:sz w:val="15"/>
                                <w:szCs w:val="15"/>
                                <w:lang w:val="el-GR"/>
                              </w:rPr>
                              <w:t>στο 50%</w:t>
                            </w:r>
                          </w:p>
                        </w:txbxContent>
                      </wps:txbx>
                      <wps:bodyPr wrap="square" lIns="36000" tIns="45720" rIns="36000" bIns="45720">
                        <a:spAutoFit/>
                      </wps:bodyPr>
                    </wps:wsp>
                  </a:graphicData>
                </a:graphic>
              </wp:anchor>
            </w:drawing>
          </mc:Choice>
          <mc:Fallback>
            <w:pict>
              <v:shape id="TextBox 5" o:spid="_x0000_s1026" o:spt="202" type="#_x0000_t202" style="position:absolute;left:0pt;margin-left:293.2pt;margin-top:60.65pt;height:30.6pt;width:72.75pt;z-index:251729920;mso-width-relative:page;mso-height-relative:page;" filled="f" stroked="f" coordsize="21600,21600" o:gfxdata="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0Xai9kAAAALAQAADwAAAAAAAAABACAAAAAiAAAAZHJzL2Rvd25yZXYueG1sUEsB&#10;AhQAFAAAAAgAh07iQE3HrwW7AQAAgwMAAA4AAAAAAAAAAQAgAAAAKAEAAGRycy9lMm9Eb2MueG1s&#10;UEsFBgAAAAAGAAYAWQEAAFUFAAAAAA==&#10;">
                <v:fill on="f" focussize="0,0"/>
                <v:stroke on="f"/>
                <v:imagedata o:title=""/>
                <o:lock v:ext="edit" aspectratio="f"/>
                <v:textbox inset="1mm,1.27mm,1mm,1.27mm" style="mso-fit-shape-to-text:t;">
                  <w:txbxContent>
                    <w:p w14:paraId="6BF9D9B7">
                      <w:pPr>
                        <w:spacing w:before="40"/>
                        <w:jc w:val="center"/>
                        <w:rPr>
                          <w:rFonts w:cs="Calibri Light"/>
                          <w:color w:val="286ED5"/>
                          <w:kern w:val="24"/>
                          <w:sz w:val="15"/>
                          <w:szCs w:val="15"/>
                          <w:lang w:val="el-GR"/>
                        </w:rPr>
                      </w:pPr>
                      <w:r>
                        <w:rPr>
                          <w:rFonts w:cs="Calibri Light"/>
                          <w:color w:val="286ED5"/>
                          <w:kern w:val="24"/>
                          <w:sz w:val="15"/>
                          <w:szCs w:val="15"/>
                          <w:lang w:val="el-GR"/>
                        </w:rPr>
                        <w:t>Ποσοστό διανομής</w:t>
                      </w:r>
                      <w:r>
                        <w:rPr>
                          <w:rFonts w:cs="Calibri Light"/>
                          <w:color w:val="286ED5"/>
                          <w:kern w:val="24"/>
                          <w:sz w:val="15"/>
                          <w:szCs w:val="15"/>
                          <w:lang w:val="el-GR"/>
                        </w:rPr>
                        <w:br w:type="textWrapping"/>
                      </w:r>
                      <w:r>
                        <w:rPr>
                          <w:rFonts w:cs="Calibri Light"/>
                          <w:color w:val="286ED5"/>
                          <w:kern w:val="24"/>
                          <w:sz w:val="15"/>
                          <w:szCs w:val="15"/>
                          <w:lang w:val="el-GR"/>
                        </w:rPr>
                        <w:t>στο 50%</w:t>
                      </w:r>
                    </w:p>
                  </w:txbxContent>
                </v:textbox>
              </v:shape>
            </w:pict>
          </mc:Fallback>
        </mc:AlternateContent>
      </w:r>
      <w:r>
        <w:rPr>
          <w:rFonts w:asciiTheme="minorHAnsi" w:hAnsiTheme="minorHAnsi"/>
          <w:sz w:val="16"/>
          <w:lang w:val="el-GR"/>
        </w:rPr>
        <mc:AlternateContent>
          <mc:Choice Requires="wps">
            <w:drawing>
              <wp:anchor distT="0" distB="0" distL="114300" distR="114300" simplePos="0" relativeHeight="251772928" behindDoc="0" locked="0" layoutInCell="1" allowOverlap="1">
                <wp:simplePos x="0" y="0"/>
                <wp:positionH relativeFrom="margin">
                  <wp:posOffset>3765550</wp:posOffset>
                </wp:positionH>
                <wp:positionV relativeFrom="paragraph">
                  <wp:posOffset>796290</wp:posOffset>
                </wp:positionV>
                <wp:extent cx="810895" cy="0"/>
                <wp:effectExtent l="0" t="0" r="0" b="0"/>
                <wp:wrapNone/>
                <wp:docPr id="1318557598" name="Straight Connector 7"/>
                <wp:cNvGraphicFramePr/>
                <a:graphic xmlns:a="http://schemas.openxmlformats.org/drawingml/2006/main">
                  <a:graphicData uri="http://schemas.microsoft.com/office/word/2010/wordprocessingShape">
                    <wps:wsp>
                      <wps:cNvCnPr/>
                      <wps:spPr>
                        <a:xfrm>
                          <a:off x="0" y="0"/>
                          <a:ext cx="810895" cy="0"/>
                        </a:xfrm>
                        <a:prstGeom prst="line">
                          <a:avLst/>
                        </a:prstGeom>
                        <a:noFill/>
                        <a:ln w="9525" cap="flat" cmpd="sng" algn="ctr">
                          <a:solidFill>
                            <a:srgbClr val="286ED5"/>
                          </a:solidFill>
                          <a:prstDash val="solid"/>
                        </a:ln>
                        <a:effectLst/>
                      </wps:spPr>
                      <wps:bodyPr/>
                    </wps:wsp>
                  </a:graphicData>
                </a:graphic>
              </wp:anchor>
            </w:drawing>
          </mc:Choice>
          <mc:Fallback>
            <w:pict>
              <v:line id="Straight Connector 7" o:spid="_x0000_s1026" o:spt="20" style="position:absolute;left:0pt;margin-left:296.5pt;margin-top:62.7pt;height:0pt;width:63.85pt;mso-position-horizontal-relative:margin;z-index:251772928;mso-width-relative:page;mso-height-relative:page;" filled="f" stroked="t" coordsize="21600,21600" o:gfxdata="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xYnf7dgAAAALAQAADwAAAAAAAAAB&#10;ACAAAAAiAAAAZHJzL2Rvd25yZXYueG1sUEsBAhQAFAAAAAgAh07iQIksP+vXAQAAswMAAA4AAAAA&#10;AAAAAQAgAAAAJwEAAGRycy9lMm9Eb2MueG1sUEsFBgAAAAAGAAYAWQEAAHAFAAAAAA==&#10;">
                <v:fill on="f" focussize="0,0"/>
                <v:stroke color="#286ED5" joinstyle="round"/>
                <v:imagedata o:title=""/>
                <o:lock v:ext="edit" aspectratio="f"/>
              </v:line>
            </w:pict>
          </mc:Fallback>
        </mc:AlternateContent>
      </w:r>
      <w:r>
        <w:rPr>
          <w:rFonts w:asciiTheme="minorHAnsi" w:hAnsiTheme="minorHAnsi"/>
          <w:sz w:val="16"/>
          <w:lang w:val="el-GR"/>
        </w:rPr>
        <mc:AlternateContent>
          <mc:Choice Requires="wps">
            <w:drawing>
              <wp:anchor distT="0" distB="0" distL="114300" distR="114300" simplePos="0" relativeHeight="251731968" behindDoc="0" locked="0" layoutInCell="1" allowOverlap="1">
                <wp:simplePos x="0" y="0"/>
                <wp:positionH relativeFrom="column">
                  <wp:posOffset>4192270</wp:posOffset>
                </wp:positionH>
                <wp:positionV relativeFrom="paragraph">
                  <wp:posOffset>535305</wp:posOffset>
                </wp:positionV>
                <wp:extent cx="0" cy="262890"/>
                <wp:effectExtent l="19050" t="0" r="38100" b="41910"/>
                <wp:wrapNone/>
                <wp:docPr id="1900214576" name="Straight Connector 8"/>
                <wp:cNvGraphicFramePr/>
                <a:graphic xmlns:a="http://schemas.openxmlformats.org/drawingml/2006/main">
                  <a:graphicData uri="http://schemas.microsoft.com/office/word/2010/wordprocessingShape">
                    <wps:wsp>
                      <wps:cNvCnPr/>
                      <wps:spPr>
                        <a:xfrm>
                          <a:off x="0" y="0"/>
                          <a:ext cx="0" cy="262890"/>
                        </a:xfrm>
                        <a:prstGeom prst="line">
                          <a:avLst/>
                        </a:prstGeom>
                        <a:noFill/>
                        <a:ln w="12700" cap="flat" cmpd="sng" algn="ctr">
                          <a:solidFill>
                            <a:srgbClr val="286ED5"/>
                          </a:solidFill>
                          <a:prstDash val="dash"/>
                          <a:headEnd w="sm" len="sm"/>
                          <a:tailEnd type="oval" w="sm" len="sm"/>
                        </a:ln>
                        <a:effectLst/>
                      </wps:spPr>
                      <wps:bodyPr/>
                    </wps:wsp>
                  </a:graphicData>
                </a:graphic>
              </wp:anchor>
            </w:drawing>
          </mc:Choice>
          <mc:Fallback>
            <w:pict>
              <v:line id="Straight Connector 8" o:spid="_x0000_s1026" o:spt="20" style="position:absolute;left:0pt;margin-left:330.1pt;margin-top:42.15pt;height:20.7pt;width:0pt;z-index:251731968;mso-width-relative:page;mso-height-relative:page;" filled="f" stroked="t" coordsize="21600,21600" o:gfxdata="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12fvA2AAAAAoBAAAPAAAAAAAAAAEAIAAAACIAAABkcnMvZG93bnJldi54bWxQ&#10;SwECFAAUAAAACACHTuJA9LAtKPcBAAD3AwAADgAAAAAAAAABACAAAAAnAQAAZHJzL2Uyb0RvYy54&#10;bWxQSwUGAAAAAAYABgBZAQAAkAUAAAAA&#10;">
                <v:fill on="f" focussize="0,0"/>
                <v:stroke weight="1pt" color="#286ED5" joinstyle="round" dashstyle="dash" startarrowwidth="narrow" startarrowlength="short" endarrow="oval" endarrowwidth="narrow" endarrowlength="short"/>
                <v:imagedata o:title=""/>
                <o:lock v:ext="edit" aspectratio="f"/>
              </v:line>
            </w:pict>
          </mc:Fallback>
        </mc:AlternateContent>
      </w:r>
      <w:r>
        <w:rPr>
          <w:rFonts w:asciiTheme="minorHAnsi" w:hAnsiTheme="minorHAnsi"/>
          <w:sz w:val="16"/>
          <w:lang w:val="el-GR"/>
        </w:rPr>
        <mc:AlternateContent>
          <mc:Choice Requires="wps">
            <w:drawing>
              <wp:anchor distT="0" distB="0" distL="114300" distR="114300" simplePos="0" relativeHeight="251730944" behindDoc="0" locked="0" layoutInCell="1" allowOverlap="1">
                <wp:simplePos x="0" y="0"/>
                <wp:positionH relativeFrom="margin">
                  <wp:posOffset>2860040</wp:posOffset>
                </wp:positionH>
                <wp:positionV relativeFrom="paragraph">
                  <wp:posOffset>796290</wp:posOffset>
                </wp:positionV>
                <wp:extent cx="810895" cy="0"/>
                <wp:effectExtent l="0" t="0" r="0" b="0"/>
                <wp:wrapNone/>
                <wp:docPr id="154950003" name="Straight Connector 7"/>
                <wp:cNvGraphicFramePr/>
                <a:graphic xmlns:a="http://schemas.openxmlformats.org/drawingml/2006/main">
                  <a:graphicData uri="http://schemas.microsoft.com/office/word/2010/wordprocessingShape">
                    <wps:wsp>
                      <wps:cNvCnPr/>
                      <wps:spPr>
                        <a:xfrm>
                          <a:off x="0" y="0"/>
                          <a:ext cx="810895" cy="0"/>
                        </a:xfrm>
                        <a:prstGeom prst="line">
                          <a:avLst/>
                        </a:prstGeom>
                        <a:noFill/>
                        <a:ln w="9525" cap="flat" cmpd="sng" algn="ctr">
                          <a:solidFill>
                            <a:srgbClr val="286ED5"/>
                          </a:solidFill>
                          <a:prstDash val="solid"/>
                        </a:ln>
                        <a:effectLst/>
                      </wps:spPr>
                      <wps:bodyPr/>
                    </wps:wsp>
                  </a:graphicData>
                </a:graphic>
              </wp:anchor>
            </w:drawing>
          </mc:Choice>
          <mc:Fallback>
            <w:pict>
              <v:line id="Straight Connector 7" o:spid="_x0000_s1026" o:spt="20" style="position:absolute;left:0pt;margin-left:225.2pt;margin-top:62.7pt;height:0pt;width:63.85pt;mso-position-horizontal-relative:margin;z-index:251730944;mso-width-relative:page;mso-height-relative:page;" filled="f" stroked="t" coordsize="21600,21600" o:gfxdata="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1LkbXAAAACwEAAA8AAAAAAAAAAQAg&#10;AAAAIgAAAGRycy9kb3ducmV2LnhtbFBLAQIUABQAAAAIAIdO4kCisqzf1gEAALIDAAAOAAAAAAAA&#10;AAEAIAAAACYBAABkcnMvZTJvRG9jLnhtbFBLBQYAAAAABgAGAFkBAABuBQAAAAA=&#10;">
                <v:fill on="f" focussize="0,0"/>
                <v:stroke color="#286ED5" joinstyle="round"/>
                <v:imagedata o:title=""/>
                <o:lock v:ext="edit" aspectratio="f"/>
              </v:line>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3273425</wp:posOffset>
                </wp:positionH>
                <wp:positionV relativeFrom="paragraph">
                  <wp:posOffset>537210</wp:posOffset>
                </wp:positionV>
                <wp:extent cx="0" cy="262890"/>
                <wp:effectExtent l="19050" t="0" r="38100" b="41910"/>
                <wp:wrapNone/>
                <wp:docPr id="2" name="Straight Connector 1"/>
                <wp:cNvGraphicFramePr/>
                <a:graphic xmlns:a="http://schemas.openxmlformats.org/drawingml/2006/main">
                  <a:graphicData uri="http://schemas.microsoft.com/office/word/2010/wordprocessingShape">
                    <wps:wsp>
                      <wps:cNvCnPr/>
                      <wps:spPr>
                        <a:xfrm>
                          <a:off x="0" y="0"/>
                          <a:ext cx="0" cy="262890"/>
                        </a:xfrm>
                        <a:prstGeom prst="line">
                          <a:avLst/>
                        </a:prstGeom>
                        <a:ln w="12700">
                          <a:solidFill>
                            <a:srgbClr val="286ED5"/>
                          </a:solidFill>
                          <a:prstDash val="dash"/>
                          <a:headEnd w="sm" len="sm"/>
                          <a:tailEnd type="oval" w="sm" len="sm"/>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o:spt="20" style="position:absolute;left:0pt;margin-left:257.75pt;margin-top:42.3pt;height:20.7pt;width:0pt;z-index:251746304;mso-width-relative:page;mso-height-relative:page;" filled="f" stroked="t" coordsize="21600,21600" o:gfxdata="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o/dZ1wAAAAoBAAAPAAAAAAAAAAEAIAAAACIAAABkcnMvZG93bnJldi54bWxQSwECFAAUAAAA&#10;CACHTuJAaW56L+8BAADuAwAADgAAAAAAAAABACAAAAAmAQAAZHJzL2Uyb0RvYy54bWxQSwUGAAAA&#10;AAYABgBZAQAAhwUAAAAA&#10;">
                <v:fill on="f" focussize="0,0"/>
                <v:stroke weight="1pt" color="#286ED5 [3204]" joinstyle="round" dashstyle="dash" startarrowwidth="narrow" startarrowlength="short" endarrow="oval" endarrowwidth="narrow" endarrowlength="short"/>
                <v:imagedata o:title=""/>
                <o:lock v:ext="edit" aspectratio="f"/>
              </v:line>
            </w:pict>
          </mc:Fallback>
        </mc:AlternateContent>
      </w:r>
      <w:r>
        <w:rPr>
          <w:sz w:val="18"/>
          <w:szCs w:val="20"/>
        </w:rPr>
        <mc:AlternateContent>
          <mc:Choice Requires="wps">
            <w:drawing>
              <wp:anchor distT="0" distB="0" distL="114300" distR="114300" simplePos="0" relativeHeight="251771904" behindDoc="0" locked="0" layoutInCell="1" allowOverlap="1">
                <wp:simplePos x="0" y="0"/>
                <wp:positionH relativeFrom="column">
                  <wp:posOffset>6362700</wp:posOffset>
                </wp:positionH>
                <wp:positionV relativeFrom="paragraph">
                  <wp:posOffset>218440</wp:posOffset>
                </wp:positionV>
                <wp:extent cx="266700" cy="461010"/>
                <wp:effectExtent l="0" t="0" r="76200" b="53340"/>
                <wp:wrapNone/>
                <wp:docPr id="546994511" name="Connector: Elbow 3"/>
                <wp:cNvGraphicFramePr/>
                <a:graphic xmlns:a="http://schemas.openxmlformats.org/drawingml/2006/main">
                  <a:graphicData uri="http://schemas.microsoft.com/office/word/2010/wordprocessingShape">
                    <wps:wsp>
                      <wps:cNvCnPr/>
                      <wps:spPr>
                        <a:xfrm>
                          <a:off x="0" y="0"/>
                          <a:ext cx="266700" cy="461010"/>
                        </a:xfrm>
                        <a:prstGeom prst="bentConnector3">
                          <a:avLst>
                            <a:gd name="adj1" fmla="val 99878"/>
                          </a:avLst>
                        </a:prstGeom>
                        <a:ln w="12700">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or: Elbow 3" o:spid="_x0000_s1026" o:spt="34" type="#_x0000_t34" style="position:absolute;left:0pt;margin-left:501pt;margin-top:17.2pt;height:36.3pt;width:21pt;z-index:251771904;mso-width-relative:page;mso-height-relative:page;" filled="f" stroked="t" coordsize="21600,21600" o:gfxdata="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4m81wAAAAwBAAAPAAAA&#10;AAAAAAEAIAAAACIAAABkcnMvZG93bnJldi54bWxQSwECFAAUAAAACACHTuJAQpbKUxYCAAAzBAAA&#10;DgAAAAAAAAABACAAAAAmAQAAZHJzL2Uyb0RvYy54bWxQSwUGAAAAAAYABgBZAQAArgUAAAAA&#10;" adj="21574">
                <v:fill on="f" focussize="0,0"/>
                <v:stroke weight="1pt" color="#4A7EBB [3204]" joinstyle="round" dashstyle="dash" endarrow="block"/>
                <v:imagedata o:title=""/>
                <o:lock v:ext="edit" aspectratio="f"/>
              </v:shape>
            </w:pict>
          </mc:Fallback>
        </mc:AlternateContent>
      </w:r>
      <w:r>
        <w:rPr>
          <w:sz w:val="18"/>
          <w:szCs w:val="20"/>
        </w:rPr>
        <mc:AlternateContent>
          <mc:Choice Requires="wps">
            <w:drawing>
              <wp:anchor distT="0" distB="0" distL="114300" distR="114300" simplePos="0" relativeHeight="251745280" behindDoc="0" locked="0" layoutInCell="1" allowOverlap="1">
                <wp:simplePos x="0" y="0"/>
                <wp:positionH relativeFrom="margin">
                  <wp:posOffset>6268720</wp:posOffset>
                </wp:positionH>
                <wp:positionV relativeFrom="paragraph">
                  <wp:posOffset>612140</wp:posOffset>
                </wp:positionV>
                <wp:extent cx="699135" cy="245745"/>
                <wp:effectExtent l="0" t="0" r="0" b="0"/>
                <wp:wrapNone/>
                <wp:docPr id="23" name="TextBox 22"/>
                <wp:cNvGraphicFramePr/>
                <a:graphic xmlns:a="http://schemas.openxmlformats.org/drawingml/2006/main">
                  <a:graphicData uri="http://schemas.microsoft.com/office/word/2010/wordprocessingShape">
                    <wps:wsp>
                      <wps:cNvSpPr txBox="1"/>
                      <wps:spPr>
                        <a:xfrm>
                          <a:off x="0" y="0"/>
                          <a:ext cx="699135" cy="245745"/>
                        </a:xfrm>
                        <a:prstGeom prst="rect">
                          <a:avLst/>
                        </a:prstGeom>
                        <a:noFill/>
                      </wps:spPr>
                      <wps:txbx>
                        <w:txbxContent>
                          <w:p w14:paraId="3070F309">
                            <w:pPr>
                              <w:spacing w:before="60" w:after="60"/>
                              <w:textAlignment w:val="baseline"/>
                              <w:rPr>
                                <w:rFonts w:cs="Calibri Light"/>
                                <w:color w:val="286ED5"/>
                                <w:kern w:val="24"/>
                                <w:sz w:val="16"/>
                                <w:szCs w:val="16"/>
                                <w:lang w:val="el-GR"/>
                              </w:rPr>
                            </w:pPr>
                            <w:r>
                              <w:rPr>
                                <w:rFonts w:cs="Calibri Light"/>
                                <w:color w:val="286ED5"/>
                                <w:kern w:val="24"/>
                                <w:sz w:val="16"/>
                                <w:szCs w:val="16"/>
                              </w:rPr>
                              <w:t>DTC</w:t>
                            </w:r>
                            <w:r>
                              <w:rPr>
                                <w:rFonts w:cs="Calibri Light"/>
                                <w:color w:val="286ED5"/>
                                <w:kern w:val="24"/>
                                <w:sz w:val="16"/>
                                <w:szCs w:val="16"/>
                                <w:lang w:val="el-GR"/>
                              </w:rPr>
                              <w:t xml:space="preserve"> / </w:t>
                            </w:r>
                            <w:r>
                              <w:rPr>
                                <w:rFonts w:cs="Calibri Light"/>
                                <w:color w:val="286ED5"/>
                                <w:kern w:val="24"/>
                                <w:sz w:val="16"/>
                                <w:szCs w:val="16"/>
                              </w:rPr>
                              <w:t>CET</w:t>
                            </w:r>
                            <w:r>
                              <w:rPr>
                                <w:rFonts w:cs="Calibri Light"/>
                                <w:color w:val="286ED5"/>
                                <w:kern w:val="24"/>
                                <w:sz w:val="16"/>
                                <w:szCs w:val="16"/>
                                <w:lang w:val="el-GR"/>
                              </w:rPr>
                              <w:t>1 στο 54% από 76% Δεκ.23</w:t>
                            </w:r>
                          </w:p>
                        </w:txbxContent>
                      </wps:txbx>
                      <wps:bodyPr wrap="square">
                        <a:spAutoFit/>
                      </wps:bodyPr>
                    </wps:wsp>
                  </a:graphicData>
                </a:graphic>
              </wp:anchor>
            </w:drawing>
          </mc:Choice>
          <mc:Fallback>
            <w:pict>
              <v:shape id="TextBox 22" o:spid="_x0000_s1026" o:spt="202" type="#_x0000_t202" style="position:absolute;left:0pt;margin-left:493.6pt;margin-top:48.2pt;height:19.35pt;width:55.05pt;mso-position-horizontal-relative:margin;z-index:251745280;mso-width-relative:page;mso-height-relative:page;" filled="f" stroked="f" coordsize="21600,21600" o:gfxdata="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9OYEfYAAAACwEAAA8A&#10;AAAAAAAAAQAgAAAAIgAAAGRycy9kb3ducmV2LnhtbFBLAQIUABQAAAAIAIdO4kDQjgMppQEAAFED&#10;AAAOAAAAAAAAAAEAIAAAACcBAABkcnMvZTJvRG9jLnhtbFBLBQYAAAAABgAGAFkBAAA+BQAAAAA=&#10;">
                <v:fill on="f" focussize="0,0"/>
                <v:stroke on="f"/>
                <v:imagedata o:title=""/>
                <o:lock v:ext="edit" aspectratio="f"/>
                <v:textbox style="mso-fit-shape-to-text:t;">
                  <w:txbxContent>
                    <w:p w14:paraId="3070F309">
                      <w:pPr>
                        <w:spacing w:before="60" w:after="60"/>
                        <w:textAlignment w:val="baseline"/>
                        <w:rPr>
                          <w:rFonts w:cs="Calibri Light"/>
                          <w:color w:val="286ED5"/>
                          <w:kern w:val="24"/>
                          <w:sz w:val="16"/>
                          <w:szCs w:val="16"/>
                          <w:lang w:val="el-GR"/>
                        </w:rPr>
                      </w:pPr>
                      <w:r>
                        <w:rPr>
                          <w:rFonts w:cs="Calibri Light"/>
                          <w:color w:val="286ED5"/>
                          <w:kern w:val="24"/>
                          <w:sz w:val="16"/>
                          <w:szCs w:val="16"/>
                        </w:rPr>
                        <w:t>DTC</w:t>
                      </w:r>
                      <w:r>
                        <w:rPr>
                          <w:rFonts w:cs="Calibri Light"/>
                          <w:color w:val="286ED5"/>
                          <w:kern w:val="24"/>
                          <w:sz w:val="16"/>
                          <w:szCs w:val="16"/>
                          <w:lang w:val="el-GR"/>
                        </w:rPr>
                        <w:t xml:space="preserve"> / </w:t>
                      </w:r>
                      <w:r>
                        <w:rPr>
                          <w:rFonts w:cs="Calibri Light"/>
                          <w:color w:val="286ED5"/>
                          <w:kern w:val="24"/>
                          <w:sz w:val="16"/>
                          <w:szCs w:val="16"/>
                        </w:rPr>
                        <w:t>CET</w:t>
                      </w:r>
                      <w:r>
                        <w:rPr>
                          <w:rFonts w:cs="Calibri Light"/>
                          <w:color w:val="286ED5"/>
                          <w:kern w:val="24"/>
                          <w:sz w:val="16"/>
                          <w:szCs w:val="16"/>
                          <w:lang w:val="el-GR"/>
                        </w:rPr>
                        <w:t>1 στο 54% από 76% Δεκ.23</w:t>
                      </w:r>
                    </w:p>
                  </w:txbxContent>
                </v:textbox>
              </v:shap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5772785</wp:posOffset>
                </wp:positionH>
                <wp:positionV relativeFrom="paragraph">
                  <wp:posOffset>77470</wp:posOffset>
                </wp:positionV>
                <wp:extent cx="543560" cy="260985"/>
                <wp:effectExtent l="0" t="0" r="27940" b="24765"/>
                <wp:wrapNone/>
                <wp:docPr id="1811538319" name="Freeform 74"/>
                <wp:cNvGraphicFramePr/>
                <a:graphic xmlns:a="http://schemas.openxmlformats.org/drawingml/2006/main">
                  <a:graphicData uri="http://schemas.microsoft.com/office/word/2010/wordprocessingShape">
                    <wps:wsp>
                      <wps:cNvSpPr/>
                      <wps:spPr bwMode="auto">
                        <a:xfrm rot="10800000">
                          <a:off x="0" y="0"/>
                          <a:ext cx="543560" cy="260985"/>
                        </a:xfrm>
                        <a:custGeom>
                          <a:avLst/>
                          <a:gdLst>
                            <a:gd name="T0" fmla="*/ 309137213 w 3884"/>
                            <a:gd name="T1" fmla="*/ 2147483646 h 1600"/>
                            <a:gd name="T2" fmla="*/ 2147483646 w 3884"/>
                            <a:gd name="T3" fmla="*/ 2147483646 h 1600"/>
                            <a:gd name="T4" fmla="*/ 2147483646 w 3884"/>
                            <a:gd name="T5" fmla="*/ 2147483646 h 1600"/>
                            <a:gd name="T6" fmla="*/ 2024490648 w 3884"/>
                            <a:gd name="T7" fmla="*/ 547503985 h 1600"/>
                            <a:gd name="T8" fmla="*/ 77019742 w 3884"/>
                            <a:gd name="T9" fmla="*/ 2147483646 h 1600"/>
                            <a:gd name="T10" fmla="*/ 812919748 w 3884"/>
                            <a:gd name="T11" fmla="*/ 2147483646 h 1600"/>
                            <a:gd name="T12" fmla="*/ 0 w 3884"/>
                            <a:gd name="T13" fmla="*/ 2147483646 h 1600"/>
                            <a:gd name="T14" fmla="*/ 2030737645 w 3884"/>
                            <a:gd name="T15" fmla="*/ 271748409 h 1600"/>
                            <a:gd name="T16" fmla="*/ 2147483646 w 3884"/>
                            <a:gd name="T17" fmla="*/ 2147483646 h 1600"/>
                            <a:gd name="T18" fmla="*/ 2147483646 w 3884"/>
                            <a:gd name="T19" fmla="*/ 2147483646 h 1600"/>
                            <a:gd name="T20" fmla="*/ 309137213 w 3884"/>
                            <a:gd name="T21" fmla="*/ 2147483646 h 16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884"/>
                            <a:gd name="T34" fmla="*/ 0 h 1600"/>
                            <a:gd name="T35" fmla="*/ 3884 w 3884"/>
                            <a:gd name="T36" fmla="*/ 1600 h 160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884" h="1600">
                              <a:moveTo>
                                <a:pt x="297" y="1346"/>
                              </a:moveTo>
                              <a:cubicBezTo>
                                <a:pt x="918" y="1523"/>
                                <a:pt x="1726" y="1533"/>
                                <a:pt x="2310" y="1448"/>
                              </a:cubicBezTo>
                              <a:cubicBezTo>
                                <a:pt x="3125" y="1334"/>
                                <a:pt x="3798" y="1192"/>
                                <a:pt x="3810" y="884"/>
                              </a:cubicBezTo>
                              <a:cubicBezTo>
                                <a:pt x="3822" y="576"/>
                                <a:pt x="3114" y="204"/>
                                <a:pt x="1945" y="137"/>
                              </a:cubicBezTo>
                              <a:cubicBezTo>
                                <a:pt x="645" y="63"/>
                                <a:pt x="74" y="564"/>
                                <a:pt x="74" y="724"/>
                              </a:cubicBezTo>
                              <a:cubicBezTo>
                                <a:pt x="74" y="884"/>
                                <a:pt x="394" y="1032"/>
                                <a:pt x="781" y="1072"/>
                              </a:cubicBezTo>
                              <a:cubicBezTo>
                                <a:pt x="280" y="1135"/>
                                <a:pt x="0" y="912"/>
                                <a:pt x="0" y="724"/>
                              </a:cubicBezTo>
                              <a:cubicBezTo>
                                <a:pt x="0" y="536"/>
                                <a:pt x="473" y="0"/>
                                <a:pt x="1951" y="68"/>
                              </a:cubicBezTo>
                              <a:cubicBezTo>
                                <a:pt x="2863" y="110"/>
                                <a:pt x="3884" y="433"/>
                                <a:pt x="3878" y="884"/>
                              </a:cubicBezTo>
                              <a:cubicBezTo>
                                <a:pt x="3872" y="1335"/>
                                <a:pt x="2873" y="1446"/>
                                <a:pt x="2276" y="1523"/>
                              </a:cubicBezTo>
                              <a:cubicBezTo>
                                <a:pt x="1679" y="1600"/>
                                <a:pt x="553" y="1580"/>
                                <a:pt x="297" y="1346"/>
                              </a:cubicBezTo>
                              <a:close/>
                            </a:path>
                          </a:pathLst>
                        </a:custGeom>
                        <a:solidFill>
                          <a:srgbClr val="AF8043"/>
                        </a:solidFill>
                        <a:ln w="9525">
                          <a:solidFill>
                            <a:srgbClr val="AF8043"/>
                          </a:solidFill>
                          <a:round/>
                        </a:ln>
                      </wps:spPr>
                      <wps:txbx>
                        <w:txbxContent>
                          <w:p w14:paraId="4536EBD4"/>
                        </w:txbxContent>
                      </wps:txbx>
                      <wps:bodyPr rot="10800000" wrap="square" lIns="91440" tIns="97302" rIns="91440" bIns="97302" anchor="ctr">
                        <a:noAutofit/>
                      </wps:bodyPr>
                    </wps:wsp>
                  </a:graphicData>
                </a:graphic>
              </wp:anchor>
            </w:drawing>
          </mc:Choice>
          <mc:Fallback>
            <w:pict>
              <v:shape id="Freeform 74" o:spid="_x0000_s1026" o:spt="100" style="position:absolute;left:0pt;margin-left:454.55pt;margin-top:6.1pt;height:20.55pt;width:42.8pt;rotation:11796480f;z-index:251734016;v-text-anchor:middle;mso-width-relative:page;mso-height-relative:page;" fillcolor="#AF8043" filled="t" stroked="t" coordsize="3884,1600" o:gfxdata="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" path="m297,1346c918,1523,1726,1533,2310,1448c3125,1334,3798,1192,3810,884c3822,576,3114,204,1945,137c645,63,74,564,74,724c74,884,394,1032,781,1072c280,1135,0,912,0,724c0,536,473,0,1951,68c2863,110,3884,433,3878,884c3872,1335,2873,1446,2276,1523c1679,1600,553,1580,297,1346xe">
                <v:path textboxrect="0,0,3884,1600" o:connectlocs="@0,@0;@0,@0;@0,@0;@0,@0;@0,@0;@0,@0;0,@0;@0,@0;@0,@0;@0,@0;@0,@0" o:connectangles="0,0,0,0,0,0,0,0,0,0,0"/>
                <v:fill on="t" focussize="0,0"/>
                <v:stroke color="#AF8043" joinstyle="round"/>
                <v:imagedata o:title=""/>
                <o:lock v:ext="edit" aspectratio="f"/>
                <v:textbox inset="2.54mm,7.66157480314961pt,2.54mm,7.66157480314961pt">
                  <w:txbxContent>
                    <w:p w14:paraId="4536EBD4"/>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205740</wp:posOffset>
                </wp:positionH>
                <wp:positionV relativeFrom="paragraph">
                  <wp:posOffset>70485</wp:posOffset>
                </wp:positionV>
                <wp:extent cx="543560" cy="260985"/>
                <wp:effectExtent l="0" t="0" r="27940" b="24765"/>
                <wp:wrapNone/>
                <wp:docPr id="233629046" name="Freeform 74"/>
                <wp:cNvGraphicFramePr/>
                <a:graphic xmlns:a="http://schemas.openxmlformats.org/drawingml/2006/main">
                  <a:graphicData uri="http://schemas.microsoft.com/office/word/2010/wordprocessingShape">
                    <wps:wsp>
                      <wps:cNvSpPr/>
                      <wps:spPr bwMode="auto">
                        <a:xfrm rot="10800000">
                          <a:off x="0" y="0"/>
                          <a:ext cx="543560" cy="260985"/>
                        </a:xfrm>
                        <a:custGeom>
                          <a:avLst/>
                          <a:gdLst>
                            <a:gd name="T0" fmla="*/ 309137213 w 3884"/>
                            <a:gd name="T1" fmla="*/ 2147483646 h 1600"/>
                            <a:gd name="T2" fmla="*/ 2147483646 w 3884"/>
                            <a:gd name="T3" fmla="*/ 2147483646 h 1600"/>
                            <a:gd name="T4" fmla="*/ 2147483646 w 3884"/>
                            <a:gd name="T5" fmla="*/ 2147483646 h 1600"/>
                            <a:gd name="T6" fmla="*/ 2024490648 w 3884"/>
                            <a:gd name="T7" fmla="*/ 547503985 h 1600"/>
                            <a:gd name="T8" fmla="*/ 77019742 w 3884"/>
                            <a:gd name="T9" fmla="*/ 2147483646 h 1600"/>
                            <a:gd name="T10" fmla="*/ 812919748 w 3884"/>
                            <a:gd name="T11" fmla="*/ 2147483646 h 1600"/>
                            <a:gd name="T12" fmla="*/ 0 w 3884"/>
                            <a:gd name="T13" fmla="*/ 2147483646 h 1600"/>
                            <a:gd name="T14" fmla="*/ 2030737645 w 3884"/>
                            <a:gd name="T15" fmla="*/ 271748409 h 1600"/>
                            <a:gd name="T16" fmla="*/ 2147483646 w 3884"/>
                            <a:gd name="T17" fmla="*/ 2147483646 h 1600"/>
                            <a:gd name="T18" fmla="*/ 2147483646 w 3884"/>
                            <a:gd name="T19" fmla="*/ 2147483646 h 1600"/>
                            <a:gd name="T20" fmla="*/ 309137213 w 3884"/>
                            <a:gd name="T21" fmla="*/ 2147483646 h 16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884"/>
                            <a:gd name="T34" fmla="*/ 0 h 1600"/>
                            <a:gd name="T35" fmla="*/ 3884 w 3884"/>
                            <a:gd name="T36" fmla="*/ 1600 h 160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884" h="1600">
                              <a:moveTo>
                                <a:pt x="297" y="1346"/>
                              </a:moveTo>
                              <a:cubicBezTo>
                                <a:pt x="918" y="1523"/>
                                <a:pt x="1726" y="1533"/>
                                <a:pt x="2310" y="1448"/>
                              </a:cubicBezTo>
                              <a:cubicBezTo>
                                <a:pt x="3125" y="1334"/>
                                <a:pt x="3798" y="1192"/>
                                <a:pt x="3810" y="884"/>
                              </a:cubicBezTo>
                              <a:cubicBezTo>
                                <a:pt x="3822" y="576"/>
                                <a:pt x="3114" y="204"/>
                                <a:pt x="1945" y="137"/>
                              </a:cubicBezTo>
                              <a:cubicBezTo>
                                <a:pt x="645" y="63"/>
                                <a:pt x="74" y="564"/>
                                <a:pt x="74" y="724"/>
                              </a:cubicBezTo>
                              <a:cubicBezTo>
                                <a:pt x="74" y="884"/>
                                <a:pt x="394" y="1032"/>
                                <a:pt x="781" y="1072"/>
                              </a:cubicBezTo>
                              <a:cubicBezTo>
                                <a:pt x="280" y="1135"/>
                                <a:pt x="0" y="912"/>
                                <a:pt x="0" y="724"/>
                              </a:cubicBezTo>
                              <a:cubicBezTo>
                                <a:pt x="0" y="536"/>
                                <a:pt x="473" y="0"/>
                                <a:pt x="1951" y="68"/>
                              </a:cubicBezTo>
                              <a:cubicBezTo>
                                <a:pt x="2863" y="110"/>
                                <a:pt x="3884" y="433"/>
                                <a:pt x="3878" y="884"/>
                              </a:cubicBezTo>
                              <a:cubicBezTo>
                                <a:pt x="3872" y="1335"/>
                                <a:pt x="2873" y="1446"/>
                                <a:pt x="2276" y="1523"/>
                              </a:cubicBezTo>
                              <a:cubicBezTo>
                                <a:pt x="1679" y="1600"/>
                                <a:pt x="553" y="1580"/>
                                <a:pt x="297" y="1346"/>
                              </a:cubicBezTo>
                              <a:close/>
                            </a:path>
                          </a:pathLst>
                        </a:custGeom>
                        <a:solidFill>
                          <a:srgbClr val="AF8043"/>
                        </a:solidFill>
                        <a:ln w="9525">
                          <a:solidFill>
                            <a:srgbClr val="AF8043"/>
                          </a:solidFill>
                          <a:round/>
                        </a:ln>
                      </wps:spPr>
                      <wps:txbx>
                        <w:txbxContent>
                          <w:p w14:paraId="2A6723E9"/>
                        </w:txbxContent>
                      </wps:txbx>
                      <wps:bodyPr rot="10800000" wrap="square" lIns="91440" tIns="97302" rIns="91440" bIns="97302" anchor="ctr">
                        <a:noAutofit/>
                      </wps:bodyPr>
                    </wps:wsp>
                  </a:graphicData>
                </a:graphic>
              </wp:anchor>
            </w:drawing>
          </mc:Choice>
          <mc:Fallback>
            <w:pict>
              <v:shape id="Freeform 74" o:spid="_x0000_s1026" o:spt="100" style="position:absolute;left:0pt;margin-left:16.2pt;margin-top:5.55pt;height:20.55pt;width:42.8pt;rotation:11796480f;z-index:251678720;v-text-anchor:middle;mso-width-relative:page;mso-height-relative:page;" fillcolor="#AF8043" filled="t" stroked="t" coordsize="3884,1600" o:gfxdata="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" path="m297,1346c918,1523,1726,1533,2310,1448c3125,1334,3798,1192,3810,884c3822,576,3114,204,1945,137c645,63,74,564,74,724c74,884,394,1032,781,1072c280,1135,0,912,0,724c0,536,473,0,1951,68c2863,110,3884,433,3878,884c3872,1335,2873,1446,2276,1523c1679,1600,553,1580,297,1346xe">
                <v:path textboxrect="0,0,3884,1600" o:connectlocs="@0,@0;@0,@0;@0,@0;@0,@0;@0,@0;@0,@0;0,@0;@0,@0;@0,@0;@0,@0;@0,@0" o:connectangles="0,0,0,0,0,0,0,0,0,0,0"/>
                <v:fill on="t" focussize="0,0"/>
                <v:stroke color="#AF8043" joinstyle="round"/>
                <v:imagedata o:title=""/>
                <o:lock v:ext="edit" aspectratio="f"/>
                <v:textbox inset="2.54mm,7.66157480314961pt,2.54mm,7.66157480314961pt">
                  <w:txbxContent>
                    <w:p w14:paraId="2A6723E9"/>
                  </w:txbxContent>
                </v:textbox>
              </v:shape>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1120140</wp:posOffset>
                </wp:positionH>
                <wp:positionV relativeFrom="paragraph">
                  <wp:posOffset>92710</wp:posOffset>
                </wp:positionV>
                <wp:extent cx="543560" cy="260985"/>
                <wp:effectExtent l="0" t="0" r="27940" b="24765"/>
                <wp:wrapNone/>
                <wp:docPr id="348885647" name="Freeform 74"/>
                <wp:cNvGraphicFramePr/>
                <a:graphic xmlns:a="http://schemas.openxmlformats.org/drawingml/2006/main">
                  <a:graphicData uri="http://schemas.microsoft.com/office/word/2010/wordprocessingShape">
                    <wps:wsp>
                      <wps:cNvSpPr/>
                      <wps:spPr bwMode="auto">
                        <a:xfrm rot="10800000">
                          <a:off x="0" y="0"/>
                          <a:ext cx="543560" cy="260985"/>
                        </a:xfrm>
                        <a:custGeom>
                          <a:avLst/>
                          <a:gdLst>
                            <a:gd name="T0" fmla="*/ 309137213 w 3884"/>
                            <a:gd name="T1" fmla="*/ 2147483646 h 1600"/>
                            <a:gd name="T2" fmla="*/ 2147483646 w 3884"/>
                            <a:gd name="T3" fmla="*/ 2147483646 h 1600"/>
                            <a:gd name="T4" fmla="*/ 2147483646 w 3884"/>
                            <a:gd name="T5" fmla="*/ 2147483646 h 1600"/>
                            <a:gd name="T6" fmla="*/ 2024490648 w 3884"/>
                            <a:gd name="T7" fmla="*/ 547503985 h 1600"/>
                            <a:gd name="T8" fmla="*/ 77019742 w 3884"/>
                            <a:gd name="T9" fmla="*/ 2147483646 h 1600"/>
                            <a:gd name="T10" fmla="*/ 812919748 w 3884"/>
                            <a:gd name="T11" fmla="*/ 2147483646 h 1600"/>
                            <a:gd name="T12" fmla="*/ 0 w 3884"/>
                            <a:gd name="T13" fmla="*/ 2147483646 h 1600"/>
                            <a:gd name="T14" fmla="*/ 2030737645 w 3884"/>
                            <a:gd name="T15" fmla="*/ 271748409 h 1600"/>
                            <a:gd name="T16" fmla="*/ 2147483646 w 3884"/>
                            <a:gd name="T17" fmla="*/ 2147483646 h 1600"/>
                            <a:gd name="T18" fmla="*/ 2147483646 w 3884"/>
                            <a:gd name="T19" fmla="*/ 2147483646 h 1600"/>
                            <a:gd name="T20" fmla="*/ 309137213 w 3884"/>
                            <a:gd name="T21" fmla="*/ 2147483646 h 16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884"/>
                            <a:gd name="T34" fmla="*/ 0 h 1600"/>
                            <a:gd name="T35" fmla="*/ 3884 w 3884"/>
                            <a:gd name="T36" fmla="*/ 1600 h 160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884" h="1600">
                              <a:moveTo>
                                <a:pt x="297" y="1346"/>
                              </a:moveTo>
                              <a:cubicBezTo>
                                <a:pt x="918" y="1523"/>
                                <a:pt x="1726" y="1533"/>
                                <a:pt x="2310" y="1448"/>
                              </a:cubicBezTo>
                              <a:cubicBezTo>
                                <a:pt x="3125" y="1334"/>
                                <a:pt x="3798" y="1192"/>
                                <a:pt x="3810" y="884"/>
                              </a:cubicBezTo>
                              <a:cubicBezTo>
                                <a:pt x="3822" y="576"/>
                                <a:pt x="3114" y="204"/>
                                <a:pt x="1945" y="137"/>
                              </a:cubicBezTo>
                              <a:cubicBezTo>
                                <a:pt x="645" y="63"/>
                                <a:pt x="74" y="564"/>
                                <a:pt x="74" y="724"/>
                              </a:cubicBezTo>
                              <a:cubicBezTo>
                                <a:pt x="74" y="884"/>
                                <a:pt x="394" y="1032"/>
                                <a:pt x="781" y="1072"/>
                              </a:cubicBezTo>
                              <a:cubicBezTo>
                                <a:pt x="280" y="1135"/>
                                <a:pt x="0" y="912"/>
                                <a:pt x="0" y="724"/>
                              </a:cubicBezTo>
                              <a:cubicBezTo>
                                <a:pt x="0" y="536"/>
                                <a:pt x="473" y="0"/>
                                <a:pt x="1951" y="68"/>
                              </a:cubicBezTo>
                              <a:cubicBezTo>
                                <a:pt x="2863" y="110"/>
                                <a:pt x="3884" y="433"/>
                                <a:pt x="3878" y="884"/>
                              </a:cubicBezTo>
                              <a:cubicBezTo>
                                <a:pt x="3872" y="1335"/>
                                <a:pt x="2873" y="1446"/>
                                <a:pt x="2276" y="1523"/>
                              </a:cubicBezTo>
                              <a:cubicBezTo>
                                <a:pt x="1679" y="1600"/>
                                <a:pt x="553" y="1580"/>
                                <a:pt x="297" y="1346"/>
                              </a:cubicBezTo>
                              <a:close/>
                            </a:path>
                          </a:pathLst>
                        </a:custGeom>
                        <a:solidFill>
                          <a:srgbClr val="AF8043"/>
                        </a:solidFill>
                        <a:ln w="9525">
                          <a:solidFill>
                            <a:srgbClr val="AF8043"/>
                          </a:solidFill>
                          <a:round/>
                        </a:ln>
                      </wps:spPr>
                      <wps:txbx>
                        <w:txbxContent>
                          <w:p w14:paraId="4AAC8A96"/>
                        </w:txbxContent>
                      </wps:txbx>
                      <wps:bodyPr rot="10800000" wrap="square" lIns="91440" tIns="97302" rIns="91440" bIns="97302" anchor="ctr">
                        <a:noAutofit/>
                      </wps:bodyPr>
                    </wps:wsp>
                  </a:graphicData>
                </a:graphic>
              </wp:anchor>
            </w:drawing>
          </mc:Choice>
          <mc:Fallback>
            <w:pict>
              <v:shape id="Freeform 74" o:spid="_x0000_s1026" o:spt="100" style="position:absolute;left:0pt;margin-left:88.2pt;margin-top:7.3pt;height:20.55pt;width:42.8pt;rotation:11796480f;z-index:251744256;v-text-anchor:middle;mso-width-relative:page;mso-height-relative:page;" fillcolor="#AF8043" filled="t" stroked="t" coordsize="3884,1600" o:gfxdata="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OFc&#10;qxPXAAAACQEAAA8AAAAAAAAAAQAgAAAAIgAAAGRycy9kb3ducmV2LnhtbFBLAQIUABQAAAAIAIdO&#10;4kAEzYYeCQUAADERAAAOAAAAAAAAAAEAIAAAACYBAABkcnMvZTJvRG9jLnhtbFBLBQYAAAAABgAG&#10;AFkBAAChCAAAAAA=&#10;" path="m297,1346c918,1523,1726,1533,2310,1448c3125,1334,3798,1192,3810,884c3822,576,3114,204,1945,137c645,63,74,564,74,724c74,884,394,1032,781,1072c280,1135,0,912,0,724c0,536,473,0,1951,68c2863,110,3884,433,3878,884c3872,1335,2873,1446,2276,1523c1679,1600,553,1580,297,1346xe">
                <v:path textboxrect="0,0,3884,1600" o:connectlocs="@0,@0;@0,@0;@0,@0;@0,@0;@0,@0;@0,@0;0,@0;@0,@0;@0,@0;@0,@0;@0,@0" o:connectangles="0,0,0,0,0,0,0,0,0,0,0"/>
                <v:fill on="t" focussize="0,0"/>
                <v:stroke color="#AF8043" joinstyle="round"/>
                <v:imagedata o:title=""/>
                <o:lock v:ext="edit" aspectratio="f"/>
                <v:textbox inset="2.54mm,7.66157480314961pt,2.54mm,7.66157480314961pt">
                  <w:txbxContent>
                    <w:p w14:paraId="4AAC8A96"/>
                  </w:txbxContent>
                </v:textbox>
              </v:shape>
            </w:pict>
          </mc:Fallback>
        </mc:AlternateContent>
      </w:r>
    </w:p>
    <w:p w14:paraId="794A9437">
      <w:pPr>
        <w:jc w:val="both"/>
        <w:rPr>
          <w:rFonts w:asciiTheme="minorHAnsi" w:hAnsiTheme="minorHAnsi"/>
          <w:sz w:val="16"/>
          <w:lang w:val="el-GR"/>
        </w:rPr>
      </w:pPr>
    </w:p>
    <w:p w14:paraId="4ED781FF">
      <w:pPr>
        <w:jc w:val="both"/>
        <w:rPr>
          <w:rFonts w:asciiTheme="minorHAnsi" w:hAnsiTheme="minorHAnsi"/>
          <w:sz w:val="16"/>
          <w:lang w:val="el-GR"/>
        </w:rPr>
      </w:pPr>
    </w:p>
    <w:p w14:paraId="5368BCE0">
      <w:pPr>
        <w:jc w:val="both"/>
        <w:rPr>
          <w:rFonts w:asciiTheme="minorHAnsi" w:hAnsiTheme="minorHAnsi"/>
          <w:sz w:val="16"/>
          <w:lang w:val="el-GR"/>
        </w:rPr>
      </w:pPr>
    </w:p>
    <w:p w14:paraId="766AC1A7">
      <w:pPr>
        <w:jc w:val="both"/>
        <w:rPr>
          <w:rFonts w:asciiTheme="minorHAnsi" w:hAnsiTheme="minorHAnsi"/>
          <w:sz w:val="16"/>
          <w:lang w:val="el-GR"/>
        </w:rPr>
      </w:pPr>
    </w:p>
    <w:p w14:paraId="65D4F7E5">
      <w:pPr>
        <w:jc w:val="both"/>
        <w:rPr>
          <w:rFonts w:asciiTheme="minorHAnsi" w:hAnsiTheme="minorHAnsi"/>
          <w:sz w:val="16"/>
          <w:lang w:val="el-GR"/>
        </w:rPr>
      </w:pPr>
    </w:p>
    <w:p w14:paraId="76A46A3A">
      <w:pPr>
        <w:jc w:val="both"/>
        <w:rPr>
          <w:rFonts w:asciiTheme="minorHAnsi" w:hAnsiTheme="minorHAnsi"/>
          <w:sz w:val="16"/>
          <w:lang w:val="el-GR"/>
        </w:rPr>
      </w:pPr>
    </w:p>
    <w:p w14:paraId="468FB918">
      <w:pPr>
        <w:jc w:val="both"/>
        <w:rPr>
          <w:rFonts w:asciiTheme="minorHAnsi" w:hAnsiTheme="minorHAnsi"/>
          <w:sz w:val="16"/>
          <w:lang w:val="el-GR"/>
        </w:rPr>
      </w:pPr>
    </w:p>
    <w:p w14:paraId="634C582C">
      <w:pPr>
        <w:jc w:val="both"/>
        <w:rPr>
          <w:rStyle w:val="17"/>
          <w:rFonts w:asciiTheme="minorHAnsi" w:hAnsiTheme="minorHAnsi"/>
          <w:sz w:val="16"/>
          <w:lang w:val="el-GR"/>
        </w:rPr>
      </w:pPr>
      <w:r>
        <w:rPr>
          <w:rStyle w:val="17"/>
          <w:sz w:val="16"/>
          <w:lang w:val="el-GR"/>
        </w:rPr>
        <w:t xml:space="preserve">* Για τον </w:t>
      </w:r>
      <w:r>
        <w:rPr>
          <w:rStyle w:val="17"/>
          <w:sz w:val="16"/>
        </w:rPr>
        <w:t>Σεπ</w:t>
      </w:r>
      <w:r>
        <w:rPr>
          <w:rStyle w:val="17"/>
          <w:sz w:val="16"/>
          <w:lang w:val="el-GR"/>
        </w:rPr>
        <w:t xml:space="preserve">.25, ο κεφαλαιακός δείκτης CET1 ενσωματώνει €340 εκατ. σωρευτική μείωση για την κάλυψη NPE calendar provision shortfall που σχετίζεται με κρατικά εγγυημένα ανοίγματα λογιστικής αξίας μετά από προβλέψεις €0,4 δισ.. </w:t>
      </w:r>
      <w:r>
        <w:rPr>
          <w:rStyle w:val="17"/>
          <w:sz w:val="16"/>
        </w:rPr>
        <w:t>Ο</w:t>
      </w:r>
      <w:r>
        <w:rPr>
          <w:rStyle w:val="17"/>
          <w:sz w:val="16"/>
          <w:lang w:val="el-GR"/>
        </w:rPr>
        <w:t xml:space="preserve"> δείκτ</w:t>
      </w:r>
      <w:r>
        <w:rPr>
          <w:rStyle w:val="17"/>
          <w:sz w:val="16"/>
        </w:rPr>
        <w:t>ης</w:t>
      </w:r>
      <w:r>
        <w:rPr>
          <w:rStyle w:val="17"/>
          <w:sz w:val="16"/>
          <w:lang w:val="el-GR"/>
        </w:rPr>
        <w:t xml:space="preserve"> CET1 παρουσιάζ</w:t>
      </w:r>
      <w:r>
        <w:rPr>
          <w:rStyle w:val="17"/>
          <w:sz w:val="16"/>
        </w:rPr>
        <w:t>εται</w:t>
      </w:r>
      <w:r>
        <w:rPr>
          <w:rStyle w:val="17"/>
          <w:sz w:val="16"/>
          <w:lang w:val="el-GR"/>
        </w:rPr>
        <w:t xml:space="preserve"> σε pro forma βάση (</w:t>
      </w:r>
      <w:r>
        <w:rPr>
          <w:rStyle w:val="17"/>
          <w:sz w:val="16"/>
        </w:rPr>
        <w:t xml:space="preserve">ορίζεται </w:t>
      </w:r>
      <w:r>
        <w:rPr>
          <w:rStyle w:val="17"/>
          <w:sz w:val="16"/>
          <w:lang w:val="el-GR"/>
        </w:rPr>
        <w:t>στην ενότητα των ΕΔΜΑ).</w:t>
      </w:r>
      <w:r>
        <w:rPr>
          <w:rStyle w:val="17"/>
          <w:sz w:val="16"/>
        </w:rPr>
        <w:t xml:space="preserve"> </w:t>
      </w:r>
      <w:r>
        <w:rPr>
          <w:rStyle w:val="17"/>
          <w:sz w:val="16"/>
          <w:lang w:val="el-GR"/>
        </w:rPr>
        <w:t>Ο δείκτης αναφοράς CET1 διαμορφώθηκε σε 1</w:t>
      </w:r>
      <w:r>
        <w:rPr>
          <w:rStyle w:val="17"/>
          <w:sz w:val="16"/>
        </w:rPr>
        <w:t xml:space="preserve">4,4 τον Σεπ.25, </w:t>
      </w:r>
      <w:r>
        <w:rPr>
          <w:rStyle w:val="17"/>
          <w:sz w:val="16"/>
          <w:lang w:val="el-GR"/>
        </w:rPr>
        <w:t>14,2% τον Ιούν.25 και 14,5% τον Δεκ.25.</w:t>
      </w:r>
    </w:p>
    <w:p w14:paraId="353D4975">
      <w:pPr>
        <w:jc w:val="both"/>
        <w:rPr>
          <w:sz w:val="16"/>
          <w:szCs w:val="32"/>
          <w:lang w:val="el-GR"/>
        </w:rPr>
      </w:pPr>
    </w:p>
    <w:p w14:paraId="0B37E5EC">
      <w:pPr>
        <w:rPr>
          <w:color w:val="023E87"/>
          <w:sz w:val="22"/>
          <w:lang w:val="el-GR"/>
        </w:rPr>
      </w:pPr>
    </w:p>
    <w:p w14:paraId="18650F0D">
      <w:pPr>
        <w:jc w:val="both"/>
        <w:rPr>
          <w:rStyle w:val="55"/>
          <w:sz w:val="18"/>
          <w:szCs w:val="18"/>
          <w:lang w:val="el-GR"/>
        </w:rPr>
      </w:pPr>
      <w:r>
        <w:rPr>
          <w:rStyle w:val="55"/>
          <w:sz w:val="18"/>
          <w:szCs w:val="18"/>
          <w:lang w:val="el-GR"/>
        </w:rPr>
        <w:t xml:space="preserve">Ο δείκτης κεφαλαιακής επάρκειας Common Equity Tier 1 (CET1) του Ομίλου διαμορφώθηκε στο 14,4% στο τέλος Σεπτεμβρίου 2025, από 14,2% το προηγούμενο τρίμηνο και σε σύγκριση με 14,7% τον Σεπτέμβριο 2024, απορροφώντας την πρόβλεψη για διανομή στους μετόχους 50%, την απόσβεση DTC, την πλήρη κάλυψη calendar provision shortfall που σχετίζεται με κρατικά εγγυημένα ανοίγματα, και την ισχυρή αύξηση των δανείων. Ο συνολικός δείκτης κεφαλαίων διαμορφώθηκε στο 20,3%, υψηλότερα από τις συνολικές κεφαλαιακές απαιτήσεις, αλλά και από τις εποπτικές κατευθύνσεις. Σε pro forma επίπεδο για την ελάφρυνση σταθμισμένων ως προς τον κίνδυνο στοιχείων ενεργητικού (RWA) από τις πωλήσεις NPE, καθώς και των ανακτηθέντων στοιχείων ενεργητικού που ταξινομήθηκαν ως διακρατούμενα προς πώληση, ο δείκτης CET1 διαμορφώθηκε στο 14,6% και ο συνολικός δείκτης κεφαλαίων στο 20,6%.  </w:t>
      </w:r>
    </w:p>
    <w:p w14:paraId="77FF3093">
      <w:pPr>
        <w:suppressAutoHyphens/>
        <w:jc w:val="both"/>
        <w:rPr>
          <w:rStyle w:val="55"/>
          <w:lang w:val="el-GR"/>
        </w:rPr>
      </w:pPr>
    </w:p>
    <w:p w14:paraId="13F762DA">
      <w:pPr>
        <w:suppressAutoHyphens/>
        <w:jc w:val="both"/>
        <w:rPr>
          <w:rStyle w:val="55"/>
          <w:lang w:val="el-GR"/>
        </w:rPr>
      </w:pPr>
    </w:p>
    <w:p w14:paraId="14980AF5">
      <w:pPr>
        <w:suppressAutoHyphens/>
        <w:jc w:val="both"/>
        <w:rPr>
          <w:rStyle w:val="55"/>
          <w:lang w:val="el-GR"/>
        </w:rPr>
      </w:pPr>
    </w:p>
    <w:p w14:paraId="27E9109A">
      <w:pPr>
        <w:suppressAutoHyphens/>
        <w:jc w:val="both"/>
        <w:rPr>
          <w:rStyle w:val="55"/>
          <w:rFonts w:asciiTheme="minorHAnsi" w:hAnsiTheme="minorHAnsi"/>
          <w:lang w:val="el-GR"/>
        </w:rPr>
      </w:pPr>
    </w:p>
    <w:p w14:paraId="332EB53E">
      <w:pPr>
        <w:suppressAutoHyphens/>
        <w:jc w:val="both"/>
        <w:rPr>
          <w:rStyle w:val="55"/>
          <w:rFonts w:asciiTheme="minorHAnsi" w:hAnsiTheme="minorHAnsi"/>
          <w:lang w:val="el-GR"/>
        </w:rPr>
      </w:pPr>
    </w:p>
    <w:p w14:paraId="21EBE870">
      <w:pPr>
        <w:suppressAutoHyphens/>
        <w:jc w:val="both"/>
        <w:rPr>
          <w:rStyle w:val="55"/>
          <w:lang w:val="el-GR"/>
        </w:rPr>
      </w:pPr>
    </w:p>
    <w:p w14:paraId="7240CD27">
      <w:pPr>
        <w:suppressAutoHyphens/>
        <w:jc w:val="both"/>
        <w:rPr>
          <w:rStyle w:val="55"/>
          <w:lang w:val="el-GR"/>
        </w:rPr>
      </w:pPr>
    </w:p>
    <w:p w14:paraId="3B0B4169">
      <w:pPr>
        <w:suppressAutoHyphens/>
        <w:jc w:val="both"/>
        <w:rPr>
          <w:rStyle w:val="55"/>
          <w:lang w:val="el-GR"/>
        </w:rPr>
      </w:pPr>
    </w:p>
    <w:p w14:paraId="39D936E1">
      <w:pPr>
        <w:suppressAutoHyphens/>
        <w:jc w:val="both"/>
        <w:rPr>
          <w:rStyle w:val="55"/>
          <w:sz w:val="18"/>
          <w:szCs w:val="18"/>
          <w:lang w:val="el-GR"/>
        </w:rPr>
      </w:pPr>
    </w:p>
    <w:p w14:paraId="472ED3FC">
      <w:pPr>
        <w:jc w:val="both"/>
        <w:rPr>
          <w:lang w:val="el-GR"/>
        </w:rPr>
      </w:pPr>
      <w:r>
        <w:rPr>
          <w:rStyle w:val="55"/>
          <w:b/>
          <w:bCs/>
          <w:sz w:val="18"/>
          <w:szCs w:val="18"/>
          <w:lang w:val="el-GR"/>
        </w:rPr>
        <w:t xml:space="preserve">Περισσότερες πληροφορίες για τα οικονομικά μεγέθη και τους χρηματοοικονομικούς δείκτες του Ομίλου Πειραιώς περιλαμβάνονται στην παρουσίαση των </w:t>
      </w:r>
      <w:r>
        <w:fldChar w:fldCharType="begin"/>
      </w:r>
      <w:r>
        <w:instrText xml:space="preserve"> HYPERLINK "https://www.piraeusholdings.gr/el/investors/financials/financial-results-categories" \l "2022|1" </w:instrText>
      </w:r>
      <w:r>
        <w:fldChar w:fldCharType="separate"/>
      </w:r>
      <w:r>
        <w:rPr>
          <w:rStyle w:val="21"/>
          <w:b/>
          <w:bCs/>
          <w:sz w:val="18"/>
          <w:szCs w:val="18"/>
          <w:lang w:val="el-GR"/>
        </w:rPr>
        <w:t>Οικονομικών Αποτελεσμάτων Εννεαμήνου 202</w:t>
      </w:r>
      <w:r>
        <w:rPr>
          <w:rStyle w:val="21"/>
          <w:b/>
          <w:bCs/>
          <w:sz w:val="18"/>
          <w:szCs w:val="18"/>
          <w:lang w:val="el-GR"/>
        </w:rPr>
        <w:fldChar w:fldCharType="end"/>
      </w:r>
      <w:r>
        <w:rPr>
          <w:rStyle w:val="21"/>
          <w:b/>
          <w:bCs/>
          <w:sz w:val="18"/>
          <w:szCs w:val="18"/>
          <w:lang w:val="el-GR"/>
        </w:rPr>
        <w:t xml:space="preserve">5 </w:t>
      </w:r>
      <w:r>
        <w:rPr>
          <w:rStyle w:val="55"/>
          <w:b/>
          <w:bCs/>
          <w:sz w:val="18"/>
          <w:szCs w:val="18"/>
          <w:lang w:val="el-GR"/>
        </w:rPr>
        <w:t>και στις Ενδιάμεσες</w:t>
      </w:r>
      <w:r>
        <w:rPr>
          <w:rStyle w:val="55"/>
          <w:sz w:val="18"/>
          <w:szCs w:val="18"/>
          <w:lang w:val="el-GR"/>
        </w:rPr>
        <w:t xml:space="preserve"> </w:t>
      </w:r>
      <w:r>
        <w:rPr>
          <w:rStyle w:val="55"/>
          <w:b/>
          <w:bCs/>
          <w:sz w:val="18"/>
          <w:szCs w:val="18"/>
          <w:lang w:val="el-GR"/>
        </w:rPr>
        <w:t>Χρηματοοικονομικές Καταστάσεις της 30 Σεπτεμβρίου 2025</w:t>
      </w:r>
      <w:r>
        <w:rPr>
          <w:rStyle w:val="55"/>
          <w:sz w:val="18"/>
          <w:szCs w:val="18"/>
          <w:lang w:val="el-GR"/>
        </w:rPr>
        <w:t xml:space="preserve"> </w:t>
      </w:r>
      <w:r>
        <w:rPr>
          <w:rStyle w:val="55"/>
          <w:b/>
          <w:bCs/>
          <w:sz w:val="18"/>
          <w:szCs w:val="18"/>
          <w:lang w:val="el-GR"/>
        </w:rPr>
        <w:t xml:space="preserve">που αναμένεται να είναι διαθέσιμες  </w:t>
      </w:r>
      <w:r>
        <w:fldChar w:fldCharType="begin"/>
      </w:r>
      <w:r>
        <w:instrText xml:space="preserve"> HYPERLINK "https://www.piraeusholdings.gr/en/investors/financials/financial-statements" </w:instrText>
      </w:r>
      <w:r>
        <w:fldChar w:fldCharType="separate"/>
      </w:r>
      <w:r>
        <w:rPr>
          <w:rStyle w:val="21"/>
          <w:b/>
          <w:bCs/>
          <w:sz w:val="18"/>
          <w:szCs w:val="18"/>
          <w:lang w:val="el-GR"/>
        </w:rPr>
        <w:t>στην ιστοσελίδα της εταιρείας</w:t>
      </w:r>
      <w:r>
        <w:rPr>
          <w:rStyle w:val="21"/>
          <w:b/>
          <w:bCs/>
          <w:sz w:val="18"/>
          <w:szCs w:val="18"/>
          <w:lang w:val="el-GR"/>
        </w:rPr>
        <w:fldChar w:fldCharType="end"/>
      </w:r>
      <w:r>
        <w:rPr>
          <w:rStyle w:val="55"/>
          <w:b/>
          <w:bCs/>
          <w:sz w:val="18"/>
          <w:szCs w:val="18"/>
          <w:lang w:val="el-GR"/>
        </w:rPr>
        <w:t xml:space="preserve"> στις 31 Οκτωβρίου 2025.</w:t>
      </w:r>
      <w:r>
        <w:rPr>
          <w:lang w:val="el-GR"/>
        </w:rPr>
        <w:br w:type="page"/>
      </w:r>
    </w:p>
    <w:p w14:paraId="5B30232E">
      <w:pPr>
        <w:rPr>
          <w:lang w:val="el-GR"/>
        </w:rPr>
      </w:pPr>
    </w:p>
    <w:p w14:paraId="27F39C36">
      <w:pPr>
        <w:pStyle w:val="3"/>
        <w:widowControl/>
        <w:autoSpaceDE w:val="0"/>
        <w:autoSpaceDN w:val="0"/>
        <w:adjustRightInd w:val="0"/>
        <w:outlineLvl w:val="0"/>
        <w:rPr>
          <w:sz w:val="52"/>
          <w:lang w:val="el-GR"/>
        </w:rPr>
      </w:pPr>
      <w:r>
        <w:rPr>
          <w:sz w:val="52"/>
          <w:lang w:val="el-GR"/>
        </w:rPr>
        <w:t>Επιχειρηματικές εξελίξεις Ομίλου</w:t>
      </w:r>
    </w:p>
    <w:p w14:paraId="7362CDD6">
      <w:pPr>
        <w:jc w:val="both"/>
        <w:rPr>
          <w:rFonts w:ascii="Piraeus Open Serif" w:hAnsi="Piraeus Open Serif"/>
          <w:b/>
          <w:bCs/>
          <w:sz w:val="32"/>
          <w:szCs w:val="40"/>
          <w:lang w:val="el-GR"/>
        </w:rPr>
      </w:pPr>
    </w:p>
    <w:p w14:paraId="430AD32F">
      <w:pPr>
        <w:jc w:val="both"/>
        <w:rPr>
          <w:rFonts w:ascii="Piraeus Open Serif" w:hAnsi="Piraeus Open Serif"/>
          <w:b/>
          <w:bCs/>
          <w:sz w:val="32"/>
          <w:lang w:val="el-GR"/>
        </w:rPr>
      </w:pPr>
      <w:bookmarkStart w:id="5" w:name="_Hlk190436471"/>
      <w:r>
        <w:rPr>
          <w:rFonts w:ascii="Piraeus Open Serif" w:hAnsi="Piraeus Open Serif"/>
          <w:b/>
          <w:bCs/>
          <w:sz w:val="32"/>
          <w:lang w:val="el-GR"/>
        </w:rPr>
        <w:t xml:space="preserve">Η Πειραιώς </w:t>
      </w:r>
      <w:r>
        <w:rPr>
          <w:rFonts w:ascii="Piraeus Open Serif" w:hAnsi="Piraeus Open Serif"/>
          <w:b/>
          <w:bCs/>
          <w:sz w:val="32"/>
        </w:rPr>
        <w:t>Financial</w:t>
      </w:r>
      <w:r>
        <w:rPr>
          <w:rFonts w:ascii="Piraeus Open Serif" w:hAnsi="Piraeus Open Serif"/>
          <w:b/>
          <w:bCs/>
          <w:sz w:val="32"/>
          <w:lang w:val="el-GR"/>
        </w:rPr>
        <w:t xml:space="preserve"> </w:t>
      </w:r>
      <w:r>
        <w:rPr>
          <w:rFonts w:ascii="Piraeus Open Serif" w:hAnsi="Piraeus Open Serif"/>
          <w:b/>
          <w:bCs/>
          <w:sz w:val="32"/>
        </w:rPr>
        <w:t>Holdings</w:t>
      </w:r>
      <w:r>
        <w:rPr>
          <w:rFonts w:ascii="Piraeus Open Serif" w:hAnsi="Piraeus Open Serif"/>
          <w:b/>
          <w:bCs/>
          <w:sz w:val="32"/>
          <w:lang w:val="el-GR"/>
        </w:rPr>
        <w:t xml:space="preserve"> ολοκλήρωσε επιτυχώς την τιμολόγηση Τίτλων </w:t>
      </w:r>
      <w:r>
        <w:rPr>
          <w:rFonts w:ascii="Piraeus Open Serif" w:hAnsi="Piraeus Open Serif"/>
          <w:b/>
          <w:bCs/>
          <w:sz w:val="32"/>
        </w:rPr>
        <w:t>Additional</w:t>
      </w:r>
      <w:r>
        <w:rPr>
          <w:rFonts w:ascii="Piraeus Open Serif" w:hAnsi="Piraeus Open Serif"/>
          <w:b/>
          <w:bCs/>
          <w:sz w:val="32"/>
          <w:lang w:val="el-GR"/>
        </w:rPr>
        <w:t xml:space="preserve"> </w:t>
      </w:r>
      <w:r>
        <w:rPr>
          <w:rFonts w:ascii="Piraeus Open Serif" w:hAnsi="Piraeus Open Serif"/>
          <w:b/>
          <w:bCs/>
          <w:sz w:val="32"/>
        </w:rPr>
        <w:t>Tier</w:t>
      </w:r>
      <w:r>
        <w:rPr>
          <w:rFonts w:ascii="Piraeus Open Serif" w:hAnsi="Piraeus Open Serif"/>
          <w:b/>
          <w:bCs/>
          <w:sz w:val="32"/>
          <w:lang w:val="el-GR"/>
        </w:rPr>
        <w:t xml:space="preserve"> 1 ύψους €600 εκατ.</w:t>
      </w:r>
    </w:p>
    <w:p w14:paraId="50D35D64">
      <w:pPr>
        <w:spacing w:before="240" w:after="240"/>
        <w:jc w:val="both"/>
        <w:rPr>
          <w:sz w:val="18"/>
          <w:szCs w:val="18"/>
          <w:lang w:val="el-GR" w:eastAsia="el-GR"/>
        </w:rPr>
      </w:pPr>
      <w:r>
        <w:rPr>
          <w:sz w:val="18"/>
          <w:szCs w:val="18"/>
          <w:lang w:val="el-GR" w:eastAsia="el-GR"/>
        </w:rPr>
        <w:t xml:space="preserve">Στις 7 Οκτωβρίου 2025, η Πειραιώς </w:t>
      </w:r>
      <w:r>
        <w:rPr>
          <w:sz w:val="18"/>
          <w:szCs w:val="18"/>
          <w:lang w:eastAsia="el-GR"/>
        </w:rPr>
        <w:t>Financial</w:t>
      </w:r>
      <w:r>
        <w:rPr>
          <w:sz w:val="18"/>
          <w:szCs w:val="18"/>
          <w:lang w:val="el-GR" w:eastAsia="el-GR"/>
        </w:rPr>
        <w:t xml:space="preserve"> </w:t>
      </w:r>
      <w:r>
        <w:rPr>
          <w:sz w:val="18"/>
          <w:szCs w:val="18"/>
          <w:lang w:eastAsia="el-GR"/>
        </w:rPr>
        <w:t>Holdings</w:t>
      </w:r>
      <w:r>
        <w:rPr>
          <w:sz w:val="18"/>
          <w:szCs w:val="18"/>
          <w:lang w:val="el-GR" w:eastAsia="el-GR"/>
        </w:rPr>
        <w:t xml:space="preserve"> ανακοίνωσε ότι ολοκλήρωσε με επιτυχία την τιμολόγηση έκδοσης πρόσθετων μέσων της κατηγορίας 1 (</w:t>
      </w:r>
      <w:r>
        <w:rPr>
          <w:sz w:val="18"/>
          <w:szCs w:val="18"/>
          <w:lang w:eastAsia="el-GR"/>
        </w:rPr>
        <w:t>Additional</w:t>
      </w:r>
      <w:r>
        <w:rPr>
          <w:sz w:val="18"/>
          <w:szCs w:val="18"/>
          <w:lang w:val="el-GR" w:eastAsia="el-GR"/>
        </w:rPr>
        <w:t xml:space="preserve"> </w:t>
      </w:r>
      <w:r>
        <w:rPr>
          <w:sz w:val="18"/>
          <w:szCs w:val="18"/>
          <w:lang w:eastAsia="el-GR"/>
        </w:rPr>
        <w:t>Tier</w:t>
      </w:r>
      <w:r>
        <w:rPr>
          <w:sz w:val="18"/>
          <w:szCs w:val="18"/>
          <w:lang w:val="el-GR" w:eastAsia="el-GR"/>
        </w:rPr>
        <w:t xml:space="preserve"> 1 </w:t>
      </w:r>
      <w:r>
        <w:rPr>
          <w:sz w:val="18"/>
          <w:szCs w:val="18"/>
          <w:lang w:eastAsia="el-GR"/>
        </w:rPr>
        <w:t>Notes</w:t>
      </w:r>
      <w:r>
        <w:rPr>
          <w:sz w:val="18"/>
          <w:szCs w:val="18"/>
          <w:lang w:val="el-GR" w:eastAsia="el-GR"/>
        </w:rPr>
        <w:t xml:space="preserve">) ύψους €600 εκατ., σταθερού επιτοκίου με ρήτρα αναπροσαρμογής, χωρίς τακτή λήξη, με υπό αίρεση προσωρινή απομείωση κεφαλαίου και με δικαίωμα ανάκλησης στα 7 έτη (εφεξής «Τίτλοι»). Οι Τίτλοι φέρουν επιτόκιο 6,125%, πληρωτέο κάθε εξάμηνο, στις 15 Απριλίου και 15 Οκτωβρίου κάθε έτους μέχρι την πρώτη ημερομηνία αναπροσαρμογής. Οι </w:t>
      </w:r>
      <w:r>
        <w:rPr>
          <w:sz w:val="18"/>
          <w:szCs w:val="18"/>
          <w:lang w:eastAsia="el-GR"/>
        </w:rPr>
        <w:t>T</w:t>
      </w:r>
      <w:r>
        <w:rPr>
          <w:sz w:val="18"/>
          <w:szCs w:val="18"/>
          <w:lang w:val="el-GR" w:eastAsia="el-GR"/>
        </w:rPr>
        <w:t xml:space="preserve">ίτλοι είναι χωρίς τακτή ημερομηνία λήξης, με δυνατότητα ανάκλησης στις 15 Οκτωβρίου 2032 και σε κάθε μεταγενέστερη αυτής ημερομηνία πληρωμής κουπονιού, σύμφωνα με τους όρους και τις προϋποθέσεις των Τίτλων. Ως ημερομηνία διακανονισμού ορίστηκε η 15η Οκτωβρίου 2025 και τα ομόλογα διαπραγματεύονται στο Χρηματιστήριο του Λουξεμβούργου - </w:t>
      </w:r>
      <w:r>
        <w:rPr>
          <w:sz w:val="18"/>
          <w:szCs w:val="18"/>
          <w:lang w:eastAsia="el-GR"/>
        </w:rPr>
        <w:t>Euro</w:t>
      </w:r>
      <w:r>
        <w:rPr>
          <w:sz w:val="18"/>
          <w:szCs w:val="18"/>
          <w:lang w:val="el-GR" w:eastAsia="el-GR"/>
        </w:rPr>
        <w:t xml:space="preserve"> </w:t>
      </w:r>
      <w:r>
        <w:rPr>
          <w:sz w:val="18"/>
          <w:szCs w:val="18"/>
          <w:lang w:eastAsia="el-GR"/>
        </w:rPr>
        <w:t>MTF</w:t>
      </w:r>
      <w:r>
        <w:rPr>
          <w:sz w:val="18"/>
          <w:szCs w:val="18"/>
          <w:lang w:val="el-GR" w:eastAsia="el-GR"/>
        </w:rPr>
        <w:t xml:space="preserve"> </w:t>
      </w:r>
      <w:r>
        <w:rPr>
          <w:sz w:val="18"/>
          <w:szCs w:val="18"/>
          <w:lang w:eastAsia="el-GR"/>
        </w:rPr>
        <w:t>Market</w:t>
      </w:r>
      <w:r>
        <w:rPr>
          <w:sz w:val="18"/>
          <w:szCs w:val="18"/>
          <w:lang w:val="el-GR" w:eastAsia="el-GR"/>
        </w:rPr>
        <w:t xml:space="preserve">. Οι Τίτλοι έλαβαν βαθμίδα «Β1» από τον οίκο </w:t>
      </w:r>
      <w:r>
        <w:rPr>
          <w:sz w:val="18"/>
          <w:szCs w:val="18"/>
          <w:lang w:eastAsia="el-GR"/>
        </w:rPr>
        <w:t>Moody</w:t>
      </w:r>
      <w:r>
        <w:rPr>
          <w:sz w:val="18"/>
          <w:szCs w:val="18"/>
          <w:lang w:val="el-GR" w:eastAsia="el-GR"/>
        </w:rPr>
        <w:t>’</w:t>
      </w:r>
      <w:r>
        <w:rPr>
          <w:sz w:val="18"/>
          <w:szCs w:val="18"/>
          <w:lang w:eastAsia="el-GR"/>
        </w:rPr>
        <w:t>s</w:t>
      </w:r>
      <w:r>
        <w:rPr>
          <w:sz w:val="18"/>
          <w:szCs w:val="18"/>
          <w:lang w:val="el-GR" w:eastAsia="el-GR"/>
        </w:rPr>
        <w:t xml:space="preserve"> </w:t>
      </w:r>
      <w:r>
        <w:rPr>
          <w:sz w:val="18"/>
          <w:szCs w:val="18"/>
          <w:lang w:eastAsia="el-GR"/>
        </w:rPr>
        <w:t>Ratings</w:t>
      </w:r>
      <w:r>
        <w:rPr>
          <w:sz w:val="18"/>
          <w:szCs w:val="18"/>
          <w:lang w:val="el-GR" w:eastAsia="el-GR"/>
        </w:rPr>
        <w:t>. Πρόκειται για τη δεύτερη έκδοση πρόσθετων μέσων της κατηγορίας 1 (</w:t>
      </w:r>
      <w:r>
        <w:rPr>
          <w:sz w:val="18"/>
          <w:szCs w:val="18"/>
          <w:lang w:eastAsia="el-GR"/>
        </w:rPr>
        <w:t>Additional</w:t>
      </w:r>
      <w:r>
        <w:rPr>
          <w:sz w:val="18"/>
          <w:szCs w:val="18"/>
          <w:lang w:val="el-GR" w:eastAsia="el-GR"/>
        </w:rPr>
        <w:t xml:space="preserve"> </w:t>
      </w:r>
      <w:r>
        <w:rPr>
          <w:sz w:val="18"/>
          <w:szCs w:val="18"/>
          <w:lang w:eastAsia="el-GR"/>
        </w:rPr>
        <w:t>Tier</w:t>
      </w:r>
      <w:r>
        <w:rPr>
          <w:sz w:val="18"/>
          <w:szCs w:val="18"/>
          <w:lang w:val="el-GR" w:eastAsia="el-GR"/>
        </w:rPr>
        <w:t xml:space="preserve"> 1 </w:t>
      </w:r>
      <w:r>
        <w:rPr>
          <w:sz w:val="18"/>
          <w:szCs w:val="18"/>
          <w:lang w:eastAsia="el-GR"/>
        </w:rPr>
        <w:t>Notes</w:t>
      </w:r>
      <w:r>
        <w:rPr>
          <w:sz w:val="18"/>
          <w:szCs w:val="18"/>
          <w:lang w:val="el-GR" w:eastAsia="el-GR"/>
        </w:rPr>
        <w:t>) από την Πειραιώς στη διάρκεια του 2025, σε συνέχεια της έκδοσης ύψους €400 εκατ. τον Ιούνιο 2025. Σε συνδυασμό με τη νέα έκδοση, η Πειραιώς ανακοίνωσε πρόταση επαναγοράς ομολόγων με μετρητά προς τους κατόχους της έκδοσης πρόσθετων μέσων της κατηγορίας 1 (</w:t>
      </w:r>
      <w:r>
        <w:rPr>
          <w:sz w:val="18"/>
          <w:szCs w:val="18"/>
          <w:lang w:eastAsia="el-GR"/>
        </w:rPr>
        <w:t>Additional</w:t>
      </w:r>
      <w:r>
        <w:rPr>
          <w:sz w:val="18"/>
          <w:szCs w:val="18"/>
          <w:lang w:val="el-GR" w:eastAsia="el-GR"/>
        </w:rPr>
        <w:t xml:space="preserve"> </w:t>
      </w:r>
      <w:r>
        <w:rPr>
          <w:sz w:val="18"/>
          <w:szCs w:val="18"/>
          <w:lang w:eastAsia="el-GR"/>
        </w:rPr>
        <w:t>Tier</w:t>
      </w:r>
      <w:r>
        <w:rPr>
          <w:sz w:val="18"/>
          <w:szCs w:val="18"/>
          <w:lang w:val="el-GR" w:eastAsia="el-GR"/>
        </w:rPr>
        <w:t xml:space="preserve"> 1) ονομαστικής αξίας €600 εκατ., σταθερού επιτοκίου με ρήτρα αναπροσαρμογής, χωρίς τακτή λήξη, με υπό αίρεση προσωρινή απομείωση κεφαλαίου, και με ημερομηνία ανάκλησης τον Ιούνιο 2026, σε τιμή επαναγοράς 103,70%. Η έκδοση των Τίτλων συμβάλλει στην υλοποίηση του στρατηγικού σχεδιασμού του Ομίλου, την προληπτική διαχείριση της κεφαλαιακής επάρκειας και την βελτιστοποίηση της απαίτησης των πρόσθετων μέσων της κατηγορίας 1 του Πυλώνα 1 και του Πυλώνα 2, ενώ παράλληλα υποστηρίζει τους δείκτες κεφαλαιακής επάρκειας και μόχλευσης του Ομίλου και διαφοροποιεί τις πηγές χρηματοδότησής του. </w:t>
      </w:r>
    </w:p>
    <w:p w14:paraId="547F27D0">
      <w:pPr>
        <w:spacing w:before="240" w:after="240"/>
        <w:jc w:val="both"/>
        <w:rPr>
          <w:sz w:val="18"/>
          <w:szCs w:val="18"/>
          <w:lang w:val="el-GR" w:eastAsia="el-GR"/>
        </w:rPr>
      </w:pPr>
      <w:r>
        <w:rPr>
          <w:sz w:val="18"/>
          <w:szCs w:val="18"/>
          <w:lang w:val="el-GR" w:eastAsia="el-GR"/>
        </w:rPr>
        <w:t xml:space="preserve">Στις 14 Οκτωβρίου 2025, η Πειραιώς </w:t>
      </w:r>
      <w:r>
        <w:rPr>
          <w:sz w:val="18"/>
          <w:szCs w:val="18"/>
          <w:lang w:eastAsia="el-GR"/>
        </w:rPr>
        <w:t>Financial</w:t>
      </w:r>
      <w:r>
        <w:rPr>
          <w:sz w:val="18"/>
          <w:szCs w:val="18"/>
          <w:lang w:val="el-GR" w:eastAsia="el-GR"/>
        </w:rPr>
        <w:t xml:space="preserve"> </w:t>
      </w:r>
      <w:r>
        <w:rPr>
          <w:sz w:val="18"/>
          <w:szCs w:val="18"/>
          <w:lang w:eastAsia="el-GR"/>
        </w:rPr>
        <w:t>Holdings</w:t>
      </w:r>
      <w:r>
        <w:rPr>
          <w:sz w:val="18"/>
          <w:szCs w:val="18"/>
          <w:lang w:val="el-GR" w:eastAsia="el-GR"/>
        </w:rPr>
        <w:t xml:space="preserve"> ανακοίνωσε τα αποτελέσματα της πρότασης επαναγοράς με μετρητά, το συνολικό ποσό της οποίας ανήλθε σε €396 εκατ. για τους τίτλους, προσφορά η οποία έγινε δεκτή από την Εταιρεία. Ως ημερομηνία διακανονισμού ορίστηκε η 15η Οκτωβρίου 2025, μετά την οποία το σύνολο ύψους €204 εκατ. των Τίτλων θα παραμείνει σε κυκλοφορία.</w:t>
      </w:r>
    </w:p>
    <w:p w14:paraId="02FD6FC3">
      <w:pPr>
        <w:spacing w:after="240"/>
        <w:jc w:val="both"/>
        <w:rPr>
          <w:rFonts w:ascii="Piraeus Open Serif" w:hAnsi="Piraeus Open Serif"/>
          <w:b/>
          <w:bCs/>
          <w:sz w:val="32"/>
          <w:szCs w:val="32"/>
          <w:lang w:val="el-GR"/>
        </w:rPr>
      </w:pPr>
      <w:r>
        <w:rPr>
          <w:rFonts w:ascii="Piraeus Open Serif" w:hAnsi="Piraeus Open Serif"/>
          <w:b/>
          <w:bCs/>
          <w:sz w:val="32"/>
          <w:szCs w:val="32"/>
          <w:lang w:val="el-GR"/>
        </w:rPr>
        <w:t xml:space="preserve">Ολοκλήρωση του </w:t>
      </w:r>
      <w:r>
        <w:rPr>
          <w:rFonts w:ascii="Piraeus Open Serif" w:hAnsi="Piraeus Open Serif"/>
          <w:b/>
          <w:bCs/>
          <w:sz w:val="32"/>
          <w:szCs w:val="32"/>
        </w:rPr>
        <w:t>Project</w:t>
      </w:r>
      <w:r>
        <w:rPr>
          <w:rFonts w:ascii="Piraeus Open Serif" w:hAnsi="Piraeus Open Serif"/>
          <w:b/>
          <w:bCs/>
          <w:sz w:val="32"/>
          <w:szCs w:val="32"/>
          <w:lang w:val="el-GR"/>
        </w:rPr>
        <w:t xml:space="preserve"> </w:t>
      </w:r>
      <w:r>
        <w:rPr>
          <w:rFonts w:ascii="Piraeus Open Serif" w:hAnsi="Piraeus Open Serif"/>
          <w:b/>
          <w:bCs/>
          <w:sz w:val="32"/>
          <w:szCs w:val="32"/>
        </w:rPr>
        <w:t>Solar</w:t>
      </w:r>
      <w:r>
        <w:rPr>
          <w:rFonts w:ascii="Piraeus Open Serif" w:hAnsi="Piraeus Open Serif"/>
          <w:b/>
          <w:bCs/>
          <w:sz w:val="32"/>
          <w:szCs w:val="32"/>
          <w:lang w:val="el-GR"/>
        </w:rPr>
        <w:t xml:space="preserve"> 2</w:t>
      </w:r>
    </w:p>
    <w:p w14:paraId="4FB52EFB">
      <w:pPr>
        <w:spacing w:after="240"/>
        <w:jc w:val="both"/>
        <w:rPr>
          <w:sz w:val="18"/>
          <w:szCs w:val="18"/>
          <w:lang w:val="el-GR" w:eastAsia="el-GR"/>
        </w:rPr>
      </w:pPr>
      <w:r>
        <w:rPr>
          <w:sz w:val="18"/>
          <w:szCs w:val="18"/>
          <w:lang w:val="el-GR" w:eastAsia="el-GR"/>
        </w:rPr>
        <w:t xml:space="preserve">Στις 21 Οκτωβρίου 2025, η Πειραιώς </w:t>
      </w:r>
      <w:r>
        <w:rPr>
          <w:sz w:val="18"/>
          <w:szCs w:val="18"/>
          <w:lang w:eastAsia="el-GR"/>
        </w:rPr>
        <w:t>Financial</w:t>
      </w:r>
      <w:r>
        <w:rPr>
          <w:sz w:val="18"/>
          <w:szCs w:val="18"/>
          <w:lang w:val="el-GR" w:eastAsia="el-GR"/>
        </w:rPr>
        <w:t xml:space="preserve"> </w:t>
      </w:r>
      <w:r>
        <w:rPr>
          <w:sz w:val="18"/>
          <w:szCs w:val="18"/>
          <w:lang w:eastAsia="el-GR"/>
        </w:rPr>
        <w:t>Holdings</w:t>
      </w:r>
      <w:r>
        <w:rPr>
          <w:sz w:val="18"/>
          <w:szCs w:val="18"/>
          <w:lang w:val="el-GR" w:eastAsia="el-GR"/>
        </w:rPr>
        <w:t xml:space="preserve"> ανακοίνωσε ότι η Τράπεζα Πειραιώς προέβη σε συμφωνία μεταβίβασης μη εξυπηρετούμενων απαιτήσεων μέσω τιτλοποίησης. Το χαρτοφυλάκιο περιλαμβάνεται στο χαρτοφυλάκιο </w:t>
      </w:r>
      <w:r>
        <w:rPr>
          <w:sz w:val="18"/>
          <w:szCs w:val="18"/>
          <w:lang w:eastAsia="el-GR"/>
        </w:rPr>
        <w:t>Solar</w:t>
      </w:r>
      <w:r>
        <w:rPr>
          <w:sz w:val="18"/>
          <w:szCs w:val="18"/>
          <w:lang w:val="el-GR" w:eastAsia="el-GR"/>
        </w:rPr>
        <w:t>, το οποίο είχε ταξινομηθεί ως διακρατούμενο προς πώληση την 30</w:t>
      </w:r>
      <w:r>
        <w:rPr>
          <w:sz w:val="18"/>
          <w:szCs w:val="18"/>
          <w:vertAlign w:val="superscript"/>
          <w:lang w:val="el-GR" w:eastAsia="el-GR"/>
        </w:rPr>
        <w:t>η</w:t>
      </w:r>
      <w:r>
        <w:rPr>
          <w:sz w:val="18"/>
          <w:szCs w:val="18"/>
          <w:lang w:val="el-GR" w:eastAsia="el-GR"/>
        </w:rPr>
        <w:t xml:space="preserve"> Ιουνίου 2022 και είχε αρχικώς σχηματιστεί στο πλαίσιο κοινής πρωτοβουλίας των τεσσάρων συστημικών τραπεζών για τη διαχείριση μη εξυπηρετούμενων επιχειρηματικών απαιτήσεων (η «Συναλλαγή </w:t>
      </w:r>
      <w:r>
        <w:rPr>
          <w:sz w:val="18"/>
          <w:szCs w:val="18"/>
          <w:lang w:eastAsia="el-GR"/>
        </w:rPr>
        <w:t>Solar</w:t>
      </w:r>
      <w:r>
        <w:rPr>
          <w:sz w:val="18"/>
          <w:szCs w:val="18"/>
          <w:lang w:val="el-GR" w:eastAsia="el-GR"/>
        </w:rPr>
        <w:t>») σύμφωνα με την από 2 Νοεμβρίου 2023 κοινή ανακοίνωση, η οποία δεν ολοκληρώθηκε. Το χαρτοφυλάκιο αποτελείται από επιχειρηματικά δάνεια, συμπεριλαμβανομένων ομολογιακών δανείων και λοιπών απαιτήσεων συνολικής μεικτής λογιστικής αξίας περίπου €0,3 δισ., όπως αποτυπώθηκε την 31</w:t>
      </w:r>
      <w:r>
        <w:rPr>
          <w:sz w:val="18"/>
          <w:szCs w:val="18"/>
          <w:vertAlign w:val="superscript"/>
          <w:lang w:val="el-GR" w:eastAsia="el-GR"/>
        </w:rPr>
        <w:t>η</w:t>
      </w:r>
      <w:r>
        <w:rPr>
          <w:sz w:val="18"/>
          <w:szCs w:val="18"/>
          <w:lang w:val="el-GR" w:eastAsia="el-GR"/>
        </w:rPr>
        <w:t xml:space="preserve">  Δεκεμβρίου 2024. Η επίπτωση της συναλλαγής στα αποτελέσματα χρήσεως έχει ήδη ενσωματωθεί στα αποτελέσματα χρήσεως της Πειραιώς της 30 Ιουνίου 2025, και η επίδραση από την ελάφρυνση των σταθμισμένων ως προς τον κίνδυνο στοιχείων ενεργητικού (Risk Weighted Assets «RWA») που σχετίζονται με το Χαρτοφυλάκιο, έχει αποτυπωθεί στο συνολικό δείκτη κεφαλαίων σε pro forma βάση της 30 Ιουνίου 2025 της Πειραιώς. Τους τίτλους που εκδόθηκαν στο πλαίσιο της τιτλοποίησης, απέκτησε εταιρεία που διαχειρίζεται η Waterwheel Capital Management, L.P..</w:t>
      </w:r>
    </w:p>
    <w:p w14:paraId="5D721A53">
      <w:pPr>
        <w:spacing w:after="240"/>
        <w:jc w:val="both"/>
        <w:rPr>
          <w:rFonts w:ascii="Piraeus Open Serif" w:hAnsi="Piraeus Open Serif"/>
          <w:b/>
          <w:bCs/>
          <w:sz w:val="32"/>
          <w:szCs w:val="32"/>
          <w:lang w:val="el-GR"/>
        </w:rPr>
      </w:pPr>
      <w:r>
        <w:rPr>
          <w:rFonts w:ascii="Piraeus Open Serif" w:hAnsi="Piraeus Open Serif"/>
          <w:b/>
          <w:bCs/>
          <w:sz w:val="32"/>
          <w:szCs w:val="32"/>
          <w:lang w:val="el-GR"/>
        </w:rPr>
        <w:t xml:space="preserve">Ολοκλήρωση του </w:t>
      </w:r>
      <w:r>
        <w:rPr>
          <w:rFonts w:ascii="Piraeus Open Serif" w:hAnsi="Piraeus Open Serif"/>
          <w:b/>
          <w:bCs/>
          <w:sz w:val="32"/>
          <w:szCs w:val="32"/>
        </w:rPr>
        <w:t>Project</w:t>
      </w:r>
      <w:r>
        <w:rPr>
          <w:rFonts w:ascii="Piraeus Open Serif" w:hAnsi="Piraeus Open Serif"/>
          <w:b/>
          <w:bCs/>
          <w:sz w:val="32"/>
          <w:szCs w:val="32"/>
          <w:lang w:val="el-GR"/>
        </w:rPr>
        <w:t xml:space="preserve"> </w:t>
      </w:r>
      <w:r>
        <w:rPr>
          <w:rFonts w:ascii="Piraeus Open Serif" w:hAnsi="Piraeus Open Serif"/>
          <w:b/>
          <w:bCs/>
          <w:sz w:val="32"/>
          <w:szCs w:val="32"/>
        </w:rPr>
        <w:t>Imola</w:t>
      </w:r>
    </w:p>
    <w:p w14:paraId="41C0229F">
      <w:pPr>
        <w:spacing w:after="240"/>
        <w:jc w:val="both"/>
        <w:rPr>
          <w:sz w:val="18"/>
          <w:szCs w:val="18"/>
          <w:lang w:val="el-GR" w:eastAsia="el-GR"/>
        </w:rPr>
      </w:pPr>
      <w:r>
        <w:rPr>
          <w:sz w:val="18"/>
          <w:szCs w:val="18"/>
          <w:lang w:val="el-GR" w:eastAsia="el-GR"/>
        </w:rPr>
        <w:t xml:space="preserve">Στις 27 Οκτωβρίου 2025, η Πειραιώς </w:t>
      </w:r>
      <w:r>
        <w:rPr>
          <w:sz w:val="18"/>
          <w:szCs w:val="18"/>
          <w:lang w:eastAsia="el-GR"/>
        </w:rPr>
        <w:t>Financial</w:t>
      </w:r>
      <w:r>
        <w:rPr>
          <w:sz w:val="18"/>
          <w:szCs w:val="18"/>
          <w:lang w:val="el-GR" w:eastAsia="el-GR"/>
        </w:rPr>
        <w:t xml:space="preserve"> </w:t>
      </w:r>
      <w:r>
        <w:rPr>
          <w:sz w:val="18"/>
          <w:szCs w:val="18"/>
          <w:lang w:eastAsia="el-GR"/>
        </w:rPr>
        <w:t>Holdings</w:t>
      </w:r>
      <w:r>
        <w:rPr>
          <w:sz w:val="18"/>
          <w:szCs w:val="18"/>
          <w:lang w:val="el-GR" w:eastAsia="el-GR"/>
        </w:rPr>
        <w:t xml:space="preserve"> ανακοίνωσε ότι η Τράπεζα Πειραιώς προέβη σε συμφωνία μεταβίβασης μη εξυπηρετούμενων απαιτήσεων («Χαρτοφυλάκιο») μέσω τιτλοποίησης. </w:t>
      </w:r>
      <w:r>
        <w:rPr>
          <w:sz w:val="18"/>
          <w:szCs w:val="18"/>
          <w:lang w:val="el-GR"/>
        </w:rPr>
        <w:t>Το Χαρτοφυλάκιο, το οποίο είχε ταξινομηθεί ως διακρατούμενο προς πώληση την 31η Δεκεμβρίου 2024, αποτελείται από επιχειρηματικά και καταναλωτικά δάνεια, συμπεριλαμβανομένων ομολογιακών δανείων και λοιπών απαιτήσεων συνολικής μεικτής λογιστικής αξίας περίπου €0,25 δισ., όπως αποτυπώθηκε την 30η</w:t>
      </w:r>
      <w:r>
        <w:rPr>
          <w:sz w:val="18"/>
          <w:szCs w:val="18"/>
        </w:rPr>
        <w:t> </w:t>
      </w:r>
      <w:r>
        <w:rPr>
          <w:sz w:val="18"/>
          <w:szCs w:val="18"/>
          <w:lang w:val="el-GR"/>
        </w:rPr>
        <w:t xml:space="preserve"> </w:t>
      </w:r>
      <w:r>
        <w:rPr>
          <w:sz w:val="18"/>
          <w:szCs w:val="18"/>
        </w:rPr>
        <w:t> </w:t>
      </w:r>
      <w:r>
        <w:rPr>
          <w:sz w:val="18"/>
          <w:szCs w:val="18"/>
          <w:lang w:val="el-GR"/>
        </w:rPr>
        <w:t xml:space="preserve">Σεπτεμβρίου 2024. </w:t>
      </w:r>
      <w:r>
        <w:rPr>
          <w:sz w:val="18"/>
          <w:szCs w:val="18"/>
          <w:lang w:val="el-GR" w:eastAsia="el-GR"/>
        </w:rPr>
        <w:t>Η επίπτωση της Συναλλαγής στα αποτελέσματα χρήσεως έχει ήδη ενσωματωθεί στα αποτελέσματα χρήσεως της Πειραιώς της 30 Ιουνίου 2025, και η επίδραση από την ελάφρυνση των σταθμισμένων ως προς τον κίνδυνο στοιχείων ενεργητικού (</w:t>
      </w:r>
      <w:r>
        <w:rPr>
          <w:sz w:val="18"/>
          <w:szCs w:val="18"/>
          <w:lang w:eastAsia="el-GR"/>
        </w:rPr>
        <w:t>Risk</w:t>
      </w:r>
      <w:r>
        <w:rPr>
          <w:sz w:val="18"/>
          <w:szCs w:val="18"/>
          <w:lang w:val="el-GR" w:eastAsia="el-GR"/>
        </w:rPr>
        <w:t xml:space="preserve"> </w:t>
      </w:r>
      <w:r>
        <w:rPr>
          <w:sz w:val="18"/>
          <w:szCs w:val="18"/>
          <w:lang w:eastAsia="el-GR"/>
        </w:rPr>
        <w:t>Weighted</w:t>
      </w:r>
      <w:r>
        <w:rPr>
          <w:sz w:val="18"/>
          <w:szCs w:val="18"/>
          <w:lang w:val="el-GR" w:eastAsia="el-GR"/>
        </w:rPr>
        <w:t xml:space="preserve"> </w:t>
      </w:r>
      <w:r>
        <w:rPr>
          <w:sz w:val="18"/>
          <w:szCs w:val="18"/>
          <w:lang w:eastAsia="el-GR"/>
        </w:rPr>
        <w:t>Assets</w:t>
      </w:r>
      <w:r>
        <w:rPr>
          <w:sz w:val="18"/>
          <w:szCs w:val="18"/>
          <w:lang w:val="el-GR" w:eastAsia="el-GR"/>
        </w:rPr>
        <w:t xml:space="preserve"> «</w:t>
      </w:r>
      <w:r>
        <w:rPr>
          <w:sz w:val="18"/>
          <w:szCs w:val="18"/>
          <w:lang w:eastAsia="el-GR"/>
        </w:rPr>
        <w:t>RWA</w:t>
      </w:r>
      <w:r>
        <w:rPr>
          <w:sz w:val="18"/>
          <w:szCs w:val="18"/>
          <w:lang w:val="el-GR" w:eastAsia="el-GR"/>
        </w:rPr>
        <w:t xml:space="preserve">») που σχετίζονται με το Χαρτοφυλάκιο, έχει αποτυπωθεί στο συνολικό δείκτη κεφαλαίων σε </w:t>
      </w:r>
      <w:r>
        <w:rPr>
          <w:sz w:val="18"/>
          <w:szCs w:val="18"/>
          <w:lang w:eastAsia="el-GR"/>
        </w:rPr>
        <w:t>pro</w:t>
      </w:r>
      <w:r>
        <w:rPr>
          <w:sz w:val="18"/>
          <w:szCs w:val="18"/>
          <w:lang w:val="el-GR" w:eastAsia="el-GR"/>
        </w:rPr>
        <w:t xml:space="preserve"> </w:t>
      </w:r>
      <w:r>
        <w:rPr>
          <w:sz w:val="18"/>
          <w:szCs w:val="18"/>
          <w:lang w:eastAsia="el-GR"/>
        </w:rPr>
        <w:t>forma</w:t>
      </w:r>
      <w:r>
        <w:rPr>
          <w:sz w:val="18"/>
          <w:szCs w:val="18"/>
          <w:lang w:val="el-GR" w:eastAsia="el-GR"/>
        </w:rPr>
        <w:t xml:space="preserve"> βάση της 30 Ιουνίου 2025 της Πειραιώς.</w:t>
      </w:r>
      <w:r>
        <w:rPr>
          <w:sz w:val="18"/>
          <w:szCs w:val="18"/>
          <w:lang w:eastAsia="el-GR"/>
        </w:rPr>
        <w:t> </w:t>
      </w:r>
      <w:r>
        <w:rPr>
          <w:sz w:val="18"/>
          <w:szCs w:val="18"/>
          <w:lang w:val="el-GR" w:eastAsia="el-GR"/>
        </w:rPr>
        <w:t xml:space="preserve">Τους τίτλους που εκδόθηκαν στο πλαίσιο της τιτλοποίησης, απέκτησε εταιρεία που διαχειρίζεται η </w:t>
      </w:r>
      <w:r>
        <w:rPr>
          <w:sz w:val="18"/>
          <w:szCs w:val="18"/>
          <w:lang w:eastAsia="el-GR"/>
        </w:rPr>
        <w:t>Waterwheel</w:t>
      </w:r>
      <w:r>
        <w:rPr>
          <w:sz w:val="18"/>
          <w:szCs w:val="18"/>
          <w:lang w:val="el-GR" w:eastAsia="el-GR"/>
        </w:rPr>
        <w:t xml:space="preserve"> </w:t>
      </w:r>
      <w:r>
        <w:rPr>
          <w:sz w:val="18"/>
          <w:szCs w:val="18"/>
          <w:lang w:eastAsia="el-GR"/>
        </w:rPr>
        <w:t>Capital</w:t>
      </w:r>
      <w:r>
        <w:rPr>
          <w:sz w:val="18"/>
          <w:szCs w:val="18"/>
          <w:lang w:val="el-GR" w:eastAsia="el-GR"/>
        </w:rPr>
        <w:t xml:space="preserve"> </w:t>
      </w:r>
      <w:r>
        <w:rPr>
          <w:sz w:val="18"/>
          <w:szCs w:val="18"/>
          <w:lang w:eastAsia="el-GR"/>
        </w:rPr>
        <w:t>Management</w:t>
      </w:r>
      <w:r>
        <w:rPr>
          <w:sz w:val="18"/>
          <w:szCs w:val="18"/>
          <w:lang w:val="el-GR" w:eastAsia="el-GR"/>
        </w:rPr>
        <w:t xml:space="preserve">, </w:t>
      </w:r>
      <w:r>
        <w:rPr>
          <w:sz w:val="18"/>
          <w:szCs w:val="18"/>
          <w:lang w:eastAsia="el-GR"/>
        </w:rPr>
        <w:t>L</w:t>
      </w:r>
      <w:r>
        <w:rPr>
          <w:sz w:val="18"/>
          <w:szCs w:val="18"/>
          <w:lang w:val="el-GR" w:eastAsia="el-GR"/>
        </w:rPr>
        <w:t>.</w:t>
      </w:r>
      <w:r>
        <w:rPr>
          <w:sz w:val="18"/>
          <w:szCs w:val="18"/>
          <w:lang w:eastAsia="el-GR"/>
        </w:rPr>
        <w:t>P</w:t>
      </w:r>
      <w:r>
        <w:rPr>
          <w:sz w:val="18"/>
          <w:szCs w:val="18"/>
          <w:lang w:val="el-GR" w:eastAsia="el-GR"/>
        </w:rPr>
        <w:t>.</w:t>
      </w:r>
      <w:r>
        <w:rPr>
          <w:sz w:val="18"/>
          <w:szCs w:val="18"/>
          <w:lang w:eastAsia="el-GR"/>
        </w:rPr>
        <w:t> </w:t>
      </w:r>
    </w:p>
    <w:p w14:paraId="63DE9EC0">
      <w:pPr>
        <w:spacing w:after="240"/>
        <w:jc w:val="both"/>
        <w:rPr>
          <w:rFonts w:asciiTheme="minorHAnsi" w:hAnsiTheme="minorHAnsi"/>
          <w:b/>
          <w:bCs/>
          <w:sz w:val="32"/>
          <w:szCs w:val="32"/>
          <w:lang w:val="el-GR"/>
        </w:rPr>
      </w:pPr>
    </w:p>
    <w:p w14:paraId="613927FD">
      <w:pPr>
        <w:rPr>
          <w:lang w:val="el-GR"/>
        </w:rPr>
      </w:pPr>
    </w:p>
    <w:p w14:paraId="71533319">
      <w:pPr>
        <w:pStyle w:val="3"/>
        <w:widowControl/>
        <w:autoSpaceDE w:val="0"/>
        <w:autoSpaceDN w:val="0"/>
        <w:adjustRightInd w:val="0"/>
        <w:outlineLvl w:val="0"/>
        <w:rPr>
          <w:sz w:val="52"/>
          <w:lang w:val="el-GR"/>
        </w:rPr>
      </w:pPr>
      <w:r>
        <w:rPr>
          <w:sz w:val="52"/>
          <w:lang w:val="el-GR"/>
        </w:rPr>
        <w:t>Επιχειρηματικές εξελίξεις Ομίλου</w:t>
      </w:r>
    </w:p>
    <w:p w14:paraId="3C9D159E">
      <w:pPr>
        <w:spacing w:after="240"/>
        <w:jc w:val="both"/>
        <w:rPr>
          <w:rFonts w:ascii="Piraeus Open Serif" w:hAnsi="Piraeus Open Serif"/>
          <w:b/>
          <w:bCs/>
          <w:sz w:val="32"/>
          <w:szCs w:val="32"/>
          <w:lang w:val="el-GR"/>
        </w:rPr>
      </w:pPr>
    </w:p>
    <w:p w14:paraId="57C5B7DD">
      <w:pPr>
        <w:spacing w:after="240"/>
        <w:jc w:val="both"/>
        <w:rPr>
          <w:rFonts w:ascii="Piraeus Open Serif" w:hAnsi="Piraeus Open Serif"/>
          <w:b/>
          <w:bCs/>
          <w:sz w:val="32"/>
          <w:szCs w:val="32"/>
          <w:lang w:val="el-GR"/>
        </w:rPr>
      </w:pPr>
      <w:r>
        <w:rPr>
          <w:rFonts w:ascii="Piraeus Open Serif" w:hAnsi="Piraeus Open Serif"/>
          <w:b/>
          <w:bCs/>
          <w:sz w:val="32"/>
          <w:szCs w:val="32"/>
          <w:lang w:val="el-GR"/>
        </w:rPr>
        <w:t xml:space="preserve">Πρόγραμμα Αγοράς Ιδίων Μετοχών </w:t>
      </w:r>
    </w:p>
    <w:p w14:paraId="13E7EA86">
      <w:pPr>
        <w:pStyle w:val="9"/>
        <w:pBdr>
          <w:top w:val="none" w:color="auto" w:sz="0" w:space="0"/>
          <w:left w:val="none" w:color="auto" w:sz="0" w:space="0"/>
          <w:bottom w:val="none" w:color="auto" w:sz="0" w:space="0"/>
          <w:right w:val="none" w:color="auto" w:sz="0" w:space="0"/>
          <w:between w:val="none" w:color="auto" w:sz="0" w:space="0"/>
        </w:pBdr>
        <w:spacing w:before="240" w:line="280" w:lineRule="exact"/>
        <w:jc w:val="both"/>
        <w:rPr>
          <w:rFonts w:ascii="Piraeus Open Sans" w:hAnsi="Piraeus Open Sans" w:eastAsia="Verdana" w:cs="Verdana"/>
          <w:lang w:val="el-GR"/>
        </w:rPr>
      </w:pPr>
      <w:r>
        <w:rPr>
          <w:rFonts w:ascii="Piraeus Open Sans" w:hAnsi="Piraeus Open Sans"/>
          <w:lang w:val="el-GR" w:eastAsia="el-GR"/>
        </w:rPr>
        <w:t xml:space="preserve">Στις 29 Σεπτεμβρίου 2025, η Πειραιώς Financial Holdings ανακοίνωσε την έναρξη υλοποίησης του Αρχικού Σκέλους του Προγράμματος Αγοράς Ιδίων Μετοχών (το «Πρόγραμμα»), με τις σχετικές εγκρίσεις που παρασχέθηκαν από την Τακτική Γενική Συνέλευση των Μετόχων (όπως τροποποιήθηκε από την Έκτακτη Γενική Συνέλευση), το ισχύον νομικό και κανονιστικό πλαίσιο, συμπεριλαμβανομένης της έγκρισης του Ενιαίου Εποπτικού Μηχανισμού (SSM) της Ευρωπαϊκής Κεντρικής Τράπεζας (ΕΚΤ) και τη σχετική απόφαση του Διοικητικού Συμβουλίου, με συνολικό κόστος έως €25 εκατ.. Στις 17 Οκτωβρίου 2025, η Πειραιώς </w:t>
      </w:r>
      <w:r>
        <w:rPr>
          <w:rFonts w:ascii="Piraeus Open Sans" w:hAnsi="Piraeus Open Sans"/>
          <w:lang w:eastAsia="el-GR"/>
        </w:rPr>
        <w:t>Financial</w:t>
      </w:r>
      <w:r>
        <w:rPr>
          <w:rFonts w:ascii="Piraeus Open Sans" w:hAnsi="Piraeus Open Sans"/>
          <w:lang w:val="el-GR" w:eastAsia="el-GR"/>
        </w:rPr>
        <w:t xml:space="preserve"> </w:t>
      </w:r>
      <w:r>
        <w:rPr>
          <w:rFonts w:ascii="Piraeus Open Sans" w:hAnsi="Piraeus Open Sans"/>
          <w:lang w:eastAsia="el-GR"/>
        </w:rPr>
        <w:t>Holdings</w:t>
      </w:r>
      <w:r>
        <w:rPr>
          <w:rFonts w:ascii="Piraeus Open Sans" w:hAnsi="Piraeus Open Sans"/>
          <w:lang w:val="el-GR" w:eastAsia="el-GR"/>
        </w:rPr>
        <w:t xml:space="preserve"> ανακοίνωσε την ολοκλήρωση του Αρχικού Σκέλους του Προγράμματος κατά την περίοδο 29/09/2025 – 15/10/2025, </w:t>
      </w:r>
      <w:r>
        <w:rPr>
          <w:rFonts w:ascii="Piraeus Open Sans" w:hAnsi="Piraeus Open Sans" w:eastAsia="Verdana" w:cs="Verdana"/>
          <w:lang w:val="el-GR"/>
        </w:rPr>
        <w:t xml:space="preserve">επαναγοράζοντας στο πλαίσιο του Προγράμματος, σύνολο 3.368.380 ιδίων μετοχών που διαπραγματεύονται στο ΧΑ, με μέση τιμή κτήσης € 7,415290 ανά μετοχή και συνολικό κόστος περίπου €25 εκατ.. </w:t>
      </w:r>
    </w:p>
    <w:p w14:paraId="77773D3D">
      <w:pPr>
        <w:pStyle w:val="9"/>
        <w:pBdr>
          <w:top w:val="none" w:color="auto" w:sz="0" w:space="0"/>
          <w:left w:val="none" w:color="auto" w:sz="0" w:space="0"/>
          <w:bottom w:val="none" w:color="auto" w:sz="0" w:space="0"/>
          <w:right w:val="none" w:color="auto" w:sz="0" w:space="0"/>
          <w:between w:val="none" w:color="auto" w:sz="0" w:space="0"/>
        </w:pBdr>
        <w:spacing w:before="240" w:after="240" w:line="280" w:lineRule="exact"/>
        <w:jc w:val="both"/>
        <w:rPr>
          <w:rFonts w:eastAsia="Verdana" w:cs="Verdana" w:asciiTheme="minorHAnsi" w:hAnsiTheme="minorHAnsi"/>
          <w:lang w:val="el-GR"/>
        </w:rPr>
      </w:pPr>
      <w:r>
        <w:rPr>
          <w:rFonts w:ascii="Piraeus Open Sans" w:hAnsi="Piraeus Open Sans" w:eastAsia="Verdana" w:cs="Verdana"/>
          <w:lang w:val="el-GR"/>
        </w:rPr>
        <w:t>Στις 17 Οκτωβρίου 2025, η Εταιρεία ανακοίνωσε την έναρξη του Πρόσθετου Σκέλους του Προγράμματος, με συνολικό κόστος που δεν υπερβαίνει τα €100 εκατ., υπό την έγκριση του SSM. Οι ίδιες μετοχές που θα αποκτηθούν μέσω του Πρόσθετου Σκέλους θα αγοραστούν από την Τράπεζα και θα ακυρωθούν με σκοπό την ενίσχυση της απόδοσης προς τους μετόχους και τη βελτίωση των δεικτών «Κέρδη ανά μετοχή» και «Διανομή ανά μετοχή». Έως τις 30 Οκτωβρίου συνολικά 7.350.000 ίδιες μετοχές αγοράστηκαν στο Χρηματιστήριο Αθηνών, με μέση τιμή κτήσης €7,016260 ανά μετοχή, και συνολικό κόστος €52 εκατ. περίπου. Το πρόγραμμα αναμένεται να ολοκληρωθεί εντός του Νοεμβρίου 2025.</w:t>
      </w:r>
    </w:p>
    <w:p w14:paraId="46FD282B">
      <w:pPr>
        <w:pStyle w:val="9"/>
        <w:pBdr>
          <w:top w:val="none" w:color="auto" w:sz="0" w:space="0"/>
          <w:left w:val="none" w:color="auto" w:sz="0" w:space="0"/>
          <w:bottom w:val="none" w:color="auto" w:sz="0" w:space="0"/>
          <w:right w:val="none" w:color="auto" w:sz="0" w:space="0"/>
          <w:between w:val="none" w:color="auto" w:sz="0" w:space="0"/>
        </w:pBdr>
        <w:spacing w:before="240" w:after="240" w:line="280" w:lineRule="exact"/>
        <w:jc w:val="both"/>
        <w:rPr>
          <w:rFonts w:eastAsia="Verdana" w:cs="Verdana" w:asciiTheme="minorHAnsi" w:hAnsiTheme="minorHAnsi"/>
          <w:lang w:val="el-GR"/>
        </w:rPr>
      </w:pPr>
      <w:r>
        <w:rPr>
          <w:rFonts w:ascii="Piraeus Open Sans" w:hAnsi="Piraeus Open Sans" w:eastAsia="Verdana" w:cs="Verdana"/>
          <w:lang w:val="el-GR"/>
        </w:rPr>
        <w:t>Κατόπιν των ανωτέρω αγορών και για τα δύο σκέλη, η Εταιρεία, στις 30 Οκτωβρίου 2025, κατέχει συνολικά άμεσα ή έμμεσα μέσω της Τράπεζας 11.838.242 ίδιες μετοχές, οι οποίες αντιστοιχούν σε ποσοστό 0,95% του καταβεβλημένου μετοχικού κεφαλαίου κατά την ημερομηνία λήψης της απόφασης της Ετήσιας ΓΣ που ενέκρινε το Πρόγραμμα.</w:t>
      </w:r>
    </w:p>
    <w:bookmarkEnd w:id="5"/>
    <w:p w14:paraId="7CB22036">
      <w:pPr>
        <w:spacing w:before="120" w:after="120" w:line="266" w:lineRule="auto"/>
        <w:jc w:val="both"/>
        <w:rPr>
          <w:rFonts w:ascii="Piraeus Open Serif" w:hAnsi="Piraeus Open Serif"/>
          <w:b/>
          <w:bCs/>
          <w:sz w:val="32"/>
          <w:lang w:val="el-GR"/>
        </w:rPr>
      </w:pPr>
      <w:r>
        <w:rPr>
          <w:rFonts w:ascii="Piraeus Open Serif" w:hAnsi="Piraeus Open Serif"/>
          <w:b/>
          <w:bCs/>
          <w:sz w:val="32"/>
          <w:lang w:val="el-GR"/>
        </w:rPr>
        <w:t xml:space="preserve">Διεθνής διάκριση της Πειραιώς στα </w:t>
      </w:r>
      <w:r>
        <w:rPr>
          <w:rFonts w:ascii="Piraeus Open Serif" w:hAnsi="Piraeus Open Serif"/>
          <w:b/>
          <w:bCs/>
          <w:sz w:val="32"/>
        </w:rPr>
        <w:t>Extel</w:t>
      </w:r>
      <w:r>
        <w:rPr>
          <w:rFonts w:ascii="Piraeus Open Serif" w:hAnsi="Piraeus Open Serif"/>
          <w:b/>
          <w:bCs/>
          <w:sz w:val="32"/>
          <w:lang w:val="el-GR"/>
        </w:rPr>
        <w:t xml:space="preserve"> </w:t>
      </w:r>
      <w:r>
        <w:rPr>
          <w:rFonts w:ascii="Piraeus Open Serif" w:hAnsi="Piraeus Open Serif"/>
          <w:b/>
          <w:bCs/>
          <w:sz w:val="32"/>
        </w:rPr>
        <w:t>Awards</w:t>
      </w:r>
      <w:r>
        <w:rPr>
          <w:rFonts w:ascii="Piraeus Open Serif" w:hAnsi="Piraeus Open Serif"/>
          <w:b/>
          <w:bCs/>
          <w:sz w:val="32"/>
          <w:lang w:val="el-GR"/>
        </w:rPr>
        <w:t xml:space="preserve"> 2025 στην κατηγορία </w:t>
      </w:r>
      <w:r>
        <w:rPr>
          <w:rFonts w:ascii="Piraeus Open Serif" w:hAnsi="Piraeus Open Serif"/>
          <w:b/>
          <w:bCs/>
          <w:sz w:val="32"/>
        </w:rPr>
        <w:t>Emerging</w:t>
      </w:r>
      <w:r>
        <w:rPr>
          <w:rFonts w:ascii="Piraeus Open Serif" w:hAnsi="Piraeus Open Serif"/>
          <w:b/>
          <w:bCs/>
          <w:sz w:val="32"/>
          <w:lang w:val="el-GR"/>
        </w:rPr>
        <w:t xml:space="preserve"> </w:t>
      </w:r>
      <w:r>
        <w:rPr>
          <w:rFonts w:ascii="Piraeus Open Serif" w:hAnsi="Piraeus Open Serif"/>
          <w:b/>
          <w:bCs/>
          <w:sz w:val="32"/>
        </w:rPr>
        <w:t>EMEA</w:t>
      </w:r>
      <w:r>
        <w:rPr>
          <w:rFonts w:ascii="Piraeus Open Serif" w:hAnsi="Piraeus Open Serif"/>
          <w:b/>
          <w:bCs/>
          <w:sz w:val="32"/>
          <w:lang w:val="el-GR"/>
        </w:rPr>
        <w:t xml:space="preserve"> </w:t>
      </w:r>
      <w:r>
        <w:rPr>
          <w:rFonts w:ascii="Piraeus Open Serif" w:hAnsi="Piraeus Open Serif"/>
          <w:b/>
          <w:bCs/>
          <w:sz w:val="32"/>
        </w:rPr>
        <w:t>Large</w:t>
      </w:r>
      <w:r>
        <w:rPr>
          <w:rFonts w:ascii="Piraeus Open Serif" w:hAnsi="Piraeus Open Serif"/>
          <w:b/>
          <w:bCs/>
          <w:sz w:val="32"/>
          <w:lang w:val="el-GR"/>
        </w:rPr>
        <w:t>-</w:t>
      </w:r>
      <w:r>
        <w:rPr>
          <w:rFonts w:ascii="Piraeus Open Serif" w:hAnsi="Piraeus Open Serif"/>
          <w:b/>
          <w:bCs/>
          <w:sz w:val="32"/>
        </w:rPr>
        <w:t>Cap</w:t>
      </w:r>
      <w:r>
        <w:rPr>
          <w:rFonts w:ascii="Piraeus Open Serif" w:hAnsi="Piraeus Open Serif"/>
          <w:b/>
          <w:bCs/>
          <w:sz w:val="32"/>
          <w:lang w:val="el-GR"/>
        </w:rPr>
        <w:t xml:space="preserve"> </w:t>
      </w:r>
      <w:r>
        <w:rPr>
          <w:rFonts w:ascii="Piraeus Open Serif" w:hAnsi="Piraeus Open Serif"/>
          <w:b/>
          <w:bCs/>
          <w:sz w:val="32"/>
        </w:rPr>
        <w:t>Financials</w:t>
      </w:r>
    </w:p>
    <w:p w14:paraId="588ABFC3">
      <w:pPr>
        <w:spacing w:before="120" w:after="240" w:line="266" w:lineRule="auto"/>
        <w:jc w:val="both"/>
        <w:rPr>
          <w:kern w:val="2"/>
          <w:sz w:val="18"/>
          <w:szCs w:val="18"/>
          <w:lang w:val="el-GR" w:bidi="he-IL"/>
          <w14:ligatures w14:val="standardContextual"/>
        </w:rPr>
      </w:pPr>
      <w:r>
        <w:rPr>
          <w:kern w:val="2"/>
          <w:sz w:val="18"/>
          <w:szCs w:val="18"/>
          <w:lang w:val="el-GR" w:bidi="he-IL"/>
          <w14:ligatures w14:val="standardContextual"/>
        </w:rPr>
        <w:t xml:space="preserve">Η Πειραιώς έλαβε σημαντική διάκριση στα βραβεία </w:t>
      </w:r>
      <w:r>
        <w:rPr>
          <w:kern w:val="2"/>
          <w:sz w:val="18"/>
          <w:szCs w:val="18"/>
          <w:lang w:bidi="he-IL"/>
          <w14:ligatures w14:val="standardContextual"/>
        </w:rPr>
        <w:t>Extel</w:t>
      </w:r>
      <w:r>
        <w:rPr>
          <w:kern w:val="2"/>
          <w:sz w:val="18"/>
          <w:szCs w:val="18"/>
          <w:lang w:val="el-GR" w:bidi="he-IL"/>
          <w14:ligatures w14:val="standardContextual"/>
        </w:rPr>
        <w:t xml:space="preserve"> </w:t>
      </w:r>
      <w:r>
        <w:rPr>
          <w:kern w:val="2"/>
          <w:sz w:val="18"/>
          <w:szCs w:val="18"/>
          <w:lang w:bidi="he-IL"/>
          <w14:ligatures w14:val="standardContextual"/>
        </w:rPr>
        <w:t>Awards</w:t>
      </w:r>
      <w:r>
        <w:rPr>
          <w:kern w:val="2"/>
          <w:sz w:val="18"/>
          <w:szCs w:val="18"/>
          <w:lang w:val="el-GR" w:bidi="he-IL"/>
          <w14:ligatures w14:val="standardContextual"/>
        </w:rPr>
        <w:t xml:space="preserve"> 2025 από τον διεθνή αναγνωρισμένο οργανισμό </w:t>
      </w:r>
      <w:r>
        <w:rPr>
          <w:kern w:val="2"/>
          <w:sz w:val="18"/>
          <w:szCs w:val="18"/>
          <w:lang w:bidi="he-IL"/>
          <w14:ligatures w14:val="standardContextual"/>
        </w:rPr>
        <w:t>Extel</w:t>
      </w:r>
      <w:r>
        <w:rPr>
          <w:kern w:val="2"/>
          <w:sz w:val="18"/>
          <w:szCs w:val="18"/>
          <w:lang w:val="el-GR" w:bidi="he-IL"/>
          <w14:ligatures w14:val="standardContextual"/>
        </w:rPr>
        <w:t xml:space="preserve"> (πρώην </w:t>
      </w:r>
      <w:r>
        <w:rPr>
          <w:kern w:val="2"/>
          <w:sz w:val="18"/>
          <w:szCs w:val="18"/>
          <w:lang w:bidi="he-IL"/>
          <w14:ligatures w14:val="standardContextual"/>
        </w:rPr>
        <w:t>Institutional</w:t>
      </w:r>
      <w:r>
        <w:rPr>
          <w:kern w:val="2"/>
          <w:sz w:val="18"/>
          <w:szCs w:val="18"/>
          <w:lang w:val="el-GR" w:bidi="he-IL"/>
          <w14:ligatures w14:val="standardContextual"/>
        </w:rPr>
        <w:t xml:space="preserve"> </w:t>
      </w:r>
      <w:r>
        <w:rPr>
          <w:kern w:val="2"/>
          <w:sz w:val="18"/>
          <w:szCs w:val="18"/>
          <w:lang w:bidi="he-IL"/>
          <w14:ligatures w14:val="standardContextual"/>
        </w:rPr>
        <w:t>Investor</w:t>
      </w:r>
      <w:r>
        <w:rPr>
          <w:kern w:val="2"/>
          <w:sz w:val="18"/>
          <w:szCs w:val="18"/>
          <w:lang w:val="el-GR" w:bidi="he-IL"/>
          <w14:ligatures w14:val="standardContextual"/>
        </w:rPr>
        <w:t>), στην αγορά Αναδυόμενης Ευρώπης, Μέσης Ανατολής και Αφρικής (</w:t>
      </w:r>
      <w:r>
        <w:rPr>
          <w:kern w:val="2"/>
          <w:sz w:val="18"/>
          <w:szCs w:val="18"/>
          <w:lang w:bidi="he-IL"/>
          <w14:ligatures w14:val="standardContextual"/>
        </w:rPr>
        <w:t>EMEA</w:t>
      </w:r>
      <w:r>
        <w:rPr>
          <w:kern w:val="2"/>
          <w:sz w:val="18"/>
          <w:szCs w:val="18"/>
          <w:lang w:val="el-GR" w:bidi="he-IL"/>
          <w14:ligatures w14:val="standardContextual"/>
        </w:rPr>
        <w:t xml:space="preserve">), στην κατηγορία </w:t>
      </w:r>
      <w:r>
        <w:rPr>
          <w:kern w:val="2"/>
          <w:sz w:val="18"/>
          <w:szCs w:val="18"/>
          <w:lang w:bidi="he-IL"/>
          <w14:ligatures w14:val="standardContextual"/>
        </w:rPr>
        <w:t>Large</w:t>
      </w:r>
      <w:r>
        <w:rPr>
          <w:kern w:val="2"/>
          <w:sz w:val="18"/>
          <w:szCs w:val="18"/>
          <w:lang w:val="el-GR" w:bidi="he-IL"/>
          <w14:ligatures w14:val="standardContextual"/>
        </w:rPr>
        <w:t>-</w:t>
      </w:r>
      <w:r>
        <w:rPr>
          <w:kern w:val="2"/>
          <w:sz w:val="18"/>
          <w:szCs w:val="18"/>
          <w:lang w:bidi="he-IL"/>
          <w14:ligatures w14:val="standardContextual"/>
        </w:rPr>
        <w:t>Cap</w:t>
      </w:r>
      <w:r>
        <w:rPr>
          <w:kern w:val="2"/>
          <w:sz w:val="18"/>
          <w:szCs w:val="18"/>
          <w:lang w:val="el-GR" w:bidi="he-IL"/>
          <w14:ligatures w14:val="standardContextual"/>
        </w:rPr>
        <w:t xml:space="preserve"> </w:t>
      </w:r>
      <w:r>
        <w:rPr>
          <w:kern w:val="2"/>
          <w:sz w:val="18"/>
          <w:szCs w:val="18"/>
          <w:lang w:bidi="he-IL"/>
          <w14:ligatures w14:val="standardContextual"/>
        </w:rPr>
        <w:t>Financials</w:t>
      </w:r>
      <w:r>
        <w:rPr>
          <w:sz w:val="18"/>
          <w:szCs w:val="18"/>
          <w:lang w:val="el-GR" w:eastAsia="el-GR"/>
        </w:rPr>
        <w:t xml:space="preserve"> ως Καλύτερη Εταιρεία Επενδυτικών Σχέσεων (</w:t>
      </w:r>
      <w:r>
        <w:rPr>
          <w:sz w:val="18"/>
          <w:szCs w:val="18"/>
          <w:lang w:eastAsia="el-GR"/>
        </w:rPr>
        <w:t>Executive</w:t>
      </w:r>
      <w:r>
        <w:rPr>
          <w:sz w:val="18"/>
          <w:szCs w:val="18"/>
          <w:lang w:val="el-GR" w:eastAsia="el-GR"/>
        </w:rPr>
        <w:t xml:space="preserve"> </w:t>
      </w:r>
      <w:r>
        <w:rPr>
          <w:sz w:val="18"/>
          <w:szCs w:val="18"/>
          <w:lang w:eastAsia="el-GR"/>
        </w:rPr>
        <w:t>Team</w:t>
      </w:r>
      <w:r>
        <w:rPr>
          <w:sz w:val="18"/>
          <w:szCs w:val="18"/>
          <w:lang w:val="el-GR" w:eastAsia="el-GR"/>
        </w:rPr>
        <w:t xml:space="preserve"> 2025, </w:t>
      </w:r>
      <w:r>
        <w:rPr>
          <w:sz w:val="18"/>
          <w:szCs w:val="18"/>
          <w:lang w:eastAsia="el-GR"/>
        </w:rPr>
        <w:t>Best</w:t>
      </w:r>
      <w:r>
        <w:rPr>
          <w:sz w:val="18"/>
          <w:szCs w:val="18"/>
          <w:lang w:val="el-GR" w:eastAsia="el-GR"/>
        </w:rPr>
        <w:t xml:space="preserve"> </w:t>
      </w:r>
      <w:r>
        <w:rPr>
          <w:sz w:val="18"/>
          <w:szCs w:val="18"/>
          <w:lang w:eastAsia="el-GR"/>
        </w:rPr>
        <w:t>Corporate</w:t>
      </w:r>
      <w:r>
        <w:rPr>
          <w:sz w:val="18"/>
          <w:szCs w:val="18"/>
          <w:lang w:val="el-GR" w:eastAsia="el-GR"/>
        </w:rPr>
        <w:t xml:space="preserve"> </w:t>
      </w:r>
      <w:r>
        <w:rPr>
          <w:sz w:val="18"/>
          <w:szCs w:val="18"/>
          <w:lang w:eastAsia="el-GR"/>
        </w:rPr>
        <w:t>in</w:t>
      </w:r>
      <w:r>
        <w:rPr>
          <w:sz w:val="18"/>
          <w:szCs w:val="18"/>
          <w:lang w:val="el-GR" w:eastAsia="el-GR"/>
        </w:rPr>
        <w:t xml:space="preserve"> </w:t>
      </w:r>
      <w:r>
        <w:rPr>
          <w:sz w:val="18"/>
          <w:szCs w:val="18"/>
          <w:lang w:eastAsia="el-GR"/>
        </w:rPr>
        <w:t>IR</w:t>
      </w:r>
      <w:r>
        <w:rPr>
          <w:sz w:val="18"/>
          <w:szCs w:val="18"/>
          <w:lang w:val="el-GR" w:eastAsia="el-GR"/>
        </w:rPr>
        <w:t>)</w:t>
      </w:r>
      <w:r>
        <w:rPr>
          <w:kern w:val="2"/>
          <w:sz w:val="18"/>
          <w:szCs w:val="18"/>
          <w:lang w:val="el-GR" w:bidi="he-IL"/>
          <w14:ligatures w14:val="standardContextual"/>
        </w:rPr>
        <w:t xml:space="preserve">. Το βραβείο που έλαβε η Πειραιώς προέκυψε έπειτα από ψηφοφορία από περισσότερους από 100 επενδυτές και αναλυτές διεθνώς και αποδεικνύει την ηγετική της θέση στην αγορά αναδυόμενης Ευρώπης, Μέσης Ανατολής και Αφρικής (EMEA) στην κατηγορία Large-Cap Financials. </w:t>
      </w:r>
    </w:p>
    <w:p w14:paraId="6695ADA3">
      <w:pPr>
        <w:spacing w:before="120" w:after="120" w:line="266" w:lineRule="auto"/>
        <w:jc w:val="both"/>
        <w:rPr>
          <w:rFonts w:ascii="Piraeus Open Serif" w:hAnsi="Piraeus Open Serif"/>
          <w:b/>
          <w:bCs/>
          <w:sz w:val="32"/>
          <w:lang w:val="el-GR"/>
        </w:rPr>
      </w:pPr>
      <w:r>
        <w:rPr>
          <w:rFonts w:ascii="Piraeus Open Serif" w:hAnsi="Piraeus Open Serif"/>
          <w:b/>
          <w:bCs/>
          <w:sz w:val="32"/>
          <w:lang w:val="el-GR"/>
        </w:rPr>
        <w:t>Snappi</w:t>
      </w:r>
    </w:p>
    <w:p w14:paraId="78E41B74">
      <w:pPr>
        <w:spacing w:after="160" w:line="278" w:lineRule="auto"/>
        <w:jc w:val="both"/>
        <w:rPr>
          <w:sz w:val="18"/>
          <w:szCs w:val="18"/>
          <w:lang w:val="el-GR"/>
        </w:rPr>
      </w:pPr>
      <w:r>
        <w:rPr>
          <w:kern w:val="2"/>
          <w:sz w:val="18"/>
          <w:szCs w:val="18"/>
          <w:lang w:val="el-GR" w:bidi="he-IL"/>
          <w14:ligatures w14:val="standardContextual"/>
        </w:rPr>
        <w:t>Η τράπεζα νέας γενιάς Snappi, έκανε το ντεμπούτο της στην ελληνική αγορά το τρίτο τρίμηνο του 2025, με ικανοποιητική αρχική προσέλκυση πελατολογίου 30.000 χρηστών μέσω της εφαρμογής, 25 εμπ</w:t>
      </w:r>
      <w:r>
        <w:rPr>
          <w:kern w:val="2"/>
          <w:sz w:val="18"/>
          <w:szCs w:val="18"/>
          <w:lang w:bidi="he-IL"/>
          <w14:ligatures w14:val="standardContextual"/>
        </w:rPr>
        <w:t>o</w:t>
      </w:r>
      <w:r>
        <w:rPr>
          <w:kern w:val="2"/>
          <w:sz w:val="18"/>
          <w:szCs w:val="18"/>
          <w:lang w:val="el-GR" w:bidi="he-IL"/>
          <w14:ligatures w14:val="standardContextual"/>
        </w:rPr>
        <w:t xml:space="preserve">ρικούς συνεργάτες που εφαρμόζουν πιλοτικά την υπηρεσία Snappi Pay Later, συνεργασίες με 5 εταιρείες υψηλής προβολής και εκτεταμένη δημοσιότητα στα μέσα ενημέρωσης και χορηγίες προβολής της </w:t>
      </w:r>
      <w:r>
        <w:rPr>
          <w:kern w:val="2"/>
          <w:sz w:val="18"/>
          <w:szCs w:val="18"/>
          <w:lang w:bidi="he-IL"/>
          <w14:ligatures w14:val="standardContextual"/>
        </w:rPr>
        <w:t>Snappi</w:t>
      </w:r>
      <w:r>
        <w:rPr>
          <w:kern w:val="2"/>
          <w:sz w:val="18"/>
          <w:szCs w:val="18"/>
          <w:lang w:val="el-GR" w:bidi="he-IL"/>
          <w14:ligatures w14:val="standardContextual"/>
        </w:rPr>
        <w:t>, καθώς και συνεργασίες επιστροφής μετρητών (</w:t>
      </w:r>
      <w:r>
        <w:rPr>
          <w:kern w:val="2"/>
          <w:sz w:val="18"/>
          <w:szCs w:val="18"/>
          <w:lang w:bidi="he-IL"/>
          <w14:ligatures w14:val="standardContextual"/>
        </w:rPr>
        <w:t>cashback</w:t>
      </w:r>
      <w:r>
        <w:rPr>
          <w:kern w:val="2"/>
          <w:sz w:val="18"/>
          <w:szCs w:val="18"/>
          <w:lang w:val="el-GR" w:bidi="he-IL"/>
          <w14:ligatures w14:val="standardContextual"/>
        </w:rPr>
        <w:t xml:space="preserve">) με εμπορικά σήματα υψηλής συχνότητας. </w:t>
      </w:r>
      <w:r>
        <w:rPr>
          <w:sz w:val="18"/>
          <w:szCs w:val="18"/>
          <w:lang w:val="el-GR"/>
        </w:rPr>
        <w:t xml:space="preserve">Τα παρεχόμενα προϊόντα και υπηρεσίες της Snappi περιλαμβάνουν τραπεζικό λογαριασμό με επιτόκιο 3% έως €1.000, χρεωστική κάρτα (φυσική και εικονική), πληρωμές peer-to-peer μέσω IRIS, μηδενικές χρεώσεις για πληρωμές SEPA, ανάληψη μετρητών, εμβάσματα ξένου συναλλάγματος με χρεωστική κάρτα, άτοκη και σε τέσσερις δόσεις (split-in-4) υπηρεσία BNPL Snappi Pay Later και 24ωρη εξυπηρέτηση πελατών. Η πρόταση της Snappi είναι προσαρμοσμένη σε πελάτες εξοικειωμένους με την τεχνολογία, προωθώντας ένα ψηφιακό μοντέλο παροχής υπηρεσιών χωρίς υποκαταστήματα. Η </w:t>
      </w:r>
      <w:r>
        <w:rPr>
          <w:sz w:val="18"/>
          <w:szCs w:val="18"/>
          <w:lang w:val="en-GB"/>
        </w:rPr>
        <w:t>Snappi</w:t>
      </w:r>
      <w:r>
        <w:rPr>
          <w:sz w:val="18"/>
          <w:szCs w:val="18"/>
          <w:lang w:val="el-GR"/>
        </w:rPr>
        <w:t xml:space="preserve"> έχει λάβει πλήρη τραπεζική άδεια λειτουργίας.</w:t>
      </w:r>
    </w:p>
    <w:p w14:paraId="45BF4246">
      <w:pPr>
        <w:widowControl/>
        <w:spacing w:after="160" w:line="259" w:lineRule="auto"/>
        <w:rPr>
          <w:rFonts w:ascii="Piraeus Open Serif" w:hAnsi="Piraeus Open Serif"/>
          <w:b/>
          <w:bCs/>
          <w:sz w:val="32"/>
          <w:lang w:val="el-GR"/>
        </w:rPr>
      </w:pPr>
      <w:r>
        <w:rPr>
          <w:rFonts w:ascii="Piraeus Open Serif" w:hAnsi="Piraeus Open Serif"/>
          <w:b/>
          <w:bCs/>
          <w:sz w:val="32"/>
          <w:lang w:val="el-GR"/>
        </w:rPr>
        <w:br w:type="page"/>
      </w:r>
    </w:p>
    <w:p w14:paraId="25DD8EF1">
      <w:pPr>
        <w:rPr>
          <w:lang w:val="el-GR"/>
        </w:rPr>
      </w:pPr>
    </w:p>
    <w:p w14:paraId="2DFFDAFC">
      <w:pPr>
        <w:pStyle w:val="3"/>
        <w:widowControl/>
        <w:autoSpaceDE w:val="0"/>
        <w:autoSpaceDN w:val="0"/>
        <w:adjustRightInd w:val="0"/>
        <w:outlineLvl w:val="0"/>
        <w:rPr>
          <w:sz w:val="52"/>
          <w:lang w:val="el-GR"/>
        </w:rPr>
      </w:pPr>
      <w:r>
        <w:rPr>
          <w:sz w:val="52"/>
          <w:lang w:val="el-GR"/>
        </w:rPr>
        <w:t>Επιχειρηματικές εξελίξεις Ομίλου</w:t>
      </w:r>
    </w:p>
    <w:p w14:paraId="6216FF34">
      <w:pPr>
        <w:spacing w:before="320" w:after="240"/>
        <w:rPr>
          <w:rFonts w:asciiTheme="minorHAnsi" w:hAnsiTheme="minorHAnsi"/>
          <w:b/>
          <w:bCs/>
          <w:sz w:val="32"/>
          <w:lang w:val="el-GR"/>
        </w:rPr>
      </w:pPr>
      <w:r>
        <w:rPr>
          <w:rFonts w:ascii="Piraeus Open Serif" w:hAnsi="Piraeus Open Serif"/>
          <w:b/>
          <w:bCs/>
          <w:sz w:val="32"/>
          <w:lang w:val="el-GR"/>
        </w:rPr>
        <w:t>H Πειραιώς ΑΕΠΕΥ στην 1η θέση μεταξύ των χρηματιστηριακών εταιρειών τον Σεπτέμβριο και το εννεάμηνο 2025</w:t>
      </w:r>
    </w:p>
    <w:p w14:paraId="66DF240D">
      <w:pPr>
        <w:shd w:val="clear" w:color="auto" w:fill="FFFFFF"/>
        <w:jc w:val="both"/>
        <w:rPr>
          <w:rFonts w:asciiTheme="minorHAnsi" w:hAnsiTheme="minorHAnsi"/>
          <w:sz w:val="52"/>
          <w:lang w:val="el-GR"/>
        </w:rPr>
      </w:pPr>
      <w:r>
        <w:rPr>
          <w:rStyle w:val="55"/>
          <w:sz w:val="18"/>
          <w:szCs w:val="18"/>
          <w:lang w:val="el-GR"/>
        </w:rPr>
        <w:t>Η Πειραιώς ΑΕΠΕΥ κατέκτησε την 1η θέση στην κατάταξη των χρηματιστηριακών εταιρειών, ελληνικών και ξένων, που δραστηριοποιούνται στην ελληνική αγορά, στην κατηγορία του όγκου διαπραγματεύσεων στο Χρηματιστήριο Αθηνών,  με μερίδιο αγοράς στο 23%. Για την περίοδο Ιανουαρίου – Σεπτεμβρίου 2025, η Πειραιώς ΑΕΠΕΥ διατηρεί ηγετική θέση στην αγορά με μερίδιο 24% που αντιστοιχεί σε €18,4 δισ. στην αξία συναλλαγών.</w:t>
      </w:r>
    </w:p>
    <w:p w14:paraId="6E7C021A">
      <w:pPr>
        <w:spacing w:before="320" w:after="240"/>
        <w:rPr>
          <w:rFonts w:ascii="Piraeus Open Serif" w:hAnsi="Piraeus Open Serif"/>
          <w:b/>
          <w:bCs/>
          <w:sz w:val="32"/>
          <w:lang w:val="el-GR"/>
        </w:rPr>
      </w:pPr>
      <w:r>
        <w:rPr>
          <w:rFonts w:ascii="Piraeus Open Serif" w:hAnsi="Piraeus Open Serif"/>
          <w:b/>
          <w:bCs/>
          <w:sz w:val="32"/>
          <w:lang w:val="el-GR"/>
        </w:rPr>
        <w:t>Αποτελέσματα Άσκησης Προσομοίωσης Ακραίων Καταστάσεων 2025 της EBA</w:t>
      </w:r>
    </w:p>
    <w:p w14:paraId="38E59515">
      <w:pPr>
        <w:spacing w:after="240"/>
        <w:jc w:val="both"/>
        <w:rPr>
          <w:sz w:val="18"/>
          <w:szCs w:val="18"/>
          <w:lang w:val="el-GR" w:eastAsia="el-GR"/>
        </w:rPr>
      </w:pPr>
      <w:r>
        <w:rPr>
          <w:sz w:val="18"/>
          <w:szCs w:val="18"/>
          <w:lang w:val="el-GR" w:eastAsia="el-GR"/>
        </w:rPr>
        <w:t xml:space="preserve">Την 1η Αυγούστου 2025, η Πειραιώς </w:t>
      </w:r>
      <w:r>
        <w:rPr>
          <w:sz w:val="18"/>
          <w:szCs w:val="18"/>
          <w:lang w:eastAsia="el-GR"/>
        </w:rPr>
        <w:t>Financial</w:t>
      </w:r>
      <w:r>
        <w:rPr>
          <w:sz w:val="18"/>
          <w:szCs w:val="18"/>
          <w:lang w:val="el-GR" w:eastAsia="el-GR"/>
        </w:rPr>
        <w:t xml:space="preserve"> </w:t>
      </w:r>
      <w:r>
        <w:rPr>
          <w:sz w:val="18"/>
          <w:szCs w:val="18"/>
          <w:lang w:eastAsia="el-GR"/>
        </w:rPr>
        <w:t>Holdings</w:t>
      </w:r>
      <w:r>
        <w:rPr>
          <w:sz w:val="18"/>
          <w:szCs w:val="18"/>
          <w:lang w:val="el-GR" w:eastAsia="el-GR"/>
        </w:rPr>
        <w:t xml:space="preserve"> ανακοίνωσε τα αποτελέσματα της </w:t>
      </w:r>
      <w:r>
        <w:rPr>
          <w:sz w:val="18"/>
          <w:szCs w:val="18"/>
          <w:shd w:val="clear" w:color="auto" w:fill="FFFFFF"/>
          <w:lang w:val="el-GR"/>
        </w:rPr>
        <w:t>πανευρωπαϊκής άσκησης προσομοίωσης ακραίων καταστάσεων του 2025 που διενήργησε η Ευρωπαϊκή Αρχή Τραπεζών (ΕΑΤ). Τα αποτελέσματα της άσκησης προσομοίωσης ακραίων καταστάσεων του 2025 από την Τράπεζα Πειραιώς υποδηλώνουν ουσιαστική βελτίωση σε σύγκριση με τις ασκήσεις προσομοίωσης ακραίων καταστάσεων του 2023 και του 2021, όπως φαίνεται παρακάτω:</w:t>
      </w:r>
      <w:r>
        <w:rPr>
          <w:sz w:val="18"/>
          <w:szCs w:val="18"/>
          <w:lang w:val="el-GR" w:eastAsia="el-GR"/>
        </w:rPr>
        <w:t xml:space="preserve"> </w:t>
      </w:r>
    </w:p>
    <w:tbl>
      <w:tblPr>
        <w:tblStyle w:val="26"/>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3"/>
        <w:gridCol w:w="2410"/>
        <w:gridCol w:w="3623"/>
      </w:tblGrid>
      <w:tr w14:paraId="5FF85D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5A95087D">
            <w:pPr>
              <w:spacing w:after="160"/>
              <w:rPr>
                <w:sz w:val="18"/>
                <w:szCs w:val="18"/>
                <w:lang w:val="el-GR" w:eastAsia="el-GR"/>
              </w:rPr>
            </w:pPr>
          </w:p>
        </w:tc>
        <w:tc>
          <w:tcPr>
            <w:tcW w:w="2410" w:type="dxa"/>
            <w:tcBorders>
              <w:top w:val="single" w:color="auto" w:sz="4" w:space="0"/>
              <w:bottom w:val="single" w:color="auto" w:sz="4" w:space="0"/>
            </w:tcBorders>
          </w:tcPr>
          <w:p w14:paraId="227396A7">
            <w:pPr>
              <w:spacing w:after="160"/>
              <w:jc w:val="center"/>
              <w:rPr>
                <w:b/>
                <w:bCs/>
                <w:sz w:val="18"/>
                <w:szCs w:val="18"/>
                <w:lang w:eastAsia="el-GR"/>
              </w:rPr>
            </w:pPr>
            <w:r>
              <w:rPr>
                <w:b/>
                <w:bCs/>
                <w:sz w:val="18"/>
                <w:szCs w:val="18"/>
                <w:lang w:val="el-GR" w:eastAsia="el-GR"/>
              </w:rPr>
              <w:t>Μέγιστη Μείωση</w:t>
            </w:r>
          </w:p>
        </w:tc>
        <w:tc>
          <w:tcPr>
            <w:tcW w:w="3623" w:type="dxa"/>
            <w:tcBorders>
              <w:top w:val="single" w:color="auto" w:sz="4" w:space="0"/>
              <w:bottom w:val="single" w:color="auto" w:sz="4" w:space="0"/>
            </w:tcBorders>
          </w:tcPr>
          <w:p w14:paraId="47674615">
            <w:pPr>
              <w:spacing w:after="160"/>
              <w:jc w:val="center"/>
              <w:rPr>
                <w:b/>
                <w:bCs/>
                <w:sz w:val="18"/>
                <w:szCs w:val="18"/>
                <w:lang w:val="el-GR" w:eastAsia="el-GR"/>
              </w:rPr>
            </w:pPr>
            <w:r>
              <w:rPr>
                <w:b/>
                <w:bCs/>
                <w:sz w:val="18"/>
                <w:szCs w:val="18"/>
                <w:lang w:val="el-GR" w:eastAsia="el-GR"/>
              </w:rPr>
              <w:t>Δείκτης</w:t>
            </w:r>
            <w:r>
              <w:rPr>
                <w:b/>
                <w:bCs/>
                <w:sz w:val="18"/>
                <w:szCs w:val="18"/>
                <w:lang w:eastAsia="el-GR"/>
              </w:rPr>
              <w:t> CET</w:t>
            </w:r>
            <w:r>
              <w:rPr>
                <w:b/>
                <w:bCs/>
                <w:sz w:val="18"/>
                <w:szCs w:val="18"/>
                <w:lang w:val="el-GR" w:eastAsia="el-GR"/>
              </w:rPr>
              <w:t>1 στο τέλος της περιόδου (Δυσμενές σενάριο)</w:t>
            </w:r>
          </w:p>
        </w:tc>
      </w:tr>
      <w:tr w14:paraId="6D98B7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5616E296">
            <w:pPr>
              <w:spacing w:after="160"/>
              <w:rPr>
                <w:sz w:val="18"/>
                <w:szCs w:val="18"/>
                <w:lang w:eastAsia="el-GR"/>
              </w:rPr>
            </w:pPr>
            <w:r>
              <w:rPr>
                <w:sz w:val="18"/>
                <w:szCs w:val="18"/>
                <w:lang w:val="el-GR" w:eastAsia="el-GR"/>
              </w:rPr>
              <w:t xml:space="preserve">Άσκηση </w:t>
            </w:r>
            <w:r>
              <w:rPr>
                <w:sz w:val="18"/>
                <w:szCs w:val="18"/>
                <w:lang w:eastAsia="el-GR"/>
              </w:rPr>
              <w:t>2021</w:t>
            </w:r>
          </w:p>
        </w:tc>
        <w:tc>
          <w:tcPr>
            <w:tcW w:w="2410" w:type="dxa"/>
            <w:tcBorders>
              <w:top w:val="single" w:color="auto" w:sz="4" w:space="0"/>
            </w:tcBorders>
          </w:tcPr>
          <w:p w14:paraId="46FF820A">
            <w:pPr>
              <w:spacing w:after="160"/>
              <w:jc w:val="center"/>
              <w:rPr>
                <w:sz w:val="18"/>
                <w:szCs w:val="18"/>
                <w:lang w:eastAsia="el-GR"/>
              </w:rPr>
            </w:pPr>
            <w:r>
              <w:rPr>
                <w:sz w:val="18"/>
                <w:szCs w:val="18"/>
                <w:lang w:eastAsia="el-GR"/>
              </w:rPr>
              <w:t>-6</w:t>
            </w:r>
            <w:r>
              <w:rPr>
                <w:sz w:val="18"/>
                <w:szCs w:val="18"/>
                <w:lang w:val="el-GR" w:eastAsia="el-GR"/>
              </w:rPr>
              <w:t>,</w:t>
            </w:r>
            <w:r>
              <w:rPr>
                <w:sz w:val="18"/>
                <w:szCs w:val="18"/>
                <w:lang w:eastAsia="el-GR"/>
              </w:rPr>
              <w:t>1%</w:t>
            </w:r>
          </w:p>
        </w:tc>
        <w:tc>
          <w:tcPr>
            <w:tcW w:w="3623" w:type="dxa"/>
            <w:tcBorders>
              <w:top w:val="single" w:color="auto" w:sz="4" w:space="0"/>
            </w:tcBorders>
          </w:tcPr>
          <w:p w14:paraId="532C828A">
            <w:pPr>
              <w:spacing w:after="160"/>
              <w:jc w:val="center"/>
              <w:rPr>
                <w:sz w:val="18"/>
                <w:szCs w:val="18"/>
                <w:lang w:eastAsia="el-GR"/>
              </w:rPr>
            </w:pPr>
            <w:r>
              <w:rPr>
                <w:sz w:val="18"/>
                <w:szCs w:val="18"/>
                <w:lang w:eastAsia="el-GR"/>
              </w:rPr>
              <w:t>8</w:t>
            </w:r>
            <w:r>
              <w:rPr>
                <w:sz w:val="18"/>
                <w:szCs w:val="18"/>
                <w:lang w:val="el-GR" w:eastAsia="el-GR"/>
              </w:rPr>
              <w:t>,</w:t>
            </w:r>
            <w:r>
              <w:rPr>
                <w:sz w:val="18"/>
                <w:szCs w:val="18"/>
                <w:lang w:eastAsia="el-GR"/>
              </w:rPr>
              <w:t>6%</w:t>
            </w:r>
          </w:p>
        </w:tc>
      </w:tr>
      <w:tr w14:paraId="132AB1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16D23097">
            <w:pPr>
              <w:spacing w:after="160"/>
              <w:rPr>
                <w:sz w:val="18"/>
                <w:szCs w:val="18"/>
                <w:lang w:eastAsia="el-GR"/>
              </w:rPr>
            </w:pPr>
            <w:r>
              <w:rPr>
                <w:sz w:val="18"/>
                <w:szCs w:val="18"/>
                <w:lang w:val="el-GR" w:eastAsia="el-GR"/>
              </w:rPr>
              <w:t xml:space="preserve">Άσκηση </w:t>
            </w:r>
            <w:r>
              <w:rPr>
                <w:sz w:val="18"/>
                <w:szCs w:val="18"/>
                <w:lang w:eastAsia="el-GR"/>
              </w:rPr>
              <w:t>2023</w:t>
            </w:r>
          </w:p>
        </w:tc>
        <w:tc>
          <w:tcPr>
            <w:tcW w:w="2410" w:type="dxa"/>
          </w:tcPr>
          <w:p w14:paraId="189ED737">
            <w:pPr>
              <w:spacing w:after="160"/>
              <w:jc w:val="center"/>
              <w:rPr>
                <w:sz w:val="18"/>
                <w:szCs w:val="18"/>
                <w:lang w:eastAsia="el-GR"/>
              </w:rPr>
            </w:pPr>
            <w:r>
              <w:rPr>
                <w:sz w:val="18"/>
                <w:szCs w:val="18"/>
                <w:lang w:eastAsia="el-GR"/>
              </w:rPr>
              <w:t>-3</w:t>
            </w:r>
            <w:r>
              <w:rPr>
                <w:sz w:val="18"/>
                <w:szCs w:val="18"/>
                <w:lang w:val="el-GR" w:eastAsia="el-GR"/>
              </w:rPr>
              <w:t>,</w:t>
            </w:r>
            <w:r>
              <w:rPr>
                <w:sz w:val="18"/>
                <w:szCs w:val="18"/>
                <w:lang w:eastAsia="el-GR"/>
              </w:rPr>
              <w:t>2%</w:t>
            </w:r>
          </w:p>
        </w:tc>
        <w:tc>
          <w:tcPr>
            <w:tcW w:w="3623" w:type="dxa"/>
          </w:tcPr>
          <w:p w14:paraId="20B321F6">
            <w:pPr>
              <w:spacing w:after="160"/>
              <w:jc w:val="center"/>
              <w:rPr>
                <w:sz w:val="18"/>
                <w:szCs w:val="18"/>
                <w:lang w:eastAsia="el-GR"/>
              </w:rPr>
            </w:pPr>
            <w:r>
              <w:rPr>
                <w:sz w:val="18"/>
                <w:szCs w:val="18"/>
                <w:lang w:eastAsia="el-GR"/>
              </w:rPr>
              <w:t>9</w:t>
            </w:r>
            <w:r>
              <w:rPr>
                <w:sz w:val="18"/>
                <w:szCs w:val="18"/>
                <w:lang w:val="el-GR" w:eastAsia="el-GR"/>
              </w:rPr>
              <w:t>,</w:t>
            </w:r>
            <w:r>
              <w:rPr>
                <w:sz w:val="18"/>
                <w:szCs w:val="18"/>
                <w:lang w:eastAsia="el-GR"/>
              </w:rPr>
              <w:t>1%</w:t>
            </w:r>
          </w:p>
        </w:tc>
      </w:tr>
      <w:tr w14:paraId="776F6B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67D76C5B">
            <w:pPr>
              <w:spacing w:after="160"/>
              <w:rPr>
                <w:sz w:val="18"/>
                <w:szCs w:val="18"/>
                <w:lang w:eastAsia="el-GR"/>
              </w:rPr>
            </w:pPr>
            <w:r>
              <w:rPr>
                <w:sz w:val="18"/>
                <w:szCs w:val="18"/>
                <w:lang w:val="el-GR" w:eastAsia="el-GR"/>
              </w:rPr>
              <w:t xml:space="preserve">Άσκηση </w:t>
            </w:r>
            <w:r>
              <w:rPr>
                <w:sz w:val="18"/>
                <w:szCs w:val="18"/>
                <w:lang w:eastAsia="el-GR"/>
              </w:rPr>
              <w:t>2025</w:t>
            </w:r>
          </w:p>
        </w:tc>
        <w:tc>
          <w:tcPr>
            <w:tcW w:w="2410" w:type="dxa"/>
          </w:tcPr>
          <w:p w14:paraId="4E64CC14">
            <w:pPr>
              <w:spacing w:after="160"/>
              <w:jc w:val="center"/>
              <w:rPr>
                <w:sz w:val="18"/>
                <w:szCs w:val="18"/>
                <w:lang w:eastAsia="el-GR"/>
              </w:rPr>
            </w:pPr>
            <w:r>
              <w:rPr>
                <w:sz w:val="18"/>
                <w:szCs w:val="18"/>
                <w:lang w:eastAsia="el-GR"/>
              </w:rPr>
              <w:t>-2</w:t>
            </w:r>
            <w:r>
              <w:rPr>
                <w:sz w:val="18"/>
                <w:szCs w:val="18"/>
                <w:lang w:val="el-GR" w:eastAsia="el-GR"/>
              </w:rPr>
              <w:t>,</w:t>
            </w:r>
            <w:r>
              <w:rPr>
                <w:sz w:val="18"/>
                <w:szCs w:val="18"/>
                <w:lang w:eastAsia="el-GR"/>
              </w:rPr>
              <w:t>2%</w:t>
            </w:r>
          </w:p>
        </w:tc>
        <w:tc>
          <w:tcPr>
            <w:tcW w:w="3623" w:type="dxa"/>
          </w:tcPr>
          <w:p w14:paraId="0BF6001F">
            <w:pPr>
              <w:spacing w:after="160"/>
              <w:jc w:val="center"/>
              <w:rPr>
                <w:sz w:val="18"/>
                <w:szCs w:val="18"/>
                <w:lang w:eastAsia="el-GR"/>
              </w:rPr>
            </w:pPr>
            <w:r>
              <w:rPr>
                <w:sz w:val="18"/>
                <w:szCs w:val="18"/>
                <w:lang w:eastAsia="el-GR"/>
              </w:rPr>
              <w:t>11</w:t>
            </w:r>
            <w:r>
              <w:rPr>
                <w:sz w:val="18"/>
                <w:szCs w:val="18"/>
                <w:lang w:val="el-GR" w:eastAsia="el-GR"/>
              </w:rPr>
              <w:t>,</w:t>
            </w:r>
            <w:r>
              <w:rPr>
                <w:sz w:val="18"/>
                <w:szCs w:val="18"/>
                <w:lang w:eastAsia="el-GR"/>
              </w:rPr>
              <w:t>8%</w:t>
            </w:r>
          </w:p>
        </w:tc>
      </w:tr>
    </w:tbl>
    <w:p w14:paraId="087ABC01">
      <w:pPr>
        <w:spacing w:after="100"/>
        <w:jc w:val="both"/>
        <w:rPr>
          <w:sz w:val="20"/>
          <w:szCs w:val="20"/>
          <w:highlight w:val="yellow"/>
          <w:lang w:eastAsia="el-GR"/>
        </w:rPr>
      </w:pPr>
    </w:p>
    <w:p w14:paraId="678B2AEF">
      <w:pPr>
        <w:spacing w:after="240"/>
        <w:jc w:val="both"/>
        <w:rPr>
          <w:sz w:val="18"/>
          <w:szCs w:val="18"/>
          <w:lang w:val="el-GR" w:eastAsia="el-GR"/>
        </w:rPr>
      </w:pPr>
      <w:r>
        <w:rPr>
          <w:sz w:val="18"/>
          <w:szCs w:val="18"/>
          <w:lang w:val="el-GR" w:eastAsia="el-GR"/>
        </w:rPr>
        <w:t xml:space="preserve">Το βελτιωμένο αποτέλεσμα αντανακλά τη συνεχιζόμενη εστίαση της Πειραιώς στη δημιουργία ισχυρής κεφαλαιακής βάσης και ισολογισμού ανθεκτικού σε δυσμενείς μακροοικονομικές συνθήκες. </w:t>
      </w:r>
    </w:p>
    <w:p w14:paraId="2482E9F2">
      <w:pPr>
        <w:tabs>
          <w:tab w:val="left" w:pos="8175"/>
        </w:tabs>
        <w:spacing w:before="320" w:after="240"/>
        <w:rPr>
          <w:rFonts w:ascii="Piraeus Open Serif" w:hAnsi="Piraeus Open Serif"/>
          <w:b/>
          <w:bCs/>
          <w:sz w:val="32"/>
          <w:szCs w:val="40"/>
          <w:lang w:val="el-GR"/>
        </w:rPr>
      </w:pPr>
      <w:r>
        <w:rPr>
          <w:rFonts w:ascii="Piraeus Open Serif" w:hAnsi="Piraeus Open Serif"/>
          <w:sz w:val="32"/>
          <w:szCs w:val="40"/>
        </w:rPr>
        <w:t>EQU</w:t>
      </w:r>
      <w:r>
        <w:rPr>
          <w:rFonts w:ascii="Piraeus Open Serif" w:hAnsi="Piraeus Open Serif"/>
          <w:b/>
          <w:bCs/>
          <w:sz w:val="32"/>
          <w:szCs w:val="40"/>
        </w:rPr>
        <w:t>ALL</w:t>
      </w:r>
      <w:r>
        <w:rPr>
          <w:rFonts w:ascii="Piraeus Open Serif" w:hAnsi="Piraeus Open Serif"/>
          <w:b/>
          <w:bCs/>
          <w:sz w:val="32"/>
          <w:szCs w:val="40"/>
          <w:lang w:val="el-GR"/>
        </w:rPr>
        <w:t xml:space="preserve"> &amp; Δράσεις Εταιρικής Κοινωνικής Ευθύνης </w:t>
      </w:r>
    </w:p>
    <w:p w14:paraId="10475B69">
      <w:pPr>
        <w:spacing w:before="320" w:after="240"/>
        <w:rPr>
          <w:b/>
          <w:bCs/>
          <w:sz w:val="32"/>
          <w:lang w:val="el-GR"/>
        </w:rPr>
      </w:pPr>
      <w:r>
        <w:rPr>
          <w:b/>
          <w:bCs/>
          <w:sz w:val="20"/>
          <w:szCs w:val="22"/>
        </w:rPr>
        <w:t>Project</w:t>
      </w:r>
      <w:r>
        <w:rPr>
          <w:b/>
          <w:bCs/>
          <w:sz w:val="20"/>
          <w:szCs w:val="22"/>
          <w:lang w:val="el-GR"/>
        </w:rPr>
        <w:t xml:space="preserve"> </w:t>
      </w:r>
      <w:r>
        <w:rPr>
          <w:b/>
          <w:bCs/>
          <w:sz w:val="20"/>
          <w:szCs w:val="22"/>
        </w:rPr>
        <w:t>Future</w:t>
      </w:r>
      <w:r>
        <w:rPr>
          <w:b/>
          <w:bCs/>
          <w:sz w:val="20"/>
          <w:szCs w:val="22"/>
          <w:lang w:val="el-GR"/>
        </w:rPr>
        <w:t xml:space="preserve"> – 12ος κύκλος</w:t>
      </w:r>
      <w:r>
        <w:rPr>
          <w:b/>
          <w:bCs/>
          <w:lang w:val="el-GR"/>
        </w:rPr>
        <w:tab/>
      </w:r>
    </w:p>
    <w:p w14:paraId="0FD0A3B4">
      <w:pPr>
        <w:widowControl/>
        <w:spacing w:before="120" w:after="200" w:line="276" w:lineRule="auto"/>
        <w:jc w:val="both"/>
        <w:rPr>
          <w:sz w:val="18"/>
          <w:szCs w:val="18"/>
        </w:rPr>
      </w:pPr>
      <w:r>
        <w:rPr>
          <w:sz w:val="18"/>
          <w:szCs w:val="18"/>
          <w:lang w:val="el-GR"/>
        </w:rPr>
        <w:t xml:space="preserve">Η Πειραιώς εκκίνησε τον 12ο κύκλο του προγράμματος εταιρικής υπευθυνότητας </w:t>
      </w:r>
      <w:r>
        <w:rPr>
          <w:sz w:val="18"/>
          <w:szCs w:val="18"/>
        </w:rPr>
        <w:t>Project</w:t>
      </w:r>
      <w:r>
        <w:rPr>
          <w:sz w:val="18"/>
          <w:szCs w:val="18"/>
          <w:lang w:val="el-GR"/>
        </w:rPr>
        <w:t xml:space="preserve"> </w:t>
      </w:r>
      <w:r>
        <w:rPr>
          <w:sz w:val="18"/>
          <w:szCs w:val="18"/>
        </w:rPr>
        <w:t>Future</w:t>
      </w:r>
      <w:r>
        <w:rPr>
          <w:sz w:val="18"/>
          <w:szCs w:val="18"/>
          <w:lang w:val="el-GR"/>
        </w:rPr>
        <w:t xml:space="preserve">, σε συνεργασία με το </w:t>
      </w:r>
      <w:r>
        <w:rPr>
          <w:sz w:val="18"/>
          <w:szCs w:val="18"/>
        </w:rPr>
        <w:t>ReGeneration</w:t>
      </w:r>
      <w:r>
        <w:rPr>
          <w:sz w:val="18"/>
          <w:szCs w:val="18"/>
          <w:lang w:val="el-GR"/>
        </w:rPr>
        <w:t>. Νέοι κύκλοι του Project Future, οι οποίοι εμπλουτίζονται και ανανεώνονται σε ετήσια βάση με νέα θέματα εκπαίδευσης, προσφέρονται από την Πειραιώς στο πλαίσιο του προγράμματος κοινωνικής ευθύνης «EQU</w:t>
      </w:r>
      <w:r>
        <w:rPr>
          <w:b/>
          <w:bCs/>
          <w:sz w:val="18"/>
          <w:szCs w:val="18"/>
          <w:lang w:val="el-GR"/>
        </w:rPr>
        <w:t>ALL</w:t>
      </w:r>
      <w:r>
        <w:rPr>
          <w:sz w:val="18"/>
          <w:szCs w:val="18"/>
          <w:lang w:val="el-GR"/>
        </w:rPr>
        <w:t xml:space="preserve"> </w:t>
      </w:r>
      <w:r>
        <w:rPr>
          <w:sz w:val="18"/>
          <w:szCs w:val="18"/>
        </w:rPr>
        <w:t> </w:t>
      </w:r>
      <w:r>
        <w:rPr>
          <w:sz w:val="18"/>
          <w:szCs w:val="18"/>
          <w:lang w:val="el-GR"/>
        </w:rPr>
        <w:t>– Για μια Κοινωνία Ισότιμων Ανθρώπων» και εντάσσεται στον πυλώνα της Νέας Γενιάς. Το πρόγραμμα, το οποίο είναι στρατηγικής σημασίας για την Πειραιώς, έχει ως στόχο να στηρίξει τους νέους πτυχιούχους να ενισχύσουν τις δεξιότητές τους και να χαράξουν δυναμικά την επαγγελματική τους σταδιοδρομία, ενώ καταδεικνύει τη δέσμευση της Πειραιώς στην υποστήριξη της νέας γενιάς και τη γεφύρωση του υπάρχοντος κενού μεταξύ ζήτησης και προσφοράς αναφορικά με εξειδικευμένο προσωπικό στην αγορά εργασίας. Η</w:t>
      </w:r>
      <w:r>
        <w:rPr>
          <w:sz w:val="18"/>
          <w:szCs w:val="18"/>
        </w:rPr>
        <w:t xml:space="preserve"> </w:t>
      </w:r>
      <w:r>
        <w:rPr>
          <w:sz w:val="18"/>
          <w:szCs w:val="18"/>
          <w:lang w:val="el-GR"/>
        </w:rPr>
        <w:t>εκπαίδευση</w:t>
      </w:r>
      <w:r>
        <w:rPr>
          <w:sz w:val="18"/>
          <w:szCs w:val="18"/>
        </w:rPr>
        <w:t xml:space="preserve"> </w:t>
      </w:r>
      <w:r>
        <w:rPr>
          <w:sz w:val="18"/>
          <w:szCs w:val="18"/>
          <w:lang w:val="el-GR"/>
        </w:rPr>
        <w:t>παρέχεται</w:t>
      </w:r>
      <w:r>
        <w:rPr>
          <w:sz w:val="18"/>
          <w:szCs w:val="18"/>
        </w:rPr>
        <w:t xml:space="preserve"> </w:t>
      </w:r>
      <w:r>
        <w:rPr>
          <w:sz w:val="18"/>
          <w:szCs w:val="18"/>
          <w:lang w:val="el-GR"/>
        </w:rPr>
        <w:t>στις</w:t>
      </w:r>
      <w:r>
        <w:rPr>
          <w:sz w:val="18"/>
          <w:szCs w:val="18"/>
        </w:rPr>
        <w:t xml:space="preserve"> 8 </w:t>
      </w:r>
      <w:r>
        <w:rPr>
          <w:sz w:val="18"/>
          <w:szCs w:val="18"/>
          <w:lang w:val="el-GR"/>
        </w:rPr>
        <w:t>ακόλουθες</w:t>
      </w:r>
      <w:r>
        <w:rPr>
          <w:sz w:val="18"/>
          <w:szCs w:val="18"/>
        </w:rPr>
        <w:t xml:space="preserve"> </w:t>
      </w:r>
      <w:r>
        <w:rPr>
          <w:sz w:val="18"/>
          <w:szCs w:val="18"/>
          <w:lang w:val="el-GR"/>
        </w:rPr>
        <w:t>ακαδημίες</w:t>
      </w:r>
      <w:r>
        <w:rPr>
          <w:sz w:val="18"/>
          <w:szCs w:val="18"/>
        </w:rPr>
        <w:t xml:space="preserve">, Business </w:t>
      </w:r>
      <w:r>
        <w:rPr>
          <w:sz w:val="18"/>
          <w:szCs w:val="18"/>
          <w:lang w:val="el-GR"/>
        </w:rPr>
        <w:t>και</w:t>
      </w:r>
      <w:r>
        <w:rPr>
          <w:sz w:val="18"/>
          <w:szCs w:val="18"/>
        </w:rPr>
        <w:t xml:space="preserve"> </w:t>
      </w:r>
      <w:r>
        <w:rPr>
          <w:sz w:val="18"/>
          <w:szCs w:val="18"/>
          <w:lang w:val="el-GR"/>
        </w:rPr>
        <w:t>Τεχνολογίας</w:t>
      </w:r>
      <w:r>
        <w:rPr>
          <w:sz w:val="18"/>
          <w:szCs w:val="18"/>
        </w:rPr>
        <w:t>: Banking consulting, Human Resources Management, Digital Marketing &amp; e-commerce Young Practitioners, New Product Development in the Food Sector, Generative AI Technologies and Tools in practice, Mobile Development with C#, Project Management with Agile Specialization and Gen AI Tools, Data Engineering and Business Intelligence.</w:t>
      </w:r>
    </w:p>
    <w:p w14:paraId="2D2D619D">
      <w:pPr>
        <w:widowControl/>
        <w:spacing w:before="120" w:after="200" w:line="276" w:lineRule="auto"/>
        <w:jc w:val="both"/>
        <w:rPr>
          <w:sz w:val="20"/>
          <w:szCs w:val="20"/>
          <w:lang w:val="el-GR"/>
        </w:rPr>
      </w:pPr>
      <w:r>
        <w:rPr>
          <w:sz w:val="18"/>
          <w:szCs w:val="18"/>
          <w:lang w:val="el-GR"/>
        </w:rPr>
        <w:t xml:space="preserve">Κατά τη διάρκεια των προηγούμενων κύκλων του Project Future, 2.180 νέες και νέοι εκπαιδεύτηκαν μέσω του προγράμματος, το 77% των οποίων έχουν βρει τη δική τους θέση στην αγορά εργασίας, μέσω του δικτύου των 2.000 επιχειρήσεων που συμμετέχουν στο δίκτυο του </w:t>
      </w:r>
      <w:r>
        <w:rPr>
          <w:sz w:val="18"/>
          <w:szCs w:val="18"/>
        </w:rPr>
        <w:t>ReGeneration</w:t>
      </w:r>
      <w:r>
        <w:rPr>
          <w:sz w:val="18"/>
          <w:szCs w:val="18"/>
          <w:lang w:val="el-GR"/>
        </w:rPr>
        <w:t xml:space="preserve">. Συνεργάτες της Πειραιώς με καθοριστική συνεισφορά για την επιτυχή διεξαγωγή του 12ου κύκλου του προγράμματος είναι οι </w:t>
      </w:r>
      <w:r>
        <w:rPr>
          <w:sz w:val="18"/>
          <w:szCs w:val="18"/>
        </w:rPr>
        <w:t>Accenture</w:t>
      </w:r>
      <w:r>
        <w:rPr>
          <w:sz w:val="18"/>
          <w:szCs w:val="18"/>
          <w:lang w:val="el-GR"/>
        </w:rPr>
        <w:t xml:space="preserve">, </w:t>
      </w:r>
      <w:r>
        <w:rPr>
          <w:sz w:val="18"/>
          <w:szCs w:val="18"/>
        </w:rPr>
        <w:t>Alba</w:t>
      </w:r>
      <w:r>
        <w:rPr>
          <w:sz w:val="18"/>
          <w:szCs w:val="18"/>
          <w:lang w:val="el-GR"/>
        </w:rPr>
        <w:t xml:space="preserve"> </w:t>
      </w:r>
      <w:r>
        <w:rPr>
          <w:sz w:val="18"/>
          <w:szCs w:val="18"/>
        </w:rPr>
        <w:t>Graduate</w:t>
      </w:r>
      <w:r>
        <w:rPr>
          <w:sz w:val="18"/>
          <w:szCs w:val="18"/>
          <w:lang w:val="el-GR"/>
        </w:rPr>
        <w:t xml:space="preserve"> </w:t>
      </w:r>
      <w:r>
        <w:rPr>
          <w:sz w:val="18"/>
          <w:szCs w:val="18"/>
        </w:rPr>
        <w:t>Business</w:t>
      </w:r>
      <w:r>
        <w:rPr>
          <w:sz w:val="18"/>
          <w:szCs w:val="18"/>
          <w:lang w:val="el-GR"/>
        </w:rPr>
        <w:t xml:space="preserve"> </w:t>
      </w:r>
      <w:r>
        <w:rPr>
          <w:sz w:val="18"/>
          <w:szCs w:val="18"/>
        </w:rPr>
        <w:t>School</w:t>
      </w:r>
      <w:r>
        <w:rPr>
          <w:sz w:val="18"/>
          <w:szCs w:val="18"/>
          <w:lang w:val="el-GR"/>
        </w:rPr>
        <w:t xml:space="preserve">, Αμερικανική Γεωργική Σχολή, </w:t>
      </w:r>
      <w:r>
        <w:rPr>
          <w:sz w:val="18"/>
          <w:szCs w:val="18"/>
        </w:rPr>
        <w:t>Code</w:t>
      </w:r>
      <w:r>
        <w:rPr>
          <w:sz w:val="18"/>
          <w:szCs w:val="18"/>
          <w:lang w:val="el-GR"/>
        </w:rPr>
        <w:t>.</w:t>
      </w:r>
      <w:r>
        <w:rPr>
          <w:sz w:val="18"/>
          <w:szCs w:val="18"/>
        </w:rPr>
        <w:t>Hub</w:t>
      </w:r>
      <w:r>
        <w:rPr>
          <w:sz w:val="18"/>
          <w:szCs w:val="18"/>
          <w:lang w:val="el-GR"/>
        </w:rPr>
        <w:t xml:space="preserve">, </w:t>
      </w:r>
      <w:r>
        <w:rPr>
          <w:sz w:val="18"/>
          <w:szCs w:val="18"/>
        </w:rPr>
        <w:t>Natech</w:t>
      </w:r>
      <w:r>
        <w:rPr>
          <w:sz w:val="18"/>
          <w:szCs w:val="18"/>
          <w:lang w:val="el-GR"/>
        </w:rPr>
        <w:t xml:space="preserve">, Οικονομικό Πανεπιστήμιο </w:t>
      </w:r>
      <w:r>
        <w:rPr>
          <w:sz w:val="18"/>
          <w:szCs w:val="18"/>
        </w:rPr>
        <w:t>A</w:t>
      </w:r>
      <w:r>
        <w:rPr>
          <w:sz w:val="18"/>
          <w:szCs w:val="18"/>
          <w:lang w:val="el-GR"/>
        </w:rPr>
        <w:t xml:space="preserve">θηνών, </w:t>
      </w:r>
      <w:r>
        <w:rPr>
          <w:sz w:val="18"/>
          <w:szCs w:val="18"/>
        </w:rPr>
        <w:t>The</w:t>
      </w:r>
      <w:r>
        <w:rPr>
          <w:sz w:val="18"/>
          <w:szCs w:val="18"/>
          <w:lang w:val="el-GR"/>
        </w:rPr>
        <w:t xml:space="preserve"> </w:t>
      </w:r>
      <w:r>
        <w:rPr>
          <w:sz w:val="18"/>
          <w:szCs w:val="18"/>
        </w:rPr>
        <w:t>Tipping</w:t>
      </w:r>
      <w:r>
        <w:rPr>
          <w:sz w:val="18"/>
          <w:szCs w:val="18"/>
          <w:lang w:val="el-GR"/>
        </w:rPr>
        <w:t xml:space="preserve"> </w:t>
      </w:r>
      <w:r>
        <w:rPr>
          <w:sz w:val="18"/>
          <w:szCs w:val="18"/>
        </w:rPr>
        <w:t>Point</w:t>
      </w:r>
      <w:r>
        <w:rPr>
          <w:sz w:val="18"/>
          <w:szCs w:val="18"/>
          <w:lang w:val="el-GR"/>
        </w:rPr>
        <w:t>, 100</w:t>
      </w:r>
      <w:r>
        <w:rPr>
          <w:sz w:val="18"/>
          <w:szCs w:val="18"/>
        </w:rPr>
        <w:t>mentors</w:t>
      </w:r>
      <w:r>
        <w:rPr>
          <w:sz w:val="18"/>
          <w:szCs w:val="18"/>
          <w:lang w:val="el-GR"/>
        </w:rPr>
        <w:t xml:space="preserve"> και </w:t>
      </w:r>
      <w:r>
        <w:rPr>
          <w:sz w:val="18"/>
          <w:szCs w:val="18"/>
        </w:rPr>
        <w:t>POS</w:t>
      </w:r>
      <w:r>
        <w:rPr>
          <w:sz w:val="18"/>
          <w:szCs w:val="18"/>
          <w:lang w:val="el-GR"/>
        </w:rPr>
        <w:t>4</w:t>
      </w:r>
      <w:r>
        <w:rPr>
          <w:sz w:val="18"/>
          <w:szCs w:val="18"/>
        </w:rPr>
        <w:t>work</w:t>
      </w:r>
      <w:r>
        <w:rPr>
          <w:sz w:val="18"/>
          <w:szCs w:val="18"/>
          <w:lang w:val="el-GR"/>
        </w:rPr>
        <w:t xml:space="preserve"> </w:t>
      </w:r>
      <w:r>
        <w:rPr>
          <w:sz w:val="18"/>
          <w:szCs w:val="18"/>
        </w:rPr>
        <w:t>Innovation</w:t>
      </w:r>
      <w:r>
        <w:rPr>
          <w:sz w:val="18"/>
          <w:szCs w:val="18"/>
          <w:lang w:val="el-GR"/>
        </w:rPr>
        <w:t xml:space="preserve"> </w:t>
      </w:r>
      <w:r>
        <w:rPr>
          <w:sz w:val="18"/>
          <w:szCs w:val="18"/>
        </w:rPr>
        <w:t>Hub</w:t>
      </w:r>
      <w:r>
        <w:rPr>
          <w:sz w:val="18"/>
          <w:szCs w:val="18"/>
          <w:lang w:val="el-GR"/>
        </w:rPr>
        <w:t>.</w:t>
      </w:r>
    </w:p>
    <w:p w14:paraId="5C471D01">
      <w:pPr>
        <w:rPr>
          <w:lang w:val="el-GR"/>
        </w:rPr>
      </w:pPr>
    </w:p>
    <w:p w14:paraId="7EE673C6">
      <w:pPr>
        <w:pStyle w:val="3"/>
        <w:widowControl/>
        <w:autoSpaceDE w:val="0"/>
        <w:autoSpaceDN w:val="0"/>
        <w:adjustRightInd w:val="0"/>
        <w:outlineLvl w:val="0"/>
        <w:rPr>
          <w:rFonts w:asciiTheme="minorHAnsi" w:hAnsiTheme="minorHAnsi"/>
          <w:sz w:val="52"/>
          <w:lang w:val="el-GR"/>
        </w:rPr>
      </w:pPr>
      <w:r>
        <w:rPr>
          <w:sz w:val="52"/>
          <w:lang w:val="el-GR"/>
        </w:rPr>
        <w:t>Επιχειρηματικές εξελίξεις Ομίλου</w:t>
      </w:r>
    </w:p>
    <w:p w14:paraId="77E94CDF">
      <w:pPr>
        <w:tabs>
          <w:tab w:val="left" w:pos="8175"/>
        </w:tabs>
        <w:spacing w:before="320" w:after="240"/>
        <w:rPr>
          <w:b/>
          <w:bCs/>
          <w:sz w:val="20"/>
          <w:szCs w:val="20"/>
          <w:lang w:val="el-GR"/>
        </w:rPr>
      </w:pPr>
      <w:r>
        <w:rPr>
          <w:b/>
          <w:bCs/>
          <w:sz w:val="20"/>
          <w:szCs w:val="20"/>
          <w:lang w:val="el-GR"/>
        </w:rPr>
        <w:t>Επέκταση του προγράμματος ανακαίνισης σχολικών κτιρίων, «Μαριέττα Γιαννάκου»</w:t>
      </w:r>
    </w:p>
    <w:p w14:paraId="46088169">
      <w:pPr>
        <w:widowControl/>
        <w:spacing w:after="160" w:line="259" w:lineRule="auto"/>
        <w:jc w:val="both"/>
        <w:rPr>
          <w:sz w:val="18"/>
          <w:szCs w:val="18"/>
          <w:lang w:val="el-GR"/>
        </w:rPr>
      </w:pPr>
      <w:r>
        <w:rPr>
          <w:sz w:val="18"/>
          <w:szCs w:val="18"/>
          <w:lang w:val="el-GR"/>
        </w:rPr>
        <w:t xml:space="preserve">Η επέκταση του προγράμματος ανακαίνισης σχολικών κτιρίων «Μαριέττα Γιαννάκου» υπογράφηκε μεταξύ των τεσσάρων ελληνικών συστημικών τραπεζών, Πειραιώς, Εθνικής Τράπεζας, Alpha Bank και Eurobank, το οποίο αποτελεί μια πρωτοβουλία της Ελληνικής Ένωσης Τραπεζών. Πρόκειται για τη μεγαλύτερη δράση εταιρικής κοινωνικής ευθύνης στην Ελλάδα μέχρι σήμερα, καθώς οι τράπεζες αναμένεται να αυξήσουν την ισόποση μεταξύ τους συνεισφορά κατά €300 εκατ. από €100 εκατ. το 2024. </w:t>
      </w:r>
    </w:p>
    <w:p w14:paraId="781C206C">
      <w:pPr>
        <w:widowControl/>
        <w:spacing w:after="160" w:line="259" w:lineRule="auto"/>
        <w:jc w:val="both"/>
        <w:rPr>
          <w:sz w:val="18"/>
          <w:szCs w:val="18"/>
          <w:lang w:val="el-GR"/>
        </w:rPr>
      </w:pPr>
      <w:r>
        <w:rPr>
          <w:sz w:val="18"/>
          <w:szCs w:val="18"/>
          <w:lang w:val="el-GR"/>
        </w:rPr>
        <w:t>Το πρόγραμμα, το οποίο πήρε το όνομά του από την πρώην υπουργό Παιδείας, Μαριέττα Γιαννάκου, θα υποστηρίξει ανακαινίσεις σε 426 σχολεία σε 245 δήμους και στις 13 περιφέρειες της Ελλάδας.</w:t>
      </w:r>
    </w:p>
    <w:p w14:paraId="14B352BD">
      <w:pPr>
        <w:widowControl/>
        <w:spacing w:after="160" w:line="259" w:lineRule="auto"/>
        <w:jc w:val="both"/>
        <w:rPr>
          <w:sz w:val="18"/>
          <w:szCs w:val="18"/>
          <w:lang w:val="el-GR"/>
        </w:rPr>
      </w:pPr>
      <w:r>
        <w:rPr>
          <w:sz w:val="18"/>
          <w:szCs w:val="18"/>
          <w:lang w:val="el-GR"/>
        </w:rPr>
        <w:t>Το πρόγραμμα στοχεύει στη βελτίωση της καθημερινής εμπειρίας και της προσβασιμότητας των μαθητών μέσω της συντήρησης των τάξεων, της κατασκευής εγκαταστάσεων για μαθητές με κινητικές δυσκολίες και της δημιουργίας αθλητικών υποδομών. Ο Διευθύνων Σύμβουλος της Πειραιώς, Χρήστος Μεγάλου, δήλωσε ότι το έργο αυτό αποδεικνύει τις δυνατότητες και την αποτελεσματικότητα της συνεργασίας του κράτους με τον δημόσιο τομέα, προς όφελος της κοινωνίας.</w:t>
      </w:r>
    </w:p>
    <w:p w14:paraId="2130A811">
      <w:pPr>
        <w:tabs>
          <w:tab w:val="left" w:pos="8175"/>
        </w:tabs>
        <w:spacing w:before="320" w:after="240"/>
        <w:rPr>
          <w:rFonts w:ascii="Piraeus Open Serif" w:hAnsi="Piraeus Open Serif"/>
          <w:b/>
          <w:bCs/>
          <w:sz w:val="32"/>
          <w:szCs w:val="40"/>
          <w:lang w:val="el-GR"/>
        </w:rPr>
      </w:pPr>
      <w:r>
        <w:rPr>
          <w:rFonts w:ascii="Piraeus Open Serif" w:hAnsi="Piraeus Open Serif"/>
          <w:b/>
          <w:bCs/>
          <w:sz w:val="32"/>
          <w:szCs w:val="40"/>
        </w:rPr>
        <w:t>Piraeus</w:t>
      </w:r>
      <w:r>
        <w:rPr>
          <w:rFonts w:ascii="Piraeus Open Serif" w:hAnsi="Piraeus Open Serif"/>
          <w:b/>
          <w:bCs/>
          <w:sz w:val="32"/>
          <w:szCs w:val="40"/>
          <w:lang w:val="el-GR"/>
        </w:rPr>
        <w:t xml:space="preserve"> </w:t>
      </w:r>
      <w:r>
        <w:rPr>
          <w:rFonts w:ascii="Piraeus Open Serif" w:hAnsi="Piraeus Open Serif"/>
          <w:b/>
          <w:bCs/>
          <w:sz w:val="32"/>
          <w:szCs w:val="40"/>
        </w:rPr>
        <w:t>Startup</w:t>
      </w:r>
      <w:r>
        <w:rPr>
          <w:rFonts w:ascii="Piraeus Open Serif" w:hAnsi="Piraeus Open Serif"/>
          <w:b/>
          <w:bCs/>
          <w:sz w:val="32"/>
          <w:szCs w:val="40"/>
          <w:lang w:val="el-GR"/>
        </w:rPr>
        <w:t xml:space="preserve"> </w:t>
      </w:r>
      <w:r>
        <w:rPr>
          <w:rFonts w:ascii="Piraeus Open Serif" w:hAnsi="Piraeus Open Serif"/>
          <w:b/>
          <w:bCs/>
          <w:sz w:val="32"/>
          <w:szCs w:val="40"/>
        </w:rPr>
        <w:t>Accelerator</w:t>
      </w:r>
    </w:p>
    <w:p w14:paraId="321BDAF1">
      <w:pPr>
        <w:widowControl/>
        <w:spacing w:after="160" w:line="259" w:lineRule="auto"/>
        <w:jc w:val="both"/>
        <w:rPr>
          <w:sz w:val="18"/>
          <w:szCs w:val="18"/>
          <w:lang w:val="el-GR"/>
        </w:rPr>
      </w:pPr>
      <w:r>
        <w:rPr>
          <w:sz w:val="18"/>
          <w:szCs w:val="18"/>
          <w:lang w:val="el-GR"/>
        </w:rPr>
        <w:t>Με την παρουσίαση των 10 καλύτερων ομάδων που προκρίθηκαν για τις καινοτόμες ιδέες τους, ολοκληρώθηκε ο πρώτος κύκλος υλοποίησης του προγράμματος “</w:t>
      </w:r>
      <w:r>
        <w:rPr>
          <w:sz w:val="18"/>
          <w:szCs w:val="18"/>
        </w:rPr>
        <w:t>Piraeus</w:t>
      </w:r>
      <w:r>
        <w:rPr>
          <w:sz w:val="18"/>
          <w:szCs w:val="18"/>
          <w:lang w:val="el-GR"/>
        </w:rPr>
        <w:t xml:space="preserve"> </w:t>
      </w:r>
      <w:r>
        <w:rPr>
          <w:sz w:val="18"/>
          <w:szCs w:val="18"/>
        </w:rPr>
        <w:t>Startup</w:t>
      </w:r>
      <w:r>
        <w:rPr>
          <w:sz w:val="18"/>
          <w:szCs w:val="18"/>
          <w:lang w:val="el-GR"/>
        </w:rPr>
        <w:t xml:space="preserve"> </w:t>
      </w:r>
      <w:r>
        <w:rPr>
          <w:sz w:val="18"/>
          <w:szCs w:val="18"/>
        </w:rPr>
        <w:t>Accelerator</w:t>
      </w:r>
      <w:r>
        <w:rPr>
          <w:sz w:val="18"/>
          <w:szCs w:val="18"/>
          <w:lang w:val="el-GR"/>
        </w:rPr>
        <w:t xml:space="preserve">” της Πειραιώς που υποστηρίζει τη νεοφυή επιχειρηματικότητα. Η παρουσίαση των ιδεών των ομάδων που προκρίθηκαν και ολοκλήρωσαν τον επιταχυντή, πραγματοποιήθηκε σε ειδική εκδήλωση που διοργάνωσε η Τράπεζα, την Τρίτη 21 Οκτωβρίου 2025, στο Μουσείο Σύγχρονης Τέχνης του Ιδρύματος Βασίλη και Ελίζας Γουλανδρή. Στην εκδήλωση παραβρέθηκε η Διοίκηση και στελέχη της Πειραιώς, εκπρόσωποι της ακαδημαϊκής κοινότητας, θεσμικοί φορείς του επιχειρηματικού κόσμου, επενδυτές και μέλη του </w:t>
      </w:r>
      <w:r>
        <w:rPr>
          <w:sz w:val="18"/>
          <w:szCs w:val="18"/>
        </w:rPr>
        <w:t>Startup</w:t>
      </w:r>
      <w:r>
        <w:rPr>
          <w:sz w:val="18"/>
          <w:szCs w:val="18"/>
          <w:lang w:val="el-GR"/>
        </w:rPr>
        <w:t xml:space="preserve"> οικοσυστήματος της χώρας.</w:t>
      </w:r>
      <w:r>
        <w:rPr>
          <w:sz w:val="18"/>
          <w:szCs w:val="18"/>
        </w:rPr>
        <w:t> </w:t>
      </w:r>
    </w:p>
    <w:p w14:paraId="07FA8FB0">
      <w:pPr>
        <w:widowControl/>
        <w:spacing w:after="160" w:line="259" w:lineRule="auto"/>
        <w:jc w:val="both"/>
        <w:rPr>
          <w:sz w:val="18"/>
          <w:szCs w:val="18"/>
          <w:lang w:val="el-GR"/>
        </w:rPr>
      </w:pPr>
      <w:r>
        <w:rPr>
          <w:rFonts w:ascii="Times New Roman" w:hAnsi="Times New Roman" w:eastAsia="Times New Roman" w:cs="Times New Roman"/>
          <w:color w:val="auto"/>
          <w:szCs w:val="24"/>
          <w:lang w:bidi="he-IL"/>
        </w:rPr>
        <w:drawing>
          <wp:anchor distT="0" distB="0" distL="114300" distR="114300" simplePos="0" relativeHeight="251773952" behindDoc="0" locked="0" layoutInCell="1" allowOverlap="1">
            <wp:simplePos x="0" y="0"/>
            <wp:positionH relativeFrom="column">
              <wp:posOffset>0</wp:posOffset>
            </wp:positionH>
            <wp:positionV relativeFrom="paragraph">
              <wp:posOffset>116205</wp:posOffset>
            </wp:positionV>
            <wp:extent cx="4027170" cy="2171700"/>
            <wp:effectExtent l="152400" t="152400" r="354330" b="361950"/>
            <wp:wrapSquare wrapText="bothSides"/>
            <wp:docPr id="2078932411" name="Picture 1" descr="A group of people standing on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932411" name="Picture 1" descr="A group of people standing on a stage&#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027170" cy="2171700"/>
                    </a:xfrm>
                    <a:prstGeom prst="rect">
                      <a:avLst/>
                    </a:prstGeom>
                    <a:ln>
                      <a:noFill/>
                    </a:ln>
                    <a:effectLst>
                      <a:outerShdw blurRad="292100" dist="139700" dir="2700000" algn="tl" rotWithShape="0">
                        <a:srgbClr val="333333">
                          <a:alpha val="65000"/>
                        </a:srgbClr>
                      </a:outerShdw>
                    </a:effectLst>
                  </pic:spPr>
                </pic:pic>
              </a:graphicData>
            </a:graphic>
          </wp:anchor>
        </w:drawing>
      </w:r>
    </w:p>
    <w:p w14:paraId="2B89FCC0">
      <w:pPr>
        <w:widowControl/>
        <w:spacing w:after="160" w:line="259" w:lineRule="auto"/>
        <w:rPr>
          <w:rFonts w:ascii="Piraeus Open Serif" w:hAnsi="Piraeus Open Serif" w:eastAsia="Times New Roman" w:cs="Calibri"/>
          <w:bCs/>
          <w:kern w:val="28"/>
          <w:sz w:val="52"/>
          <w:szCs w:val="40"/>
          <w:lang w:val="el-GR" w:eastAsia="el-GR"/>
          <w14:cntxtalts/>
        </w:rPr>
      </w:pPr>
      <w:r>
        <w:rPr>
          <w:sz w:val="52"/>
          <w:lang w:val="el-GR"/>
        </w:rPr>
        <w:br w:type="page"/>
      </w:r>
    </w:p>
    <w:p w14:paraId="35793CFB">
      <w:pPr>
        <w:rPr>
          <w:rFonts w:ascii="Piraeus Open Serif" w:hAnsi="Piraeus Open Serif" w:eastAsia="Times New Roman" w:cs="Calibri"/>
          <w:bCs/>
          <w:kern w:val="28"/>
          <w:szCs w:val="40"/>
          <w:lang w:val="el-GR" w:eastAsia="el-GR"/>
          <w14:cntxtalts/>
        </w:rPr>
      </w:pPr>
    </w:p>
    <w:p w14:paraId="09D93705">
      <w:pPr>
        <w:pStyle w:val="3"/>
        <w:widowControl/>
        <w:autoSpaceDE w:val="0"/>
        <w:autoSpaceDN w:val="0"/>
        <w:adjustRightInd w:val="0"/>
        <w:outlineLvl w:val="0"/>
        <w:rPr>
          <w:sz w:val="52"/>
          <w:lang w:val="el-GR"/>
        </w:rPr>
      </w:pPr>
      <w:r>
        <w:rPr>
          <w:rFonts w:hint="eastAsia"/>
          <w:sz w:val="52"/>
          <w:lang w:val="el-GR"/>
        </w:rPr>
        <w:t>Πιστοληπτικές</w:t>
      </w:r>
      <w:r>
        <w:rPr>
          <w:sz w:val="52"/>
          <w:lang w:val="el-GR"/>
        </w:rPr>
        <w:t xml:space="preserve"> </w:t>
      </w:r>
      <w:r>
        <w:rPr>
          <w:rFonts w:hint="eastAsia"/>
          <w:sz w:val="52"/>
          <w:lang w:val="el-GR"/>
        </w:rPr>
        <w:t>Αξιολογήσεις</w:t>
      </w:r>
    </w:p>
    <w:p w14:paraId="2026CAE7">
      <w:pPr>
        <w:rPr>
          <w:rFonts w:asciiTheme="minorHAnsi" w:hAnsiTheme="minorHAnsi"/>
          <w:lang w:val="el-GR"/>
        </w:rPr>
      </w:pPr>
    </w:p>
    <w:p w14:paraId="225A6006">
      <w:r>
        <w:rPr>
          <w:lang w:eastAsia="el-GR"/>
        </w:rPr>
        <mc:AlternateContent>
          <mc:Choice Requires="wps">
            <w:drawing>
              <wp:inline distT="0" distB="0" distL="0" distR="0">
                <wp:extent cx="6645910" cy="3836670"/>
                <wp:effectExtent l="0" t="0" r="0" b="0"/>
                <wp:docPr id="18" name="Ορθογώνιο 18"/>
                <wp:cNvGraphicFramePr/>
                <a:graphic xmlns:a="http://schemas.openxmlformats.org/drawingml/2006/main">
                  <a:graphicData uri="http://schemas.microsoft.com/office/word/2010/wordprocessingShape">
                    <wps:wsp>
                      <wps:cNvSpPr/>
                      <wps:spPr>
                        <a:xfrm>
                          <a:off x="0" y="0"/>
                          <a:ext cx="6645910" cy="3837214"/>
                        </a:xfrm>
                        <a:prstGeom prst="rect">
                          <a:avLst/>
                        </a:prstGeom>
                        <a:solidFill>
                          <a:srgbClr val="F2F0EB"/>
                        </a:solidFill>
                        <a:ln w="25400" cap="flat" cmpd="sng" algn="ctr">
                          <a:noFill/>
                          <a:prstDash val="solid"/>
                        </a:ln>
                        <a:effectLst/>
                      </wps:spPr>
                      <wps:txbx>
                        <w:txbxContent>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4"/>
                              <w:gridCol w:w="1587"/>
                              <w:gridCol w:w="236"/>
                              <w:gridCol w:w="1587"/>
                              <w:gridCol w:w="236"/>
                              <w:gridCol w:w="1603"/>
                              <w:gridCol w:w="236"/>
                              <w:gridCol w:w="1587"/>
                            </w:tblGrid>
                            <w:tr w14:paraId="6A00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454" w:type="dxa"/>
                                  <w:vAlign w:val="center"/>
                                </w:tcPr>
                                <w:p w14:paraId="2A48196E"/>
                              </w:tc>
                              <w:tc>
                                <w:tcPr>
                                  <w:tcW w:w="1587" w:type="dxa"/>
                                  <w:vAlign w:val="center"/>
                                </w:tcPr>
                                <w:p w14:paraId="2B0463C2">
                                  <w:pPr>
                                    <w:jc w:val="center"/>
                                    <w:rPr>
                                      <w:sz w:val="18"/>
                                      <w:szCs w:val="18"/>
                                      <w:lang w:val="el-GR" w:eastAsia="el-GR"/>
                                    </w:rPr>
                                  </w:pPr>
                                  <w:r>
                                    <w:rPr>
                                      <w:sz w:val="18"/>
                                      <w:szCs w:val="18"/>
                                      <w:lang w:val="el-GR" w:eastAsia="el-GR"/>
                                    </w:rPr>
                                    <w:t>Ελληνική Δημοκρατία Πιστοληπτική Αξιολόγηση</w:t>
                                  </w:r>
                                </w:p>
                              </w:tc>
                              <w:tc>
                                <w:tcPr>
                                  <w:tcW w:w="236" w:type="dxa"/>
                                  <w:vAlign w:val="center"/>
                                </w:tcPr>
                                <w:p w14:paraId="6273D84D">
                                  <w:pPr>
                                    <w:jc w:val="center"/>
                                    <w:rPr>
                                      <w:sz w:val="18"/>
                                      <w:szCs w:val="18"/>
                                    </w:rPr>
                                  </w:pPr>
                                </w:p>
                              </w:tc>
                              <w:tc>
                                <w:tcPr>
                                  <w:tcW w:w="1587" w:type="dxa"/>
                                  <w:vAlign w:val="center"/>
                                </w:tcPr>
                                <w:p w14:paraId="113DDF1D">
                                  <w:pPr>
                                    <w:jc w:val="center"/>
                                    <w:rPr>
                                      <w:rFonts w:asciiTheme="minorHAnsi" w:hAnsiTheme="minorHAnsi"/>
                                      <w:sz w:val="18"/>
                                      <w:szCs w:val="18"/>
                                      <w:lang w:val="el-GR" w:eastAsia="el-GR"/>
                                    </w:rPr>
                                  </w:pPr>
                                  <w:r>
                                    <w:rPr>
                                      <w:sz w:val="18"/>
                                      <w:szCs w:val="18"/>
                                      <w:lang w:val="el-GR" w:eastAsia="el-GR"/>
                                    </w:rPr>
                                    <w:t>Τράπεζα Πειραιώς Μακροπρόθεσμη</w:t>
                                  </w:r>
                                  <w:r>
                                    <w:rPr>
                                      <w:rFonts w:asciiTheme="minorHAnsi" w:hAnsiTheme="minorHAnsi"/>
                                      <w:sz w:val="18"/>
                                      <w:szCs w:val="18"/>
                                      <w:lang w:val="el-GR" w:eastAsia="el-GR"/>
                                    </w:rPr>
                                    <w:t xml:space="preserve"> </w:t>
                                  </w:r>
                                  <w:r>
                                    <w:rPr>
                                      <w:sz w:val="18"/>
                                      <w:szCs w:val="18"/>
                                      <w:lang w:val="el-GR" w:eastAsia="el-GR"/>
                                    </w:rPr>
                                    <w:t>Αξιολόγηση</w:t>
                                  </w:r>
                                </w:p>
                              </w:tc>
                              <w:tc>
                                <w:tcPr>
                                  <w:tcW w:w="236" w:type="dxa"/>
                                  <w:vAlign w:val="center"/>
                                </w:tcPr>
                                <w:p w14:paraId="0DA5068C">
                                  <w:pPr>
                                    <w:jc w:val="center"/>
                                    <w:rPr>
                                      <w:sz w:val="18"/>
                                      <w:szCs w:val="18"/>
                                      <w:lang w:val="el-GR"/>
                                    </w:rPr>
                                  </w:pPr>
                                </w:p>
                              </w:tc>
                              <w:tc>
                                <w:tcPr>
                                  <w:tcW w:w="1603" w:type="dxa"/>
                                  <w:vAlign w:val="center"/>
                                </w:tcPr>
                                <w:p w14:paraId="0EF8E661">
                                  <w:pPr>
                                    <w:jc w:val="center"/>
                                    <w:rPr>
                                      <w:sz w:val="18"/>
                                      <w:szCs w:val="18"/>
                                      <w:lang w:val="el-GR" w:eastAsia="el-GR"/>
                                    </w:rPr>
                                  </w:pPr>
                                  <w:r>
                                    <w:rPr>
                                      <w:sz w:val="18"/>
                                      <w:szCs w:val="18"/>
                                      <w:lang w:val="el-GR" w:eastAsia="el-GR"/>
                                    </w:rPr>
                                    <w:t>Τράπεζα Πειραιώς Προοπτικές</w:t>
                                  </w:r>
                                </w:p>
                              </w:tc>
                              <w:tc>
                                <w:tcPr>
                                  <w:tcW w:w="236" w:type="dxa"/>
                                  <w:vAlign w:val="center"/>
                                </w:tcPr>
                                <w:p w14:paraId="7DAACF95">
                                  <w:pPr>
                                    <w:jc w:val="center"/>
                                    <w:rPr>
                                      <w:sz w:val="18"/>
                                      <w:szCs w:val="18"/>
                                    </w:rPr>
                                  </w:pPr>
                                </w:p>
                              </w:tc>
                              <w:tc>
                                <w:tcPr>
                                  <w:tcW w:w="1587" w:type="dxa"/>
                                  <w:vAlign w:val="center"/>
                                </w:tcPr>
                                <w:p w14:paraId="1CEA77C0">
                                  <w:pPr>
                                    <w:jc w:val="center"/>
                                    <w:rPr>
                                      <w:sz w:val="18"/>
                                      <w:szCs w:val="18"/>
                                      <w:lang w:eastAsia="el-GR"/>
                                    </w:rPr>
                                  </w:pPr>
                                  <w:r>
                                    <w:rPr>
                                      <w:sz w:val="18"/>
                                      <w:szCs w:val="18"/>
                                      <w:lang w:val="el-GR" w:eastAsia="el-GR"/>
                                    </w:rPr>
                                    <w:t>Τράπεζα Πειραιώς Υψηλής Εξασφάλισης</w:t>
                                  </w:r>
                                </w:p>
                              </w:tc>
                            </w:tr>
                            <w:tr w14:paraId="173DA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454" w:type="dxa"/>
                                  <w:shd w:val="clear" w:color="auto" w:fill="FFFFFF" w:themeFill="background1"/>
                                  <w:vAlign w:val="center"/>
                                </w:tcPr>
                                <w:p w14:paraId="381A663A">
                                  <w:pPr>
                                    <w:rPr>
                                      <w:sz w:val="18"/>
                                      <w:szCs w:val="18"/>
                                    </w:rPr>
                                  </w:pPr>
                                  <w:r>
                                    <w:rPr>
                                      <w:sz w:val="18"/>
                                      <w:szCs w:val="18"/>
                                      <w:lang w:eastAsia="el-GR"/>
                                    </w:rPr>
                                    <w:drawing>
                                      <wp:inline distT="0" distB="0" distL="0" distR="0">
                                        <wp:extent cx="620395" cy="181610"/>
                                        <wp:effectExtent l="0" t="0" r="8255" b="8890"/>
                                        <wp:docPr id="2110127056" name="Picture 211012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27056" name="Picture 211012705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623923" cy="182514"/>
                                                </a:xfrm>
                                                <a:prstGeom prst="rect">
                                                  <a:avLst/>
                                                </a:prstGeom>
                                                <a:noFill/>
                                              </pic:spPr>
                                            </pic:pic>
                                          </a:graphicData>
                                        </a:graphic>
                                      </wp:inline>
                                    </w:drawing>
                                  </w:r>
                                </w:p>
                                <w:p w14:paraId="67D087F9">
                                  <w:pPr>
                                    <w:rPr>
                                      <w:rFonts w:asciiTheme="minorHAnsi" w:hAnsiTheme="minorHAnsi"/>
                                      <w:sz w:val="18"/>
                                      <w:szCs w:val="18"/>
                                      <w:lang w:val="el-GR" w:eastAsia="el-GR"/>
                                    </w:rPr>
                                  </w:pPr>
                                  <w:r>
                                    <w:rPr>
                                      <w:sz w:val="18"/>
                                      <w:szCs w:val="18"/>
                                      <w:lang w:eastAsia="el-GR"/>
                                    </w:rPr>
                                    <w:t>18 Μαρτίου 2025</w:t>
                                  </w:r>
                                </w:p>
                              </w:tc>
                              <w:tc>
                                <w:tcPr>
                                  <w:tcW w:w="1587" w:type="dxa"/>
                                  <w:shd w:val="clear" w:color="auto" w:fill="286ED5"/>
                                  <w:vAlign w:val="center"/>
                                </w:tcPr>
                                <w:p w14:paraId="45FD518B">
                                  <w:pPr>
                                    <w:jc w:val="center"/>
                                    <w:rPr>
                                      <w:color w:val="FFFFFF" w:themeColor="background1"/>
                                      <w:sz w:val="22"/>
                                      <w:szCs w:val="22"/>
                                      <w:lang w:eastAsia="el-GR"/>
                                      <w14:textFill>
                                        <w14:solidFill>
                                          <w14:schemeClr w14:val="bg1"/>
                                        </w14:solidFill>
                                      </w14:textFill>
                                    </w:rPr>
                                  </w:pPr>
                                  <w:r>
                                    <w:rPr>
                                      <w:color w:val="FFFFFF" w:themeColor="background1"/>
                                      <w:sz w:val="22"/>
                                      <w:szCs w:val="22"/>
                                      <w:lang w:eastAsia="el-GR"/>
                                      <w14:textFill>
                                        <w14:solidFill>
                                          <w14:schemeClr w14:val="bg1"/>
                                        </w14:solidFill>
                                      </w14:textFill>
                                    </w:rPr>
                                    <w:t>Baa3</w:t>
                                  </w:r>
                                </w:p>
                              </w:tc>
                              <w:tc>
                                <w:tcPr>
                                  <w:tcW w:w="236" w:type="dxa"/>
                                  <w:vAlign w:val="center"/>
                                </w:tcPr>
                                <w:p w14:paraId="222E2587">
                                  <w:pPr>
                                    <w:jc w:val="center"/>
                                    <w:rPr>
                                      <w:color w:val="FFFFFF" w:themeColor="background1"/>
                                      <w:sz w:val="22"/>
                                      <w:szCs w:val="22"/>
                                      <w:lang w:eastAsia="el-GR"/>
                                      <w14:textFill>
                                        <w14:solidFill>
                                          <w14:schemeClr w14:val="bg1"/>
                                        </w14:solidFill>
                                      </w14:textFill>
                                    </w:rPr>
                                  </w:pPr>
                                </w:p>
                              </w:tc>
                              <w:tc>
                                <w:tcPr>
                                  <w:tcW w:w="1587" w:type="dxa"/>
                                  <w:shd w:val="clear" w:color="auto" w:fill="286ED5"/>
                                  <w:vAlign w:val="center"/>
                                </w:tcPr>
                                <w:p w14:paraId="5F627253">
                                  <w:pPr>
                                    <w:jc w:val="center"/>
                                    <w:rPr>
                                      <w:rFonts w:asciiTheme="minorHAnsi" w:hAnsiTheme="minorHAnsi"/>
                                      <w:color w:val="FFFFFF" w:themeColor="background1"/>
                                      <w:sz w:val="22"/>
                                      <w:szCs w:val="22"/>
                                      <w:lang w:val="el-GR" w:eastAsia="el-GR"/>
                                      <w14:textFill>
                                        <w14:solidFill>
                                          <w14:schemeClr w14:val="bg1"/>
                                        </w14:solidFill>
                                      </w14:textFill>
                                    </w:rPr>
                                  </w:pPr>
                                  <w:r>
                                    <w:rPr>
                                      <w:color w:val="FFFFFF" w:themeColor="background1"/>
                                      <w:sz w:val="22"/>
                                      <w:szCs w:val="22"/>
                                      <w:lang w:eastAsia="el-GR"/>
                                      <w14:textFill>
                                        <w14:solidFill>
                                          <w14:schemeClr w14:val="bg1"/>
                                        </w14:solidFill>
                                      </w14:textFill>
                                    </w:rPr>
                                    <w:t>Baa2</w:t>
                                  </w:r>
                                </w:p>
                              </w:tc>
                              <w:tc>
                                <w:tcPr>
                                  <w:tcW w:w="236" w:type="dxa"/>
                                  <w:vAlign w:val="center"/>
                                </w:tcPr>
                                <w:p w14:paraId="5EC8C287">
                                  <w:pPr>
                                    <w:jc w:val="center"/>
                                    <w:rPr>
                                      <w:color w:val="FFFFFF" w:themeColor="background1"/>
                                      <w:sz w:val="22"/>
                                      <w:szCs w:val="22"/>
                                      <w:lang w:eastAsia="el-GR"/>
                                      <w14:textFill>
                                        <w14:solidFill>
                                          <w14:schemeClr w14:val="bg1"/>
                                        </w14:solidFill>
                                      </w14:textFill>
                                    </w:rPr>
                                  </w:pPr>
                                </w:p>
                              </w:tc>
                              <w:tc>
                                <w:tcPr>
                                  <w:tcW w:w="1603" w:type="dxa"/>
                                  <w:shd w:val="clear" w:color="auto" w:fill="286ED5"/>
                                  <w:vAlign w:val="center"/>
                                </w:tcPr>
                                <w:p w14:paraId="56DB8FDB">
                                  <w:pPr>
                                    <w:jc w:val="center"/>
                                    <w:rPr>
                                      <w:color w:val="FFFFFF" w:themeColor="background1"/>
                                      <w:sz w:val="22"/>
                                      <w:szCs w:val="22"/>
                                      <w:lang w:val="el-GR" w:eastAsia="el-GR"/>
                                      <w14:textFill>
                                        <w14:solidFill>
                                          <w14:schemeClr w14:val="bg1"/>
                                        </w14:solidFill>
                                      </w14:textFill>
                                    </w:rPr>
                                  </w:pPr>
                                  <w:r>
                                    <w:rPr>
                                      <w:color w:val="FFFFFF" w:themeColor="background1"/>
                                      <w:sz w:val="22"/>
                                      <w:szCs w:val="22"/>
                                      <w:lang w:val="el-GR" w:eastAsia="el-GR"/>
                                      <w14:textFill>
                                        <w14:solidFill>
                                          <w14:schemeClr w14:val="bg1"/>
                                        </w14:solidFill>
                                      </w14:textFill>
                                    </w:rPr>
                                    <w:t>Σταθερές</w:t>
                                  </w:r>
                                </w:p>
                              </w:tc>
                              <w:tc>
                                <w:tcPr>
                                  <w:tcW w:w="236" w:type="dxa"/>
                                  <w:vAlign w:val="center"/>
                                </w:tcPr>
                                <w:p w14:paraId="402AA418">
                                  <w:pPr>
                                    <w:jc w:val="center"/>
                                    <w:rPr>
                                      <w:color w:val="FFFFFF" w:themeColor="background1"/>
                                      <w:sz w:val="22"/>
                                      <w:szCs w:val="22"/>
                                      <w:lang w:eastAsia="el-GR"/>
                                      <w14:textFill>
                                        <w14:solidFill>
                                          <w14:schemeClr w14:val="bg1"/>
                                        </w14:solidFill>
                                      </w14:textFill>
                                    </w:rPr>
                                  </w:pPr>
                                </w:p>
                              </w:tc>
                              <w:tc>
                                <w:tcPr>
                                  <w:tcW w:w="1587" w:type="dxa"/>
                                  <w:shd w:val="clear" w:color="auto" w:fill="286ED5"/>
                                  <w:vAlign w:val="center"/>
                                </w:tcPr>
                                <w:p w14:paraId="3EE5F6E6">
                                  <w:pPr>
                                    <w:jc w:val="center"/>
                                    <w:rPr>
                                      <w:rFonts w:asciiTheme="minorHAnsi" w:hAnsiTheme="minorHAnsi"/>
                                      <w:color w:val="FFFFFF" w:themeColor="background1"/>
                                      <w:sz w:val="22"/>
                                      <w:szCs w:val="22"/>
                                      <w:lang w:val="el-GR" w:eastAsia="el-GR"/>
                                      <w14:textFill>
                                        <w14:solidFill>
                                          <w14:schemeClr w14:val="bg1"/>
                                        </w14:solidFill>
                                      </w14:textFill>
                                    </w:rPr>
                                  </w:pPr>
                                  <w:r>
                                    <w:rPr>
                                      <w:color w:val="FFFFFF" w:themeColor="background1"/>
                                      <w:sz w:val="22"/>
                                      <w:szCs w:val="22"/>
                                      <w:lang w:eastAsia="el-GR"/>
                                      <w14:textFill>
                                        <w14:solidFill>
                                          <w14:schemeClr w14:val="bg1"/>
                                        </w14:solidFill>
                                      </w14:textFill>
                                    </w:rPr>
                                    <w:t>Baa2</w:t>
                                  </w:r>
                                </w:p>
                              </w:tc>
                            </w:tr>
                            <w:tr w14:paraId="1E32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 w:hRule="atLeast"/>
                                <w:jc w:val="center"/>
                              </w:trPr>
                              <w:tc>
                                <w:tcPr>
                                  <w:tcW w:w="2454" w:type="dxa"/>
                                </w:tcPr>
                                <w:p w14:paraId="337BD301"/>
                              </w:tc>
                              <w:tc>
                                <w:tcPr>
                                  <w:tcW w:w="1587" w:type="dxa"/>
                                  <w:vAlign w:val="center"/>
                                </w:tcPr>
                                <w:p w14:paraId="305A9A04">
                                  <w:pPr>
                                    <w:rPr>
                                      <w:lang w:eastAsia="el-GR"/>
                                    </w:rPr>
                                  </w:pPr>
                                </w:p>
                              </w:tc>
                              <w:tc>
                                <w:tcPr>
                                  <w:tcW w:w="236" w:type="dxa"/>
                                  <w:vAlign w:val="center"/>
                                </w:tcPr>
                                <w:p w14:paraId="1ED35E53">
                                  <w:pPr>
                                    <w:rPr>
                                      <w:lang w:eastAsia="el-GR"/>
                                    </w:rPr>
                                  </w:pPr>
                                </w:p>
                              </w:tc>
                              <w:tc>
                                <w:tcPr>
                                  <w:tcW w:w="1587" w:type="dxa"/>
                                  <w:vAlign w:val="center"/>
                                </w:tcPr>
                                <w:p w14:paraId="2DD66BF2">
                                  <w:pPr>
                                    <w:rPr>
                                      <w:lang w:eastAsia="el-GR"/>
                                    </w:rPr>
                                  </w:pPr>
                                </w:p>
                              </w:tc>
                              <w:tc>
                                <w:tcPr>
                                  <w:tcW w:w="236" w:type="dxa"/>
                                  <w:vAlign w:val="center"/>
                                </w:tcPr>
                                <w:p w14:paraId="15F7FBEF">
                                  <w:pPr>
                                    <w:rPr>
                                      <w:lang w:eastAsia="el-GR"/>
                                    </w:rPr>
                                  </w:pPr>
                                </w:p>
                              </w:tc>
                              <w:tc>
                                <w:tcPr>
                                  <w:tcW w:w="1603" w:type="dxa"/>
                                  <w:vAlign w:val="center"/>
                                </w:tcPr>
                                <w:p w14:paraId="6588AB35">
                                  <w:pPr>
                                    <w:rPr>
                                      <w:lang w:eastAsia="el-GR"/>
                                    </w:rPr>
                                  </w:pPr>
                                </w:p>
                              </w:tc>
                              <w:tc>
                                <w:tcPr>
                                  <w:tcW w:w="236" w:type="dxa"/>
                                  <w:vAlign w:val="center"/>
                                </w:tcPr>
                                <w:p w14:paraId="471CF09D">
                                  <w:pPr>
                                    <w:rPr>
                                      <w:lang w:eastAsia="el-GR"/>
                                    </w:rPr>
                                  </w:pPr>
                                </w:p>
                              </w:tc>
                              <w:tc>
                                <w:tcPr>
                                  <w:tcW w:w="1587" w:type="dxa"/>
                                  <w:vAlign w:val="center"/>
                                </w:tcPr>
                                <w:p w14:paraId="3C478124">
                                  <w:pPr>
                                    <w:rPr>
                                      <w:lang w:eastAsia="el-GR"/>
                                    </w:rPr>
                                  </w:pPr>
                                </w:p>
                              </w:tc>
                            </w:tr>
                            <w:tr w14:paraId="0342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454" w:type="dxa"/>
                                  <w:shd w:val="clear" w:color="auto" w:fill="FFFFFF" w:themeFill="background1"/>
                                  <w:vAlign w:val="center"/>
                                </w:tcPr>
                                <w:p w14:paraId="0157CFB7">
                                  <w:pPr>
                                    <w:rPr>
                                      <w:sz w:val="18"/>
                                      <w:szCs w:val="18"/>
                                    </w:rPr>
                                  </w:pPr>
                                  <w:r>
                                    <w:rPr>
                                      <w:sz w:val="18"/>
                                      <w:szCs w:val="18"/>
                                      <w:lang w:eastAsia="el-GR"/>
                                    </w:rPr>
                                    <w:drawing>
                                      <wp:inline distT="0" distB="0" distL="0" distR="0">
                                        <wp:extent cx="548005" cy="327025"/>
                                        <wp:effectExtent l="0" t="0" r="4445" b="0"/>
                                        <wp:docPr id="1058590531" name="Picture 105859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90531" name="Picture 1058590531"/>
                                                <pic:cNvPicPr>
                                                  <a:picLocks noChangeAspect="1" noChangeArrowheads="1"/>
                                                </pic:cNvPicPr>
                                              </pic:nvPicPr>
                                              <pic:blipFill>
                                                <a:blip r:embed="rId26">
                                                  <a:extLst>
                                                    <a:ext uri="{28A0092B-C50C-407E-A947-70E740481C1C}">
                                                      <a14:useLocalDpi xmlns:a14="http://schemas.microsoft.com/office/drawing/2010/main" val="0"/>
                                                    </a:ext>
                                                  </a:extLst>
                                                </a:blip>
                                                <a:srcRect b="14418"/>
                                                <a:stretch>
                                                  <a:fillRect/>
                                                </a:stretch>
                                              </pic:blipFill>
                                              <pic:spPr>
                                                <a:xfrm>
                                                  <a:off x="0" y="0"/>
                                                  <a:ext cx="552892" cy="330318"/>
                                                </a:xfrm>
                                                <a:prstGeom prst="rect">
                                                  <a:avLst/>
                                                </a:prstGeom>
                                                <a:noFill/>
                                              </pic:spPr>
                                            </pic:pic>
                                          </a:graphicData>
                                        </a:graphic>
                                      </wp:inline>
                                    </w:drawing>
                                  </w:r>
                                </w:p>
                                <w:p w14:paraId="20C84565">
                                  <w:pPr>
                                    <w:rPr>
                                      <w:sz w:val="18"/>
                                      <w:szCs w:val="18"/>
                                      <w:lang w:val="el-GR"/>
                                    </w:rPr>
                                  </w:pPr>
                                  <w:r>
                                    <w:rPr>
                                      <w:sz w:val="18"/>
                                      <w:szCs w:val="18"/>
                                      <w:lang w:eastAsia="el-GR"/>
                                    </w:rPr>
                                    <w:t xml:space="preserve">31 </w:t>
                                  </w:r>
                                  <w:r>
                                    <w:rPr>
                                      <w:sz w:val="18"/>
                                      <w:szCs w:val="18"/>
                                      <w:lang w:val="el-GR" w:eastAsia="el-GR"/>
                                    </w:rPr>
                                    <w:t xml:space="preserve">Ιανουαρίου </w:t>
                                  </w:r>
                                  <w:r>
                                    <w:rPr>
                                      <w:sz w:val="18"/>
                                      <w:szCs w:val="18"/>
                                      <w:lang w:eastAsia="el-GR"/>
                                    </w:rPr>
                                    <w:t>202</w:t>
                                  </w:r>
                                  <w:r>
                                    <w:rPr>
                                      <w:sz w:val="18"/>
                                      <w:szCs w:val="18"/>
                                      <w:lang w:val="el-GR" w:eastAsia="el-GR"/>
                                    </w:rPr>
                                    <w:t>5</w:t>
                                  </w:r>
                                </w:p>
                              </w:tc>
                              <w:tc>
                                <w:tcPr>
                                  <w:tcW w:w="1587" w:type="dxa"/>
                                  <w:shd w:val="clear" w:color="auto" w:fill="286ED5"/>
                                  <w:vAlign w:val="center"/>
                                </w:tcPr>
                                <w:p w14:paraId="3E1B0A16">
                                  <w:pPr>
                                    <w:jc w:val="center"/>
                                    <w:rPr>
                                      <w:color w:val="FFFFFF" w:themeColor="background1"/>
                                      <w:sz w:val="22"/>
                                      <w:szCs w:val="22"/>
                                      <w:lang w:eastAsia="el-GR"/>
                                      <w14:textFill>
                                        <w14:solidFill>
                                          <w14:schemeClr w14:val="bg1"/>
                                        </w14:solidFill>
                                      </w14:textFill>
                                    </w:rPr>
                                  </w:pPr>
                                  <w:r>
                                    <w:rPr>
                                      <w:color w:val="FFFFFF" w:themeColor="background1"/>
                                      <w:sz w:val="22"/>
                                      <w:szCs w:val="22"/>
                                      <w:lang w:eastAsia="el-GR"/>
                                      <w14:textFill>
                                        <w14:solidFill>
                                          <w14:schemeClr w14:val="bg1"/>
                                        </w14:solidFill>
                                      </w14:textFill>
                                    </w:rPr>
                                    <w:t>BBB</w:t>
                                  </w:r>
                                </w:p>
                              </w:tc>
                              <w:tc>
                                <w:tcPr>
                                  <w:tcW w:w="236" w:type="dxa"/>
                                  <w:vAlign w:val="center"/>
                                </w:tcPr>
                                <w:p w14:paraId="2E5EBD88">
                                  <w:pPr>
                                    <w:jc w:val="center"/>
                                    <w:rPr>
                                      <w:color w:val="FFFFFF" w:themeColor="background1"/>
                                      <w:sz w:val="22"/>
                                      <w:szCs w:val="22"/>
                                      <w:lang w:eastAsia="el-GR"/>
                                      <w14:textFill>
                                        <w14:solidFill>
                                          <w14:schemeClr w14:val="bg1"/>
                                        </w14:solidFill>
                                      </w14:textFill>
                                    </w:rPr>
                                  </w:pPr>
                                </w:p>
                              </w:tc>
                              <w:tc>
                                <w:tcPr>
                                  <w:tcW w:w="1587" w:type="dxa"/>
                                  <w:shd w:val="clear" w:color="auto" w:fill="286ED5"/>
                                  <w:vAlign w:val="center"/>
                                </w:tcPr>
                                <w:p w14:paraId="0399C9CD">
                                  <w:pPr>
                                    <w:jc w:val="center"/>
                                    <w:rPr>
                                      <w:rFonts w:asciiTheme="minorHAnsi" w:hAnsiTheme="minorHAnsi"/>
                                      <w:color w:val="FFFFFF" w:themeColor="background1"/>
                                      <w:sz w:val="22"/>
                                      <w:szCs w:val="22"/>
                                      <w:lang w:val="el-GR" w:eastAsia="el-GR"/>
                                      <w14:textFill>
                                        <w14:solidFill>
                                          <w14:schemeClr w14:val="bg1"/>
                                        </w14:solidFill>
                                      </w14:textFill>
                                    </w:rPr>
                                  </w:pPr>
                                  <w:r>
                                    <w:rPr>
                                      <w:color w:val="FFFFFF" w:themeColor="background1"/>
                                      <w:sz w:val="22"/>
                                      <w:szCs w:val="22"/>
                                      <w:lang w:eastAsia="el-GR"/>
                                      <w14:textFill>
                                        <w14:solidFill>
                                          <w14:schemeClr w14:val="bg1"/>
                                        </w14:solidFill>
                                      </w14:textFill>
                                    </w:rPr>
                                    <w:t>BB</w:t>
                                  </w:r>
                                  <w:r>
                                    <w:rPr>
                                      <w:rFonts w:asciiTheme="minorHAnsi" w:hAnsiTheme="minorHAnsi"/>
                                      <w:color w:val="FFFFFF" w:themeColor="background1"/>
                                      <w:sz w:val="22"/>
                                      <w:szCs w:val="22"/>
                                      <w:lang w:val="el-GR" w:eastAsia="el-GR"/>
                                      <w14:textFill>
                                        <w14:solidFill>
                                          <w14:schemeClr w14:val="bg1"/>
                                        </w14:solidFill>
                                      </w14:textFill>
                                    </w:rPr>
                                    <w:t>+</w:t>
                                  </w:r>
                                </w:p>
                              </w:tc>
                              <w:tc>
                                <w:tcPr>
                                  <w:tcW w:w="236" w:type="dxa"/>
                                  <w:vAlign w:val="center"/>
                                </w:tcPr>
                                <w:p w14:paraId="3DDF6436">
                                  <w:pPr>
                                    <w:jc w:val="center"/>
                                    <w:rPr>
                                      <w:color w:val="FFFFFF" w:themeColor="background1"/>
                                      <w:sz w:val="22"/>
                                      <w:szCs w:val="22"/>
                                      <w:lang w:eastAsia="el-GR"/>
                                      <w14:textFill>
                                        <w14:solidFill>
                                          <w14:schemeClr w14:val="bg1"/>
                                        </w14:solidFill>
                                      </w14:textFill>
                                    </w:rPr>
                                  </w:pPr>
                                </w:p>
                              </w:tc>
                              <w:tc>
                                <w:tcPr>
                                  <w:tcW w:w="1603" w:type="dxa"/>
                                  <w:shd w:val="clear" w:color="auto" w:fill="286ED5"/>
                                  <w:vAlign w:val="center"/>
                                </w:tcPr>
                                <w:p w14:paraId="3E1441EF">
                                  <w:pPr>
                                    <w:jc w:val="center"/>
                                    <w:rPr>
                                      <w:color w:val="FFFFFF" w:themeColor="background1"/>
                                      <w:sz w:val="22"/>
                                      <w:szCs w:val="22"/>
                                      <w:lang w:eastAsia="el-GR"/>
                                      <w14:textFill>
                                        <w14:solidFill>
                                          <w14:schemeClr w14:val="bg1"/>
                                        </w14:solidFill>
                                      </w14:textFill>
                                    </w:rPr>
                                  </w:pPr>
                                  <w:r>
                                    <w:rPr>
                                      <w:color w:val="FFFFFF" w:themeColor="background1"/>
                                      <w:sz w:val="22"/>
                                      <w:szCs w:val="22"/>
                                      <w:lang w:val="el-GR" w:eastAsia="el-GR"/>
                                      <w14:textFill>
                                        <w14:solidFill>
                                          <w14:schemeClr w14:val="bg1"/>
                                        </w14:solidFill>
                                      </w14:textFill>
                                    </w:rPr>
                                    <w:t>Σταθερές</w:t>
                                  </w:r>
                                </w:p>
                              </w:tc>
                              <w:tc>
                                <w:tcPr>
                                  <w:tcW w:w="236" w:type="dxa"/>
                                  <w:vAlign w:val="center"/>
                                </w:tcPr>
                                <w:p w14:paraId="2A325141">
                                  <w:pPr>
                                    <w:jc w:val="center"/>
                                    <w:rPr>
                                      <w:color w:val="FFFFFF" w:themeColor="background1"/>
                                      <w:sz w:val="22"/>
                                      <w:szCs w:val="22"/>
                                      <w:lang w:eastAsia="el-GR"/>
                                      <w14:textFill>
                                        <w14:solidFill>
                                          <w14:schemeClr w14:val="bg1"/>
                                        </w14:solidFill>
                                      </w14:textFill>
                                    </w:rPr>
                                  </w:pPr>
                                </w:p>
                              </w:tc>
                              <w:tc>
                                <w:tcPr>
                                  <w:tcW w:w="1587" w:type="dxa"/>
                                  <w:shd w:val="clear" w:color="auto" w:fill="286ED5"/>
                                  <w:vAlign w:val="center"/>
                                </w:tcPr>
                                <w:p w14:paraId="676405E0">
                                  <w:pPr>
                                    <w:jc w:val="center"/>
                                    <w:rPr>
                                      <w:rFonts w:asciiTheme="minorHAnsi" w:hAnsiTheme="minorHAnsi"/>
                                      <w:color w:val="FFFFFF" w:themeColor="background1"/>
                                      <w:sz w:val="22"/>
                                      <w:szCs w:val="22"/>
                                      <w:lang w:val="el-GR" w:eastAsia="el-GR"/>
                                      <w14:textFill>
                                        <w14:solidFill>
                                          <w14:schemeClr w14:val="bg1"/>
                                        </w14:solidFill>
                                      </w14:textFill>
                                    </w:rPr>
                                  </w:pPr>
                                  <w:r>
                                    <w:rPr>
                                      <w:color w:val="FFFFFF" w:themeColor="background1"/>
                                      <w:sz w:val="22"/>
                                      <w:szCs w:val="22"/>
                                      <w:lang w:eastAsia="el-GR"/>
                                      <w14:textFill>
                                        <w14:solidFill>
                                          <w14:schemeClr w14:val="bg1"/>
                                        </w14:solidFill>
                                      </w14:textFill>
                                    </w:rPr>
                                    <w:t>BB</w:t>
                                  </w:r>
                                  <w:r>
                                    <w:rPr>
                                      <w:rFonts w:asciiTheme="minorHAnsi" w:hAnsiTheme="minorHAnsi"/>
                                      <w:color w:val="FFFFFF" w:themeColor="background1"/>
                                      <w:sz w:val="22"/>
                                      <w:szCs w:val="22"/>
                                      <w:lang w:val="el-GR" w:eastAsia="el-GR"/>
                                      <w14:textFill>
                                        <w14:solidFill>
                                          <w14:schemeClr w14:val="bg1"/>
                                        </w14:solidFill>
                                      </w14:textFill>
                                    </w:rPr>
                                    <w:t>+</w:t>
                                  </w:r>
                                </w:p>
                              </w:tc>
                            </w:tr>
                            <w:tr w14:paraId="48754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454" w:type="dxa"/>
                                </w:tcPr>
                                <w:p w14:paraId="206B8BE0"/>
                              </w:tc>
                              <w:tc>
                                <w:tcPr>
                                  <w:tcW w:w="1587" w:type="dxa"/>
                                  <w:vAlign w:val="center"/>
                                </w:tcPr>
                                <w:p w14:paraId="58E1E5B8">
                                  <w:pPr>
                                    <w:jc w:val="center"/>
                                    <w:rPr>
                                      <w:color w:val="FFFFFF" w:themeColor="background1"/>
                                      <w:sz w:val="22"/>
                                      <w:szCs w:val="22"/>
                                      <w:lang w:eastAsia="el-GR"/>
                                      <w14:textFill>
                                        <w14:solidFill>
                                          <w14:schemeClr w14:val="bg1"/>
                                        </w14:solidFill>
                                      </w14:textFill>
                                    </w:rPr>
                                  </w:pPr>
                                </w:p>
                              </w:tc>
                              <w:tc>
                                <w:tcPr>
                                  <w:tcW w:w="236" w:type="dxa"/>
                                  <w:vAlign w:val="center"/>
                                </w:tcPr>
                                <w:p w14:paraId="6D36B06A">
                                  <w:pPr>
                                    <w:jc w:val="center"/>
                                    <w:rPr>
                                      <w:color w:val="FFFFFF" w:themeColor="background1"/>
                                      <w:sz w:val="22"/>
                                      <w:szCs w:val="22"/>
                                      <w:lang w:eastAsia="el-GR"/>
                                      <w14:textFill>
                                        <w14:solidFill>
                                          <w14:schemeClr w14:val="bg1"/>
                                        </w14:solidFill>
                                      </w14:textFill>
                                    </w:rPr>
                                  </w:pPr>
                                </w:p>
                              </w:tc>
                              <w:tc>
                                <w:tcPr>
                                  <w:tcW w:w="1587" w:type="dxa"/>
                                  <w:vAlign w:val="center"/>
                                </w:tcPr>
                                <w:p w14:paraId="661AB3EA">
                                  <w:pPr>
                                    <w:jc w:val="center"/>
                                    <w:rPr>
                                      <w:color w:val="FFFFFF" w:themeColor="background1"/>
                                      <w:sz w:val="22"/>
                                      <w:szCs w:val="22"/>
                                      <w:lang w:eastAsia="el-GR"/>
                                      <w14:textFill>
                                        <w14:solidFill>
                                          <w14:schemeClr w14:val="bg1"/>
                                        </w14:solidFill>
                                      </w14:textFill>
                                    </w:rPr>
                                  </w:pPr>
                                </w:p>
                              </w:tc>
                              <w:tc>
                                <w:tcPr>
                                  <w:tcW w:w="236" w:type="dxa"/>
                                  <w:vAlign w:val="center"/>
                                </w:tcPr>
                                <w:p w14:paraId="2974F6F2">
                                  <w:pPr>
                                    <w:jc w:val="center"/>
                                    <w:rPr>
                                      <w:color w:val="FFFFFF" w:themeColor="background1"/>
                                      <w:sz w:val="22"/>
                                      <w:szCs w:val="22"/>
                                      <w:lang w:eastAsia="el-GR"/>
                                      <w14:textFill>
                                        <w14:solidFill>
                                          <w14:schemeClr w14:val="bg1"/>
                                        </w14:solidFill>
                                      </w14:textFill>
                                    </w:rPr>
                                  </w:pPr>
                                </w:p>
                              </w:tc>
                              <w:tc>
                                <w:tcPr>
                                  <w:tcW w:w="1603" w:type="dxa"/>
                                  <w:vAlign w:val="center"/>
                                </w:tcPr>
                                <w:p w14:paraId="07325AB7">
                                  <w:pPr>
                                    <w:jc w:val="center"/>
                                    <w:rPr>
                                      <w:color w:val="FFFFFF" w:themeColor="background1"/>
                                      <w:sz w:val="22"/>
                                      <w:szCs w:val="22"/>
                                      <w:lang w:eastAsia="el-GR"/>
                                      <w14:textFill>
                                        <w14:solidFill>
                                          <w14:schemeClr w14:val="bg1"/>
                                        </w14:solidFill>
                                      </w14:textFill>
                                    </w:rPr>
                                  </w:pPr>
                                </w:p>
                              </w:tc>
                              <w:tc>
                                <w:tcPr>
                                  <w:tcW w:w="236" w:type="dxa"/>
                                  <w:vAlign w:val="center"/>
                                </w:tcPr>
                                <w:p w14:paraId="31CEC5D2">
                                  <w:pPr>
                                    <w:jc w:val="center"/>
                                    <w:rPr>
                                      <w:color w:val="FFFFFF" w:themeColor="background1"/>
                                      <w:sz w:val="22"/>
                                      <w:szCs w:val="22"/>
                                      <w:lang w:eastAsia="el-GR"/>
                                      <w14:textFill>
                                        <w14:solidFill>
                                          <w14:schemeClr w14:val="bg1"/>
                                        </w14:solidFill>
                                      </w14:textFill>
                                    </w:rPr>
                                  </w:pPr>
                                </w:p>
                              </w:tc>
                              <w:tc>
                                <w:tcPr>
                                  <w:tcW w:w="1587" w:type="dxa"/>
                                  <w:vAlign w:val="center"/>
                                </w:tcPr>
                                <w:p w14:paraId="6487CAA0">
                                  <w:pPr>
                                    <w:jc w:val="center"/>
                                    <w:rPr>
                                      <w:color w:val="FFFFFF" w:themeColor="background1"/>
                                      <w:sz w:val="22"/>
                                      <w:szCs w:val="22"/>
                                      <w:lang w:eastAsia="el-GR"/>
                                      <w14:textFill>
                                        <w14:solidFill>
                                          <w14:schemeClr w14:val="bg1"/>
                                        </w14:solidFill>
                                      </w14:textFill>
                                    </w:rPr>
                                  </w:pPr>
                                </w:p>
                              </w:tc>
                            </w:tr>
                            <w:tr w14:paraId="58BD2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454" w:type="dxa"/>
                                  <w:shd w:val="clear" w:color="auto" w:fill="FFFFFF" w:themeFill="background1"/>
                                  <w:vAlign w:val="center"/>
                                </w:tcPr>
                                <w:p w14:paraId="55E2FC89">
                                  <w:pPr>
                                    <w:rPr>
                                      <w:sz w:val="18"/>
                                      <w:szCs w:val="18"/>
                                    </w:rPr>
                                  </w:pPr>
                                  <w:r>
                                    <w:rPr>
                                      <w:sz w:val="18"/>
                                      <w:szCs w:val="18"/>
                                      <w:lang w:eastAsia="el-GR"/>
                                    </w:rPr>
                                    <w:drawing>
                                      <wp:inline distT="0" distB="0" distL="0" distR="0">
                                        <wp:extent cx="775970" cy="207010"/>
                                        <wp:effectExtent l="0" t="0" r="5080" b="2540"/>
                                        <wp:docPr id="732016413" name="Picture 73201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16413" name="Picture 732016413"/>
                                                <pic:cNvPicPr>
                                                  <a:picLocks noChangeAspect="1" noChangeArrowheads="1"/>
                                                </pic:cNvPicPr>
                                              </pic:nvPicPr>
                                              <pic:blipFill>
                                                <a:blip r:embed="rId27">
                                                  <a:extLst>
                                                    <a:ext uri="{28A0092B-C50C-407E-A947-70E740481C1C}">
                                                      <a14:useLocalDpi xmlns:a14="http://schemas.microsoft.com/office/drawing/2010/main" val="0"/>
                                                    </a:ext>
                                                  </a:extLst>
                                                </a:blip>
                                                <a:srcRect t="-2" b="15306"/>
                                                <a:stretch>
                                                  <a:fillRect/>
                                                </a:stretch>
                                              </pic:blipFill>
                                              <pic:spPr>
                                                <a:xfrm>
                                                  <a:off x="0" y="0"/>
                                                  <a:ext cx="776569" cy="207085"/>
                                                </a:xfrm>
                                                <a:prstGeom prst="rect">
                                                  <a:avLst/>
                                                </a:prstGeom>
                                                <a:noFill/>
                                                <a:ln>
                                                  <a:noFill/>
                                                </a:ln>
                                              </pic:spPr>
                                            </pic:pic>
                                          </a:graphicData>
                                        </a:graphic>
                                      </wp:inline>
                                    </w:drawing>
                                  </w:r>
                                </w:p>
                                <w:p w14:paraId="7FFF00F0">
                                  <w:pPr>
                                    <w:rPr>
                                      <w:rFonts w:asciiTheme="minorHAnsi" w:hAnsiTheme="minorHAnsi"/>
                                      <w:sz w:val="18"/>
                                      <w:szCs w:val="18"/>
                                      <w:lang w:val="el-GR"/>
                                    </w:rPr>
                                  </w:pPr>
                                  <w:r>
                                    <w:rPr>
                                      <w:sz w:val="18"/>
                                      <w:szCs w:val="18"/>
                                      <w:lang w:eastAsia="el-GR"/>
                                    </w:rPr>
                                    <w:t>24 Οκτωβρίου 2025</w:t>
                                  </w:r>
                                </w:p>
                              </w:tc>
                              <w:tc>
                                <w:tcPr>
                                  <w:tcW w:w="1587" w:type="dxa"/>
                                  <w:shd w:val="clear" w:color="auto" w:fill="286ED5"/>
                                  <w:vAlign w:val="center"/>
                                </w:tcPr>
                                <w:p w14:paraId="74D3E9FA">
                                  <w:pPr>
                                    <w:jc w:val="center"/>
                                    <w:rPr>
                                      <w:color w:val="FFFFFF" w:themeColor="background1"/>
                                      <w:sz w:val="22"/>
                                      <w:szCs w:val="22"/>
                                      <w:lang w:eastAsia="el-GR"/>
                                      <w14:textFill>
                                        <w14:solidFill>
                                          <w14:schemeClr w14:val="bg1"/>
                                        </w14:solidFill>
                                      </w14:textFill>
                                    </w:rPr>
                                  </w:pPr>
                                  <w:r>
                                    <w:rPr>
                                      <w:color w:val="FFFFFF" w:themeColor="background1"/>
                                      <w:sz w:val="22"/>
                                      <w:szCs w:val="22"/>
                                      <w:lang w:eastAsia="el-GR"/>
                                      <w14:textFill>
                                        <w14:solidFill>
                                          <w14:schemeClr w14:val="bg1"/>
                                        </w14:solidFill>
                                      </w14:textFill>
                                    </w:rPr>
                                    <w:t>BBB-</w:t>
                                  </w:r>
                                </w:p>
                              </w:tc>
                              <w:tc>
                                <w:tcPr>
                                  <w:tcW w:w="236" w:type="dxa"/>
                                  <w:vAlign w:val="center"/>
                                </w:tcPr>
                                <w:p w14:paraId="00C40027">
                                  <w:pPr>
                                    <w:jc w:val="center"/>
                                    <w:rPr>
                                      <w:color w:val="FFFFFF" w:themeColor="background1"/>
                                      <w:sz w:val="22"/>
                                      <w:szCs w:val="22"/>
                                      <w:lang w:eastAsia="el-GR"/>
                                      <w14:textFill>
                                        <w14:solidFill>
                                          <w14:schemeClr w14:val="bg1"/>
                                        </w14:solidFill>
                                      </w14:textFill>
                                    </w:rPr>
                                  </w:pPr>
                                </w:p>
                              </w:tc>
                              <w:tc>
                                <w:tcPr>
                                  <w:tcW w:w="1587" w:type="dxa"/>
                                  <w:shd w:val="clear" w:color="auto" w:fill="286ED5"/>
                                  <w:vAlign w:val="center"/>
                                </w:tcPr>
                                <w:p w14:paraId="7A469408">
                                  <w:pPr>
                                    <w:jc w:val="center"/>
                                    <w:rPr>
                                      <w:rFonts w:asciiTheme="minorHAnsi" w:hAnsiTheme="minorHAnsi"/>
                                      <w:color w:val="FFFFFF" w:themeColor="background1"/>
                                      <w:sz w:val="22"/>
                                      <w:szCs w:val="22"/>
                                      <w:lang w:val="el-GR" w:eastAsia="el-GR"/>
                                      <w14:textFill>
                                        <w14:solidFill>
                                          <w14:schemeClr w14:val="bg1"/>
                                        </w14:solidFill>
                                      </w14:textFill>
                                    </w:rPr>
                                  </w:pPr>
                                  <w:r>
                                    <w:rPr>
                                      <w:color w:val="FFFFFF" w:themeColor="background1"/>
                                      <w:sz w:val="22"/>
                                      <w:szCs w:val="22"/>
                                      <w:lang w:eastAsia="el-GR"/>
                                      <w14:textFill>
                                        <w14:solidFill>
                                          <w14:schemeClr w14:val="bg1"/>
                                        </w14:solidFill>
                                      </w14:textFill>
                                    </w:rPr>
                                    <w:t>BBΒ-</w:t>
                                  </w:r>
                                </w:p>
                              </w:tc>
                              <w:tc>
                                <w:tcPr>
                                  <w:tcW w:w="236" w:type="dxa"/>
                                  <w:vAlign w:val="center"/>
                                </w:tcPr>
                                <w:p w14:paraId="00A9FC22">
                                  <w:pPr>
                                    <w:jc w:val="center"/>
                                    <w:rPr>
                                      <w:color w:val="FFFFFF" w:themeColor="background1"/>
                                      <w:sz w:val="22"/>
                                      <w:szCs w:val="22"/>
                                      <w:lang w:eastAsia="el-GR"/>
                                      <w14:textFill>
                                        <w14:solidFill>
                                          <w14:schemeClr w14:val="bg1"/>
                                        </w14:solidFill>
                                      </w14:textFill>
                                    </w:rPr>
                                  </w:pPr>
                                </w:p>
                              </w:tc>
                              <w:tc>
                                <w:tcPr>
                                  <w:tcW w:w="1603" w:type="dxa"/>
                                  <w:shd w:val="clear" w:color="auto" w:fill="286ED5"/>
                                  <w:vAlign w:val="center"/>
                                </w:tcPr>
                                <w:p w14:paraId="143A61B9">
                                  <w:pPr>
                                    <w:jc w:val="center"/>
                                    <w:rPr>
                                      <w:color w:val="FFFFFF" w:themeColor="background1"/>
                                      <w:sz w:val="22"/>
                                      <w:szCs w:val="22"/>
                                      <w:lang w:eastAsia="el-GR"/>
                                      <w14:textFill>
                                        <w14:solidFill>
                                          <w14:schemeClr w14:val="bg1"/>
                                        </w14:solidFill>
                                      </w14:textFill>
                                    </w:rPr>
                                  </w:pPr>
                                  <w:r>
                                    <w:rPr>
                                      <w:color w:val="FFFFFF" w:themeColor="background1"/>
                                      <w:sz w:val="22"/>
                                      <w:szCs w:val="22"/>
                                      <w:lang w:val="el-GR" w:eastAsia="el-GR"/>
                                      <w14:textFill>
                                        <w14:solidFill>
                                          <w14:schemeClr w14:val="bg1"/>
                                        </w14:solidFill>
                                      </w14:textFill>
                                    </w:rPr>
                                    <w:t>Σταθερές</w:t>
                                  </w:r>
                                </w:p>
                              </w:tc>
                              <w:tc>
                                <w:tcPr>
                                  <w:tcW w:w="236" w:type="dxa"/>
                                  <w:vAlign w:val="center"/>
                                </w:tcPr>
                                <w:p w14:paraId="1EC3A09F">
                                  <w:pPr>
                                    <w:jc w:val="center"/>
                                    <w:rPr>
                                      <w:color w:val="FFFFFF" w:themeColor="background1"/>
                                      <w:sz w:val="22"/>
                                      <w:szCs w:val="22"/>
                                      <w:lang w:eastAsia="el-GR"/>
                                      <w14:textFill>
                                        <w14:solidFill>
                                          <w14:schemeClr w14:val="bg1"/>
                                        </w14:solidFill>
                                      </w14:textFill>
                                    </w:rPr>
                                  </w:pPr>
                                </w:p>
                              </w:tc>
                              <w:tc>
                                <w:tcPr>
                                  <w:tcW w:w="1587" w:type="dxa"/>
                                  <w:shd w:val="clear" w:color="auto" w:fill="286ED5"/>
                                  <w:vAlign w:val="center"/>
                                </w:tcPr>
                                <w:p w14:paraId="51F5AB65">
                                  <w:pPr>
                                    <w:jc w:val="center"/>
                                    <w:rPr>
                                      <w:rFonts w:asciiTheme="minorHAnsi" w:hAnsiTheme="minorHAnsi"/>
                                      <w:color w:val="FFFFFF" w:themeColor="background1"/>
                                      <w:sz w:val="22"/>
                                      <w:szCs w:val="22"/>
                                      <w:lang w:val="el-GR" w:eastAsia="el-GR"/>
                                      <w14:textFill>
                                        <w14:solidFill>
                                          <w14:schemeClr w14:val="bg1"/>
                                        </w14:solidFill>
                                      </w14:textFill>
                                    </w:rPr>
                                  </w:pPr>
                                  <w:r>
                                    <w:rPr>
                                      <w:color w:val="FFFFFF" w:themeColor="background1"/>
                                      <w:sz w:val="22"/>
                                      <w:szCs w:val="22"/>
                                      <w:lang w:eastAsia="el-GR"/>
                                      <w14:textFill>
                                        <w14:solidFill>
                                          <w14:schemeClr w14:val="bg1"/>
                                        </w14:solidFill>
                                      </w14:textFill>
                                    </w:rPr>
                                    <w:t>BBΒ-</w:t>
                                  </w:r>
                                </w:p>
                              </w:tc>
                            </w:tr>
                            <w:tr w14:paraId="7DE3E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454" w:type="dxa"/>
                                </w:tcPr>
                                <w:p w14:paraId="6BF3D9A9"/>
                              </w:tc>
                              <w:tc>
                                <w:tcPr>
                                  <w:tcW w:w="1587" w:type="dxa"/>
                                  <w:vAlign w:val="center"/>
                                </w:tcPr>
                                <w:p w14:paraId="04F21B1D">
                                  <w:pPr>
                                    <w:jc w:val="center"/>
                                    <w:rPr>
                                      <w:color w:val="FFFFFF" w:themeColor="background1"/>
                                      <w:sz w:val="22"/>
                                      <w:szCs w:val="22"/>
                                      <w:lang w:eastAsia="el-GR"/>
                                      <w14:textFill>
                                        <w14:solidFill>
                                          <w14:schemeClr w14:val="bg1"/>
                                        </w14:solidFill>
                                      </w14:textFill>
                                    </w:rPr>
                                  </w:pPr>
                                </w:p>
                              </w:tc>
                              <w:tc>
                                <w:tcPr>
                                  <w:tcW w:w="236" w:type="dxa"/>
                                  <w:vAlign w:val="center"/>
                                </w:tcPr>
                                <w:p w14:paraId="5706DE9B">
                                  <w:pPr>
                                    <w:jc w:val="center"/>
                                    <w:rPr>
                                      <w:color w:val="FFFFFF" w:themeColor="background1"/>
                                      <w:sz w:val="22"/>
                                      <w:szCs w:val="22"/>
                                      <w:lang w:eastAsia="el-GR"/>
                                      <w14:textFill>
                                        <w14:solidFill>
                                          <w14:schemeClr w14:val="bg1"/>
                                        </w14:solidFill>
                                      </w14:textFill>
                                    </w:rPr>
                                  </w:pPr>
                                </w:p>
                              </w:tc>
                              <w:tc>
                                <w:tcPr>
                                  <w:tcW w:w="1587" w:type="dxa"/>
                                  <w:vAlign w:val="center"/>
                                </w:tcPr>
                                <w:p w14:paraId="3D96CD8E">
                                  <w:pPr>
                                    <w:jc w:val="center"/>
                                    <w:rPr>
                                      <w:color w:val="FFFFFF" w:themeColor="background1"/>
                                      <w:sz w:val="22"/>
                                      <w:szCs w:val="22"/>
                                      <w:lang w:eastAsia="el-GR"/>
                                      <w14:textFill>
                                        <w14:solidFill>
                                          <w14:schemeClr w14:val="bg1"/>
                                        </w14:solidFill>
                                      </w14:textFill>
                                    </w:rPr>
                                  </w:pPr>
                                </w:p>
                              </w:tc>
                              <w:tc>
                                <w:tcPr>
                                  <w:tcW w:w="236" w:type="dxa"/>
                                  <w:vAlign w:val="center"/>
                                </w:tcPr>
                                <w:p w14:paraId="5D5893FB">
                                  <w:pPr>
                                    <w:jc w:val="center"/>
                                    <w:rPr>
                                      <w:color w:val="FFFFFF" w:themeColor="background1"/>
                                      <w:sz w:val="22"/>
                                      <w:szCs w:val="22"/>
                                      <w:lang w:eastAsia="el-GR"/>
                                      <w14:textFill>
                                        <w14:solidFill>
                                          <w14:schemeClr w14:val="bg1"/>
                                        </w14:solidFill>
                                      </w14:textFill>
                                    </w:rPr>
                                  </w:pPr>
                                </w:p>
                              </w:tc>
                              <w:tc>
                                <w:tcPr>
                                  <w:tcW w:w="1603" w:type="dxa"/>
                                  <w:vAlign w:val="center"/>
                                </w:tcPr>
                                <w:p w14:paraId="2A31E465">
                                  <w:pPr>
                                    <w:jc w:val="center"/>
                                    <w:rPr>
                                      <w:color w:val="FFFFFF" w:themeColor="background1"/>
                                      <w:sz w:val="22"/>
                                      <w:szCs w:val="22"/>
                                      <w:lang w:eastAsia="el-GR"/>
                                      <w14:textFill>
                                        <w14:solidFill>
                                          <w14:schemeClr w14:val="bg1"/>
                                        </w14:solidFill>
                                      </w14:textFill>
                                    </w:rPr>
                                  </w:pPr>
                                </w:p>
                              </w:tc>
                              <w:tc>
                                <w:tcPr>
                                  <w:tcW w:w="236" w:type="dxa"/>
                                  <w:vAlign w:val="center"/>
                                </w:tcPr>
                                <w:p w14:paraId="5713B2DC">
                                  <w:pPr>
                                    <w:jc w:val="center"/>
                                    <w:rPr>
                                      <w:color w:val="FFFFFF" w:themeColor="background1"/>
                                      <w:sz w:val="22"/>
                                      <w:szCs w:val="22"/>
                                      <w:lang w:eastAsia="el-GR"/>
                                      <w14:textFill>
                                        <w14:solidFill>
                                          <w14:schemeClr w14:val="bg1"/>
                                        </w14:solidFill>
                                      </w14:textFill>
                                    </w:rPr>
                                  </w:pPr>
                                </w:p>
                              </w:tc>
                              <w:tc>
                                <w:tcPr>
                                  <w:tcW w:w="1587" w:type="dxa"/>
                                  <w:vAlign w:val="center"/>
                                </w:tcPr>
                                <w:p w14:paraId="29C1764B">
                                  <w:pPr>
                                    <w:jc w:val="center"/>
                                    <w:rPr>
                                      <w:color w:val="FFFFFF" w:themeColor="background1"/>
                                      <w:sz w:val="22"/>
                                      <w:szCs w:val="22"/>
                                      <w:lang w:eastAsia="el-GR"/>
                                      <w14:textFill>
                                        <w14:solidFill>
                                          <w14:schemeClr w14:val="bg1"/>
                                        </w14:solidFill>
                                      </w14:textFill>
                                    </w:rPr>
                                  </w:pPr>
                                </w:p>
                              </w:tc>
                            </w:tr>
                            <w:tr w14:paraId="114C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454" w:type="dxa"/>
                                  <w:shd w:val="clear" w:color="auto" w:fill="FFFFFF" w:themeFill="background1"/>
                                  <w:vAlign w:val="center"/>
                                </w:tcPr>
                                <w:p w14:paraId="2A867DF6">
                                  <w:pPr>
                                    <w:rPr>
                                      <w:rFonts w:ascii="Calibri" w:hAnsi="Calibri" w:eastAsia="Times New Roman" w:cs="Calibri"/>
                                      <w:color w:val="023E87"/>
                                      <w:kern w:val="28"/>
                                      <w:sz w:val="18"/>
                                      <w:szCs w:val="18"/>
                                      <w:lang w:eastAsia="el-GR"/>
                                      <w14:cntxtalts/>
                                    </w:rPr>
                                  </w:pPr>
                                  <w:r>
                                    <w:rPr>
                                      <w:sz w:val="18"/>
                                      <w:szCs w:val="18"/>
                                      <w:lang w:eastAsia="el-GR"/>
                                    </w:rPr>
                                    <w:drawing>
                                      <wp:inline distT="0" distB="0" distL="0" distR="0">
                                        <wp:extent cx="871220" cy="182880"/>
                                        <wp:effectExtent l="0" t="0" r="5080" b="7620"/>
                                        <wp:docPr id="1097124390" name="Picture 1097124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24390" name="Picture 1097124390"/>
                                                <pic:cNvPicPr>
                                                  <a:picLocks noChangeAspect="1" noChangeArrowheads="1"/>
                                                </pic:cNvPicPr>
                                              </pic:nvPicPr>
                                              <pic:blipFill>
                                                <a:blip r:embed="rId28">
                                                  <a:extLst>
                                                    <a:ext uri="{28A0092B-C50C-407E-A947-70E740481C1C}">
                                                      <a14:useLocalDpi xmlns:a14="http://schemas.microsoft.com/office/drawing/2010/main" val="0"/>
                                                    </a:ext>
                                                  </a:extLst>
                                                </a:blip>
                                                <a:srcRect t="20050" b="22667"/>
                                                <a:stretch>
                                                  <a:fillRect/>
                                                </a:stretch>
                                              </pic:blipFill>
                                              <pic:spPr>
                                                <a:xfrm>
                                                  <a:off x="0" y="0"/>
                                                  <a:ext cx="868861" cy="182918"/>
                                                </a:xfrm>
                                                <a:prstGeom prst="rect">
                                                  <a:avLst/>
                                                </a:prstGeom>
                                                <a:noFill/>
                                                <a:ln>
                                                  <a:noFill/>
                                                </a:ln>
                                              </pic:spPr>
                                            </pic:pic>
                                          </a:graphicData>
                                        </a:graphic>
                                      </wp:inline>
                                    </w:drawing>
                                  </w:r>
                                </w:p>
                                <w:p w14:paraId="049B1F9C">
                                  <w:pPr>
                                    <w:rPr>
                                      <w:rFonts w:asciiTheme="minorHAnsi" w:hAnsiTheme="minorHAnsi"/>
                                      <w:sz w:val="18"/>
                                      <w:szCs w:val="18"/>
                                      <w:lang w:val="el-GR"/>
                                    </w:rPr>
                                  </w:pPr>
                                  <w:r>
                                    <w:rPr>
                                      <w:sz w:val="18"/>
                                      <w:szCs w:val="18"/>
                                      <w:lang w:eastAsia="el-GR"/>
                                    </w:rPr>
                                    <w:t>01 Απριλίου 2025</w:t>
                                  </w:r>
                                </w:p>
                              </w:tc>
                              <w:tc>
                                <w:tcPr>
                                  <w:tcW w:w="1587" w:type="dxa"/>
                                  <w:shd w:val="clear" w:color="auto" w:fill="286ED5"/>
                                  <w:vAlign w:val="center"/>
                                </w:tcPr>
                                <w:p w14:paraId="4E1863F6">
                                  <w:pPr>
                                    <w:jc w:val="center"/>
                                    <w:rPr>
                                      <w:color w:val="FFFFFF" w:themeColor="background1"/>
                                      <w:sz w:val="22"/>
                                      <w:szCs w:val="22"/>
                                      <w:lang w:eastAsia="el-GR"/>
                                      <w14:textFill>
                                        <w14:solidFill>
                                          <w14:schemeClr w14:val="bg1"/>
                                        </w14:solidFill>
                                      </w14:textFill>
                                    </w:rPr>
                                  </w:pPr>
                                  <w:r>
                                    <w:rPr>
                                      <w:color w:val="FFFFFF" w:themeColor="background1"/>
                                      <w:sz w:val="22"/>
                                      <w:szCs w:val="22"/>
                                      <w:lang w:eastAsia="el-GR"/>
                                      <w14:textFill>
                                        <w14:solidFill>
                                          <w14:schemeClr w14:val="bg1"/>
                                        </w14:solidFill>
                                      </w14:textFill>
                                    </w:rPr>
                                    <w:t>BBB</w:t>
                                  </w:r>
                                </w:p>
                              </w:tc>
                              <w:tc>
                                <w:tcPr>
                                  <w:tcW w:w="236" w:type="dxa"/>
                                  <w:vAlign w:val="center"/>
                                </w:tcPr>
                                <w:p w14:paraId="18BFA85D">
                                  <w:pPr>
                                    <w:jc w:val="center"/>
                                    <w:rPr>
                                      <w:color w:val="FFFFFF" w:themeColor="background1"/>
                                      <w:sz w:val="22"/>
                                      <w:szCs w:val="22"/>
                                      <w:lang w:eastAsia="el-GR"/>
                                      <w14:textFill>
                                        <w14:solidFill>
                                          <w14:schemeClr w14:val="bg1"/>
                                        </w14:solidFill>
                                      </w14:textFill>
                                    </w:rPr>
                                  </w:pPr>
                                </w:p>
                              </w:tc>
                              <w:tc>
                                <w:tcPr>
                                  <w:tcW w:w="1587" w:type="dxa"/>
                                  <w:shd w:val="clear" w:color="auto" w:fill="286ED5"/>
                                  <w:vAlign w:val="center"/>
                                </w:tcPr>
                                <w:p w14:paraId="0BAAC304">
                                  <w:pPr>
                                    <w:jc w:val="center"/>
                                    <w:rPr>
                                      <w:rFonts w:asciiTheme="minorHAnsi" w:hAnsiTheme="minorHAnsi"/>
                                      <w:color w:val="FFFFFF" w:themeColor="background1"/>
                                      <w:sz w:val="22"/>
                                      <w:szCs w:val="22"/>
                                      <w:lang w:val="el-GR" w:eastAsia="el-GR"/>
                                      <w14:textFill>
                                        <w14:solidFill>
                                          <w14:schemeClr w14:val="bg1"/>
                                        </w14:solidFill>
                                      </w14:textFill>
                                    </w:rPr>
                                  </w:pPr>
                                  <w:r>
                                    <w:rPr>
                                      <w:color w:val="FFFFFF" w:themeColor="background1"/>
                                      <w:sz w:val="22"/>
                                      <w:szCs w:val="22"/>
                                      <w:lang w:eastAsia="el-GR"/>
                                      <w14:textFill>
                                        <w14:solidFill>
                                          <w14:schemeClr w14:val="bg1"/>
                                        </w14:solidFill>
                                      </w14:textFill>
                                    </w:rPr>
                                    <w:t>BΒΒ</w:t>
                                  </w:r>
                                </w:p>
                              </w:tc>
                              <w:tc>
                                <w:tcPr>
                                  <w:tcW w:w="236" w:type="dxa"/>
                                  <w:vAlign w:val="center"/>
                                </w:tcPr>
                                <w:p w14:paraId="31083204">
                                  <w:pPr>
                                    <w:jc w:val="center"/>
                                    <w:rPr>
                                      <w:color w:val="FFFFFF" w:themeColor="background1"/>
                                      <w:sz w:val="22"/>
                                      <w:szCs w:val="22"/>
                                      <w:lang w:eastAsia="el-GR"/>
                                      <w14:textFill>
                                        <w14:solidFill>
                                          <w14:schemeClr w14:val="bg1"/>
                                        </w14:solidFill>
                                      </w14:textFill>
                                    </w:rPr>
                                  </w:pPr>
                                </w:p>
                              </w:tc>
                              <w:tc>
                                <w:tcPr>
                                  <w:tcW w:w="1603" w:type="dxa"/>
                                  <w:shd w:val="clear" w:color="auto" w:fill="286ED5"/>
                                  <w:vAlign w:val="center"/>
                                </w:tcPr>
                                <w:p w14:paraId="22739AD2">
                                  <w:pPr>
                                    <w:jc w:val="center"/>
                                    <w:rPr>
                                      <w:color w:val="FFFFFF" w:themeColor="background1"/>
                                      <w:sz w:val="22"/>
                                      <w:szCs w:val="22"/>
                                      <w:lang w:eastAsia="el-GR"/>
                                      <w14:textFill>
                                        <w14:solidFill>
                                          <w14:schemeClr w14:val="bg1"/>
                                        </w14:solidFill>
                                      </w14:textFill>
                                    </w:rPr>
                                  </w:pPr>
                                  <w:r>
                                    <w:rPr>
                                      <w:color w:val="FFFFFF" w:themeColor="background1"/>
                                      <w:sz w:val="22"/>
                                      <w:szCs w:val="22"/>
                                      <w:lang w:val="el-GR" w:eastAsia="el-GR"/>
                                      <w14:textFill>
                                        <w14:solidFill>
                                          <w14:schemeClr w14:val="bg1"/>
                                        </w14:solidFill>
                                      </w14:textFill>
                                    </w:rPr>
                                    <w:t>Σταθερές</w:t>
                                  </w:r>
                                </w:p>
                              </w:tc>
                              <w:tc>
                                <w:tcPr>
                                  <w:tcW w:w="236" w:type="dxa"/>
                                  <w:vAlign w:val="center"/>
                                </w:tcPr>
                                <w:p w14:paraId="48073C2F">
                                  <w:pPr>
                                    <w:jc w:val="center"/>
                                    <w:rPr>
                                      <w:color w:val="FFFFFF" w:themeColor="background1"/>
                                      <w:sz w:val="22"/>
                                      <w:szCs w:val="22"/>
                                      <w:lang w:eastAsia="el-GR"/>
                                      <w14:textFill>
                                        <w14:solidFill>
                                          <w14:schemeClr w14:val="bg1"/>
                                        </w14:solidFill>
                                      </w14:textFill>
                                    </w:rPr>
                                  </w:pPr>
                                </w:p>
                              </w:tc>
                              <w:tc>
                                <w:tcPr>
                                  <w:tcW w:w="1587" w:type="dxa"/>
                                  <w:shd w:val="clear" w:color="auto" w:fill="286ED5"/>
                                  <w:vAlign w:val="center"/>
                                </w:tcPr>
                                <w:p w14:paraId="589CC55E">
                                  <w:pPr>
                                    <w:jc w:val="center"/>
                                    <w:rPr>
                                      <w:rFonts w:asciiTheme="minorHAnsi" w:hAnsiTheme="minorHAnsi"/>
                                      <w:color w:val="FFFFFF" w:themeColor="background1"/>
                                      <w:sz w:val="22"/>
                                      <w:szCs w:val="22"/>
                                      <w:lang w:eastAsia="el-GR"/>
                                      <w14:textFill>
                                        <w14:solidFill>
                                          <w14:schemeClr w14:val="bg1"/>
                                        </w14:solidFill>
                                      </w14:textFill>
                                    </w:rPr>
                                  </w:pPr>
                                  <w:r>
                                    <w:rPr>
                                      <w:color w:val="FFFFFF" w:themeColor="background1"/>
                                      <w:sz w:val="22"/>
                                      <w:szCs w:val="22"/>
                                      <w:lang w:eastAsia="el-GR"/>
                                      <w14:textFill>
                                        <w14:solidFill>
                                          <w14:schemeClr w14:val="bg1"/>
                                        </w14:solidFill>
                                      </w14:textFill>
                                    </w:rPr>
                                    <w:t>BΒB</w:t>
                                  </w:r>
                                </w:p>
                              </w:tc>
                            </w:tr>
                          </w:tbl>
                          <w:p w14:paraId="72FC726B">
                            <w:pPr>
                              <w:spacing w:before="100"/>
                              <w:ind w:left="420" w:right="397"/>
                              <w:jc w:val="both"/>
                              <w:rPr>
                                <w:rStyle w:val="17"/>
                                <w:color w:val="002F30"/>
                                <w:sz w:val="24"/>
                              </w:rPr>
                            </w:pPr>
                            <w:r>
                              <w:rPr>
                                <w:rStyle w:val="17"/>
                              </w:rPr>
                              <w:t>Η αξιολόγηση Moody's αναφέρεται σε αξιολόγηση μακροπρόθεσμων καταθέσεων. Οι ημερομηνίες αναφέρονται στην ημερομηνία της τελευταίας δημοσιευμένης έκθεσης για την Πειραιώς</w:t>
                            </w:r>
                          </w:p>
                          <w:p w14:paraId="48B30787">
                            <w:pPr>
                              <w:ind w:right="397"/>
                              <w:jc w:val="right"/>
                              <w:rPr>
                                <w:rStyle w:val="17"/>
                              </w:rPr>
                            </w:pPr>
                          </w:p>
                        </w:txbxContent>
                      </wps:txbx>
                      <wps:bodyPr rot="0" spcFirstLastPara="0" vertOverflow="overflow" horzOverflow="overflow" vert="horz" wrap="square" lIns="36000" tIns="36000" rIns="36000" bIns="36000" numCol="1" spcCol="0" rtlCol="0" fromWordArt="0" anchor="ctr" anchorCtr="0" forceAA="0" compatLnSpc="1">
                        <a:noAutofit/>
                      </wps:bodyPr>
                    </wps:wsp>
                  </a:graphicData>
                </a:graphic>
              </wp:inline>
            </w:drawing>
          </mc:Choice>
          <mc:Fallback>
            <w:pict>
              <v:rect id="Ορθογώνιο 18" o:spid="_x0000_s1026" o:spt="1" style="height:302.1pt;width:523.3pt;v-text-anchor:middle;" fillcolor="#F2F0EB" filled="t" stroked="f" coordsize="21600,21600" o:gfxdata="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PrZ2X1wAAAAYBAAAPAAAAAAAAAAEAIAAAACIA&#10;AABkcnMvZG93bnJldi54bWxQSwECFAAUAAAACACHTuJAg1ShqnwCAADcBAAADgAAAAAAAAABACAA&#10;AAAmAQAAZHJzL2Uyb0RvYy54bWxQSwUGAAAAAAYABgBZAQAAFAYAAAAA&#10;">
                <v:fill on="t" focussize="0,0"/>
                <v:stroke on="f" weight="2pt"/>
                <v:imagedata o:title=""/>
                <o:lock v:ext="edit" aspectratio="f"/>
                <v:textbox inset="1mm,1mm,1mm,1mm">
                  <w:txbxContent>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4"/>
                        <w:gridCol w:w="1587"/>
                        <w:gridCol w:w="236"/>
                        <w:gridCol w:w="1587"/>
                        <w:gridCol w:w="236"/>
                        <w:gridCol w:w="1603"/>
                        <w:gridCol w:w="236"/>
                        <w:gridCol w:w="1587"/>
                      </w:tblGrid>
                      <w:tr w14:paraId="6A00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454" w:type="dxa"/>
                            <w:vAlign w:val="center"/>
                          </w:tcPr>
                          <w:p w14:paraId="2A48196E"/>
                        </w:tc>
                        <w:tc>
                          <w:tcPr>
                            <w:tcW w:w="1587" w:type="dxa"/>
                            <w:vAlign w:val="center"/>
                          </w:tcPr>
                          <w:p w14:paraId="2B0463C2">
                            <w:pPr>
                              <w:jc w:val="center"/>
                              <w:rPr>
                                <w:sz w:val="18"/>
                                <w:szCs w:val="18"/>
                                <w:lang w:val="el-GR" w:eastAsia="el-GR"/>
                              </w:rPr>
                            </w:pPr>
                            <w:r>
                              <w:rPr>
                                <w:sz w:val="18"/>
                                <w:szCs w:val="18"/>
                                <w:lang w:val="el-GR" w:eastAsia="el-GR"/>
                              </w:rPr>
                              <w:t>Ελληνική Δημοκρατία Πιστοληπτική Αξιολόγηση</w:t>
                            </w:r>
                          </w:p>
                        </w:tc>
                        <w:tc>
                          <w:tcPr>
                            <w:tcW w:w="236" w:type="dxa"/>
                            <w:vAlign w:val="center"/>
                          </w:tcPr>
                          <w:p w14:paraId="6273D84D">
                            <w:pPr>
                              <w:jc w:val="center"/>
                              <w:rPr>
                                <w:sz w:val="18"/>
                                <w:szCs w:val="18"/>
                              </w:rPr>
                            </w:pPr>
                          </w:p>
                        </w:tc>
                        <w:tc>
                          <w:tcPr>
                            <w:tcW w:w="1587" w:type="dxa"/>
                            <w:vAlign w:val="center"/>
                          </w:tcPr>
                          <w:p w14:paraId="113DDF1D">
                            <w:pPr>
                              <w:jc w:val="center"/>
                              <w:rPr>
                                <w:rFonts w:asciiTheme="minorHAnsi" w:hAnsiTheme="minorHAnsi"/>
                                <w:sz w:val="18"/>
                                <w:szCs w:val="18"/>
                                <w:lang w:val="el-GR" w:eastAsia="el-GR"/>
                              </w:rPr>
                            </w:pPr>
                            <w:r>
                              <w:rPr>
                                <w:sz w:val="18"/>
                                <w:szCs w:val="18"/>
                                <w:lang w:val="el-GR" w:eastAsia="el-GR"/>
                              </w:rPr>
                              <w:t>Τράπεζα Πειραιώς Μακροπρόθεσμη</w:t>
                            </w:r>
                            <w:r>
                              <w:rPr>
                                <w:rFonts w:asciiTheme="minorHAnsi" w:hAnsiTheme="minorHAnsi"/>
                                <w:sz w:val="18"/>
                                <w:szCs w:val="18"/>
                                <w:lang w:val="el-GR" w:eastAsia="el-GR"/>
                              </w:rPr>
                              <w:t xml:space="preserve"> </w:t>
                            </w:r>
                            <w:r>
                              <w:rPr>
                                <w:sz w:val="18"/>
                                <w:szCs w:val="18"/>
                                <w:lang w:val="el-GR" w:eastAsia="el-GR"/>
                              </w:rPr>
                              <w:t>Αξιολόγηση</w:t>
                            </w:r>
                          </w:p>
                        </w:tc>
                        <w:tc>
                          <w:tcPr>
                            <w:tcW w:w="236" w:type="dxa"/>
                            <w:vAlign w:val="center"/>
                          </w:tcPr>
                          <w:p w14:paraId="0DA5068C">
                            <w:pPr>
                              <w:jc w:val="center"/>
                              <w:rPr>
                                <w:sz w:val="18"/>
                                <w:szCs w:val="18"/>
                                <w:lang w:val="el-GR"/>
                              </w:rPr>
                            </w:pPr>
                          </w:p>
                        </w:tc>
                        <w:tc>
                          <w:tcPr>
                            <w:tcW w:w="1603" w:type="dxa"/>
                            <w:vAlign w:val="center"/>
                          </w:tcPr>
                          <w:p w14:paraId="0EF8E661">
                            <w:pPr>
                              <w:jc w:val="center"/>
                              <w:rPr>
                                <w:sz w:val="18"/>
                                <w:szCs w:val="18"/>
                                <w:lang w:val="el-GR" w:eastAsia="el-GR"/>
                              </w:rPr>
                            </w:pPr>
                            <w:r>
                              <w:rPr>
                                <w:sz w:val="18"/>
                                <w:szCs w:val="18"/>
                                <w:lang w:val="el-GR" w:eastAsia="el-GR"/>
                              </w:rPr>
                              <w:t>Τράπεζα Πειραιώς Προοπτικές</w:t>
                            </w:r>
                          </w:p>
                        </w:tc>
                        <w:tc>
                          <w:tcPr>
                            <w:tcW w:w="236" w:type="dxa"/>
                            <w:vAlign w:val="center"/>
                          </w:tcPr>
                          <w:p w14:paraId="7DAACF95">
                            <w:pPr>
                              <w:jc w:val="center"/>
                              <w:rPr>
                                <w:sz w:val="18"/>
                                <w:szCs w:val="18"/>
                              </w:rPr>
                            </w:pPr>
                          </w:p>
                        </w:tc>
                        <w:tc>
                          <w:tcPr>
                            <w:tcW w:w="1587" w:type="dxa"/>
                            <w:vAlign w:val="center"/>
                          </w:tcPr>
                          <w:p w14:paraId="1CEA77C0">
                            <w:pPr>
                              <w:jc w:val="center"/>
                              <w:rPr>
                                <w:sz w:val="18"/>
                                <w:szCs w:val="18"/>
                                <w:lang w:eastAsia="el-GR"/>
                              </w:rPr>
                            </w:pPr>
                            <w:r>
                              <w:rPr>
                                <w:sz w:val="18"/>
                                <w:szCs w:val="18"/>
                                <w:lang w:val="el-GR" w:eastAsia="el-GR"/>
                              </w:rPr>
                              <w:t>Τράπεζα Πειραιώς Υψηλής Εξασφάλισης</w:t>
                            </w:r>
                          </w:p>
                        </w:tc>
                      </w:tr>
                      <w:tr w14:paraId="173DA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454" w:type="dxa"/>
                            <w:shd w:val="clear" w:color="auto" w:fill="FFFFFF" w:themeFill="background1"/>
                            <w:vAlign w:val="center"/>
                          </w:tcPr>
                          <w:p w14:paraId="381A663A">
                            <w:pPr>
                              <w:rPr>
                                <w:sz w:val="18"/>
                                <w:szCs w:val="18"/>
                              </w:rPr>
                            </w:pPr>
                            <w:r>
                              <w:rPr>
                                <w:sz w:val="18"/>
                                <w:szCs w:val="18"/>
                                <w:lang w:eastAsia="el-GR"/>
                              </w:rPr>
                              <w:drawing>
                                <wp:inline distT="0" distB="0" distL="0" distR="0">
                                  <wp:extent cx="620395" cy="181610"/>
                                  <wp:effectExtent l="0" t="0" r="8255" b="8890"/>
                                  <wp:docPr id="2110127056" name="Picture 211012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27056" name="Picture 211012705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623923" cy="182514"/>
                                          </a:xfrm>
                                          <a:prstGeom prst="rect">
                                            <a:avLst/>
                                          </a:prstGeom>
                                          <a:noFill/>
                                        </pic:spPr>
                                      </pic:pic>
                                    </a:graphicData>
                                  </a:graphic>
                                </wp:inline>
                              </w:drawing>
                            </w:r>
                          </w:p>
                          <w:p w14:paraId="67D087F9">
                            <w:pPr>
                              <w:rPr>
                                <w:rFonts w:asciiTheme="minorHAnsi" w:hAnsiTheme="minorHAnsi"/>
                                <w:sz w:val="18"/>
                                <w:szCs w:val="18"/>
                                <w:lang w:val="el-GR" w:eastAsia="el-GR"/>
                              </w:rPr>
                            </w:pPr>
                            <w:r>
                              <w:rPr>
                                <w:sz w:val="18"/>
                                <w:szCs w:val="18"/>
                                <w:lang w:eastAsia="el-GR"/>
                              </w:rPr>
                              <w:t>18 Μαρτίου 2025</w:t>
                            </w:r>
                          </w:p>
                        </w:tc>
                        <w:tc>
                          <w:tcPr>
                            <w:tcW w:w="1587" w:type="dxa"/>
                            <w:shd w:val="clear" w:color="auto" w:fill="286ED5"/>
                            <w:vAlign w:val="center"/>
                          </w:tcPr>
                          <w:p w14:paraId="45FD518B">
                            <w:pPr>
                              <w:jc w:val="center"/>
                              <w:rPr>
                                <w:color w:val="FFFFFF" w:themeColor="background1"/>
                                <w:sz w:val="22"/>
                                <w:szCs w:val="22"/>
                                <w:lang w:eastAsia="el-GR"/>
                                <w14:textFill>
                                  <w14:solidFill>
                                    <w14:schemeClr w14:val="bg1"/>
                                  </w14:solidFill>
                                </w14:textFill>
                              </w:rPr>
                            </w:pPr>
                            <w:r>
                              <w:rPr>
                                <w:color w:val="FFFFFF" w:themeColor="background1"/>
                                <w:sz w:val="22"/>
                                <w:szCs w:val="22"/>
                                <w:lang w:eastAsia="el-GR"/>
                                <w14:textFill>
                                  <w14:solidFill>
                                    <w14:schemeClr w14:val="bg1"/>
                                  </w14:solidFill>
                                </w14:textFill>
                              </w:rPr>
                              <w:t>Baa3</w:t>
                            </w:r>
                          </w:p>
                        </w:tc>
                        <w:tc>
                          <w:tcPr>
                            <w:tcW w:w="236" w:type="dxa"/>
                            <w:vAlign w:val="center"/>
                          </w:tcPr>
                          <w:p w14:paraId="222E2587">
                            <w:pPr>
                              <w:jc w:val="center"/>
                              <w:rPr>
                                <w:color w:val="FFFFFF" w:themeColor="background1"/>
                                <w:sz w:val="22"/>
                                <w:szCs w:val="22"/>
                                <w:lang w:eastAsia="el-GR"/>
                                <w14:textFill>
                                  <w14:solidFill>
                                    <w14:schemeClr w14:val="bg1"/>
                                  </w14:solidFill>
                                </w14:textFill>
                              </w:rPr>
                            </w:pPr>
                          </w:p>
                        </w:tc>
                        <w:tc>
                          <w:tcPr>
                            <w:tcW w:w="1587" w:type="dxa"/>
                            <w:shd w:val="clear" w:color="auto" w:fill="286ED5"/>
                            <w:vAlign w:val="center"/>
                          </w:tcPr>
                          <w:p w14:paraId="5F627253">
                            <w:pPr>
                              <w:jc w:val="center"/>
                              <w:rPr>
                                <w:rFonts w:asciiTheme="minorHAnsi" w:hAnsiTheme="minorHAnsi"/>
                                <w:color w:val="FFFFFF" w:themeColor="background1"/>
                                <w:sz w:val="22"/>
                                <w:szCs w:val="22"/>
                                <w:lang w:val="el-GR" w:eastAsia="el-GR"/>
                                <w14:textFill>
                                  <w14:solidFill>
                                    <w14:schemeClr w14:val="bg1"/>
                                  </w14:solidFill>
                                </w14:textFill>
                              </w:rPr>
                            </w:pPr>
                            <w:r>
                              <w:rPr>
                                <w:color w:val="FFFFFF" w:themeColor="background1"/>
                                <w:sz w:val="22"/>
                                <w:szCs w:val="22"/>
                                <w:lang w:eastAsia="el-GR"/>
                                <w14:textFill>
                                  <w14:solidFill>
                                    <w14:schemeClr w14:val="bg1"/>
                                  </w14:solidFill>
                                </w14:textFill>
                              </w:rPr>
                              <w:t>Baa2</w:t>
                            </w:r>
                          </w:p>
                        </w:tc>
                        <w:tc>
                          <w:tcPr>
                            <w:tcW w:w="236" w:type="dxa"/>
                            <w:vAlign w:val="center"/>
                          </w:tcPr>
                          <w:p w14:paraId="5EC8C287">
                            <w:pPr>
                              <w:jc w:val="center"/>
                              <w:rPr>
                                <w:color w:val="FFFFFF" w:themeColor="background1"/>
                                <w:sz w:val="22"/>
                                <w:szCs w:val="22"/>
                                <w:lang w:eastAsia="el-GR"/>
                                <w14:textFill>
                                  <w14:solidFill>
                                    <w14:schemeClr w14:val="bg1"/>
                                  </w14:solidFill>
                                </w14:textFill>
                              </w:rPr>
                            </w:pPr>
                          </w:p>
                        </w:tc>
                        <w:tc>
                          <w:tcPr>
                            <w:tcW w:w="1603" w:type="dxa"/>
                            <w:shd w:val="clear" w:color="auto" w:fill="286ED5"/>
                            <w:vAlign w:val="center"/>
                          </w:tcPr>
                          <w:p w14:paraId="56DB8FDB">
                            <w:pPr>
                              <w:jc w:val="center"/>
                              <w:rPr>
                                <w:color w:val="FFFFFF" w:themeColor="background1"/>
                                <w:sz w:val="22"/>
                                <w:szCs w:val="22"/>
                                <w:lang w:val="el-GR" w:eastAsia="el-GR"/>
                                <w14:textFill>
                                  <w14:solidFill>
                                    <w14:schemeClr w14:val="bg1"/>
                                  </w14:solidFill>
                                </w14:textFill>
                              </w:rPr>
                            </w:pPr>
                            <w:r>
                              <w:rPr>
                                <w:color w:val="FFFFFF" w:themeColor="background1"/>
                                <w:sz w:val="22"/>
                                <w:szCs w:val="22"/>
                                <w:lang w:val="el-GR" w:eastAsia="el-GR"/>
                                <w14:textFill>
                                  <w14:solidFill>
                                    <w14:schemeClr w14:val="bg1"/>
                                  </w14:solidFill>
                                </w14:textFill>
                              </w:rPr>
                              <w:t>Σταθερές</w:t>
                            </w:r>
                          </w:p>
                        </w:tc>
                        <w:tc>
                          <w:tcPr>
                            <w:tcW w:w="236" w:type="dxa"/>
                            <w:vAlign w:val="center"/>
                          </w:tcPr>
                          <w:p w14:paraId="402AA418">
                            <w:pPr>
                              <w:jc w:val="center"/>
                              <w:rPr>
                                <w:color w:val="FFFFFF" w:themeColor="background1"/>
                                <w:sz w:val="22"/>
                                <w:szCs w:val="22"/>
                                <w:lang w:eastAsia="el-GR"/>
                                <w14:textFill>
                                  <w14:solidFill>
                                    <w14:schemeClr w14:val="bg1"/>
                                  </w14:solidFill>
                                </w14:textFill>
                              </w:rPr>
                            </w:pPr>
                          </w:p>
                        </w:tc>
                        <w:tc>
                          <w:tcPr>
                            <w:tcW w:w="1587" w:type="dxa"/>
                            <w:shd w:val="clear" w:color="auto" w:fill="286ED5"/>
                            <w:vAlign w:val="center"/>
                          </w:tcPr>
                          <w:p w14:paraId="3EE5F6E6">
                            <w:pPr>
                              <w:jc w:val="center"/>
                              <w:rPr>
                                <w:rFonts w:asciiTheme="minorHAnsi" w:hAnsiTheme="minorHAnsi"/>
                                <w:color w:val="FFFFFF" w:themeColor="background1"/>
                                <w:sz w:val="22"/>
                                <w:szCs w:val="22"/>
                                <w:lang w:val="el-GR" w:eastAsia="el-GR"/>
                                <w14:textFill>
                                  <w14:solidFill>
                                    <w14:schemeClr w14:val="bg1"/>
                                  </w14:solidFill>
                                </w14:textFill>
                              </w:rPr>
                            </w:pPr>
                            <w:r>
                              <w:rPr>
                                <w:color w:val="FFFFFF" w:themeColor="background1"/>
                                <w:sz w:val="22"/>
                                <w:szCs w:val="22"/>
                                <w:lang w:eastAsia="el-GR"/>
                                <w14:textFill>
                                  <w14:solidFill>
                                    <w14:schemeClr w14:val="bg1"/>
                                  </w14:solidFill>
                                </w14:textFill>
                              </w:rPr>
                              <w:t>Baa2</w:t>
                            </w:r>
                          </w:p>
                        </w:tc>
                      </w:tr>
                      <w:tr w14:paraId="1E32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 w:hRule="atLeast"/>
                          <w:jc w:val="center"/>
                        </w:trPr>
                        <w:tc>
                          <w:tcPr>
                            <w:tcW w:w="2454" w:type="dxa"/>
                          </w:tcPr>
                          <w:p w14:paraId="337BD301"/>
                        </w:tc>
                        <w:tc>
                          <w:tcPr>
                            <w:tcW w:w="1587" w:type="dxa"/>
                            <w:vAlign w:val="center"/>
                          </w:tcPr>
                          <w:p w14:paraId="305A9A04">
                            <w:pPr>
                              <w:rPr>
                                <w:lang w:eastAsia="el-GR"/>
                              </w:rPr>
                            </w:pPr>
                          </w:p>
                        </w:tc>
                        <w:tc>
                          <w:tcPr>
                            <w:tcW w:w="236" w:type="dxa"/>
                            <w:vAlign w:val="center"/>
                          </w:tcPr>
                          <w:p w14:paraId="1ED35E53">
                            <w:pPr>
                              <w:rPr>
                                <w:lang w:eastAsia="el-GR"/>
                              </w:rPr>
                            </w:pPr>
                          </w:p>
                        </w:tc>
                        <w:tc>
                          <w:tcPr>
                            <w:tcW w:w="1587" w:type="dxa"/>
                            <w:vAlign w:val="center"/>
                          </w:tcPr>
                          <w:p w14:paraId="2DD66BF2">
                            <w:pPr>
                              <w:rPr>
                                <w:lang w:eastAsia="el-GR"/>
                              </w:rPr>
                            </w:pPr>
                          </w:p>
                        </w:tc>
                        <w:tc>
                          <w:tcPr>
                            <w:tcW w:w="236" w:type="dxa"/>
                            <w:vAlign w:val="center"/>
                          </w:tcPr>
                          <w:p w14:paraId="15F7FBEF">
                            <w:pPr>
                              <w:rPr>
                                <w:lang w:eastAsia="el-GR"/>
                              </w:rPr>
                            </w:pPr>
                          </w:p>
                        </w:tc>
                        <w:tc>
                          <w:tcPr>
                            <w:tcW w:w="1603" w:type="dxa"/>
                            <w:vAlign w:val="center"/>
                          </w:tcPr>
                          <w:p w14:paraId="6588AB35">
                            <w:pPr>
                              <w:rPr>
                                <w:lang w:eastAsia="el-GR"/>
                              </w:rPr>
                            </w:pPr>
                          </w:p>
                        </w:tc>
                        <w:tc>
                          <w:tcPr>
                            <w:tcW w:w="236" w:type="dxa"/>
                            <w:vAlign w:val="center"/>
                          </w:tcPr>
                          <w:p w14:paraId="471CF09D">
                            <w:pPr>
                              <w:rPr>
                                <w:lang w:eastAsia="el-GR"/>
                              </w:rPr>
                            </w:pPr>
                          </w:p>
                        </w:tc>
                        <w:tc>
                          <w:tcPr>
                            <w:tcW w:w="1587" w:type="dxa"/>
                            <w:vAlign w:val="center"/>
                          </w:tcPr>
                          <w:p w14:paraId="3C478124">
                            <w:pPr>
                              <w:rPr>
                                <w:lang w:eastAsia="el-GR"/>
                              </w:rPr>
                            </w:pPr>
                          </w:p>
                        </w:tc>
                      </w:tr>
                      <w:tr w14:paraId="0342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454" w:type="dxa"/>
                            <w:shd w:val="clear" w:color="auto" w:fill="FFFFFF" w:themeFill="background1"/>
                            <w:vAlign w:val="center"/>
                          </w:tcPr>
                          <w:p w14:paraId="0157CFB7">
                            <w:pPr>
                              <w:rPr>
                                <w:sz w:val="18"/>
                                <w:szCs w:val="18"/>
                              </w:rPr>
                            </w:pPr>
                            <w:r>
                              <w:rPr>
                                <w:sz w:val="18"/>
                                <w:szCs w:val="18"/>
                                <w:lang w:eastAsia="el-GR"/>
                              </w:rPr>
                              <w:drawing>
                                <wp:inline distT="0" distB="0" distL="0" distR="0">
                                  <wp:extent cx="548005" cy="327025"/>
                                  <wp:effectExtent l="0" t="0" r="4445" b="0"/>
                                  <wp:docPr id="1058590531" name="Picture 105859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90531" name="Picture 1058590531"/>
                                          <pic:cNvPicPr>
                                            <a:picLocks noChangeAspect="1" noChangeArrowheads="1"/>
                                          </pic:cNvPicPr>
                                        </pic:nvPicPr>
                                        <pic:blipFill>
                                          <a:blip r:embed="rId26">
                                            <a:extLst>
                                              <a:ext uri="{28A0092B-C50C-407E-A947-70E740481C1C}">
                                                <a14:useLocalDpi xmlns:a14="http://schemas.microsoft.com/office/drawing/2010/main" val="0"/>
                                              </a:ext>
                                            </a:extLst>
                                          </a:blip>
                                          <a:srcRect b="14418"/>
                                          <a:stretch>
                                            <a:fillRect/>
                                          </a:stretch>
                                        </pic:blipFill>
                                        <pic:spPr>
                                          <a:xfrm>
                                            <a:off x="0" y="0"/>
                                            <a:ext cx="552892" cy="330318"/>
                                          </a:xfrm>
                                          <a:prstGeom prst="rect">
                                            <a:avLst/>
                                          </a:prstGeom>
                                          <a:noFill/>
                                        </pic:spPr>
                                      </pic:pic>
                                    </a:graphicData>
                                  </a:graphic>
                                </wp:inline>
                              </w:drawing>
                            </w:r>
                          </w:p>
                          <w:p w14:paraId="20C84565">
                            <w:pPr>
                              <w:rPr>
                                <w:sz w:val="18"/>
                                <w:szCs w:val="18"/>
                                <w:lang w:val="el-GR"/>
                              </w:rPr>
                            </w:pPr>
                            <w:r>
                              <w:rPr>
                                <w:sz w:val="18"/>
                                <w:szCs w:val="18"/>
                                <w:lang w:eastAsia="el-GR"/>
                              </w:rPr>
                              <w:t xml:space="preserve">31 </w:t>
                            </w:r>
                            <w:r>
                              <w:rPr>
                                <w:sz w:val="18"/>
                                <w:szCs w:val="18"/>
                                <w:lang w:val="el-GR" w:eastAsia="el-GR"/>
                              </w:rPr>
                              <w:t xml:space="preserve">Ιανουαρίου </w:t>
                            </w:r>
                            <w:r>
                              <w:rPr>
                                <w:sz w:val="18"/>
                                <w:szCs w:val="18"/>
                                <w:lang w:eastAsia="el-GR"/>
                              </w:rPr>
                              <w:t>202</w:t>
                            </w:r>
                            <w:r>
                              <w:rPr>
                                <w:sz w:val="18"/>
                                <w:szCs w:val="18"/>
                                <w:lang w:val="el-GR" w:eastAsia="el-GR"/>
                              </w:rPr>
                              <w:t>5</w:t>
                            </w:r>
                          </w:p>
                        </w:tc>
                        <w:tc>
                          <w:tcPr>
                            <w:tcW w:w="1587" w:type="dxa"/>
                            <w:shd w:val="clear" w:color="auto" w:fill="286ED5"/>
                            <w:vAlign w:val="center"/>
                          </w:tcPr>
                          <w:p w14:paraId="3E1B0A16">
                            <w:pPr>
                              <w:jc w:val="center"/>
                              <w:rPr>
                                <w:color w:val="FFFFFF" w:themeColor="background1"/>
                                <w:sz w:val="22"/>
                                <w:szCs w:val="22"/>
                                <w:lang w:eastAsia="el-GR"/>
                                <w14:textFill>
                                  <w14:solidFill>
                                    <w14:schemeClr w14:val="bg1"/>
                                  </w14:solidFill>
                                </w14:textFill>
                              </w:rPr>
                            </w:pPr>
                            <w:r>
                              <w:rPr>
                                <w:color w:val="FFFFFF" w:themeColor="background1"/>
                                <w:sz w:val="22"/>
                                <w:szCs w:val="22"/>
                                <w:lang w:eastAsia="el-GR"/>
                                <w14:textFill>
                                  <w14:solidFill>
                                    <w14:schemeClr w14:val="bg1"/>
                                  </w14:solidFill>
                                </w14:textFill>
                              </w:rPr>
                              <w:t>BBB</w:t>
                            </w:r>
                          </w:p>
                        </w:tc>
                        <w:tc>
                          <w:tcPr>
                            <w:tcW w:w="236" w:type="dxa"/>
                            <w:vAlign w:val="center"/>
                          </w:tcPr>
                          <w:p w14:paraId="2E5EBD88">
                            <w:pPr>
                              <w:jc w:val="center"/>
                              <w:rPr>
                                <w:color w:val="FFFFFF" w:themeColor="background1"/>
                                <w:sz w:val="22"/>
                                <w:szCs w:val="22"/>
                                <w:lang w:eastAsia="el-GR"/>
                                <w14:textFill>
                                  <w14:solidFill>
                                    <w14:schemeClr w14:val="bg1"/>
                                  </w14:solidFill>
                                </w14:textFill>
                              </w:rPr>
                            </w:pPr>
                          </w:p>
                        </w:tc>
                        <w:tc>
                          <w:tcPr>
                            <w:tcW w:w="1587" w:type="dxa"/>
                            <w:shd w:val="clear" w:color="auto" w:fill="286ED5"/>
                            <w:vAlign w:val="center"/>
                          </w:tcPr>
                          <w:p w14:paraId="0399C9CD">
                            <w:pPr>
                              <w:jc w:val="center"/>
                              <w:rPr>
                                <w:rFonts w:asciiTheme="minorHAnsi" w:hAnsiTheme="minorHAnsi"/>
                                <w:color w:val="FFFFFF" w:themeColor="background1"/>
                                <w:sz w:val="22"/>
                                <w:szCs w:val="22"/>
                                <w:lang w:val="el-GR" w:eastAsia="el-GR"/>
                                <w14:textFill>
                                  <w14:solidFill>
                                    <w14:schemeClr w14:val="bg1"/>
                                  </w14:solidFill>
                                </w14:textFill>
                              </w:rPr>
                            </w:pPr>
                            <w:r>
                              <w:rPr>
                                <w:color w:val="FFFFFF" w:themeColor="background1"/>
                                <w:sz w:val="22"/>
                                <w:szCs w:val="22"/>
                                <w:lang w:eastAsia="el-GR"/>
                                <w14:textFill>
                                  <w14:solidFill>
                                    <w14:schemeClr w14:val="bg1"/>
                                  </w14:solidFill>
                                </w14:textFill>
                              </w:rPr>
                              <w:t>BB</w:t>
                            </w:r>
                            <w:r>
                              <w:rPr>
                                <w:rFonts w:asciiTheme="minorHAnsi" w:hAnsiTheme="minorHAnsi"/>
                                <w:color w:val="FFFFFF" w:themeColor="background1"/>
                                <w:sz w:val="22"/>
                                <w:szCs w:val="22"/>
                                <w:lang w:val="el-GR" w:eastAsia="el-GR"/>
                                <w14:textFill>
                                  <w14:solidFill>
                                    <w14:schemeClr w14:val="bg1"/>
                                  </w14:solidFill>
                                </w14:textFill>
                              </w:rPr>
                              <w:t>+</w:t>
                            </w:r>
                          </w:p>
                        </w:tc>
                        <w:tc>
                          <w:tcPr>
                            <w:tcW w:w="236" w:type="dxa"/>
                            <w:vAlign w:val="center"/>
                          </w:tcPr>
                          <w:p w14:paraId="3DDF6436">
                            <w:pPr>
                              <w:jc w:val="center"/>
                              <w:rPr>
                                <w:color w:val="FFFFFF" w:themeColor="background1"/>
                                <w:sz w:val="22"/>
                                <w:szCs w:val="22"/>
                                <w:lang w:eastAsia="el-GR"/>
                                <w14:textFill>
                                  <w14:solidFill>
                                    <w14:schemeClr w14:val="bg1"/>
                                  </w14:solidFill>
                                </w14:textFill>
                              </w:rPr>
                            </w:pPr>
                          </w:p>
                        </w:tc>
                        <w:tc>
                          <w:tcPr>
                            <w:tcW w:w="1603" w:type="dxa"/>
                            <w:shd w:val="clear" w:color="auto" w:fill="286ED5"/>
                            <w:vAlign w:val="center"/>
                          </w:tcPr>
                          <w:p w14:paraId="3E1441EF">
                            <w:pPr>
                              <w:jc w:val="center"/>
                              <w:rPr>
                                <w:color w:val="FFFFFF" w:themeColor="background1"/>
                                <w:sz w:val="22"/>
                                <w:szCs w:val="22"/>
                                <w:lang w:eastAsia="el-GR"/>
                                <w14:textFill>
                                  <w14:solidFill>
                                    <w14:schemeClr w14:val="bg1"/>
                                  </w14:solidFill>
                                </w14:textFill>
                              </w:rPr>
                            </w:pPr>
                            <w:r>
                              <w:rPr>
                                <w:color w:val="FFFFFF" w:themeColor="background1"/>
                                <w:sz w:val="22"/>
                                <w:szCs w:val="22"/>
                                <w:lang w:val="el-GR" w:eastAsia="el-GR"/>
                                <w14:textFill>
                                  <w14:solidFill>
                                    <w14:schemeClr w14:val="bg1"/>
                                  </w14:solidFill>
                                </w14:textFill>
                              </w:rPr>
                              <w:t>Σταθερές</w:t>
                            </w:r>
                          </w:p>
                        </w:tc>
                        <w:tc>
                          <w:tcPr>
                            <w:tcW w:w="236" w:type="dxa"/>
                            <w:vAlign w:val="center"/>
                          </w:tcPr>
                          <w:p w14:paraId="2A325141">
                            <w:pPr>
                              <w:jc w:val="center"/>
                              <w:rPr>
                                <w:color w:val="FFFFFF" w:themeColor="background1"/>
                                <w:sz w:val="22"/>
                                <w:szCs w:val="22"/>
                                <w:lang w:eastAsia="el-GR"/>
                                <w14:textFill>
                                  <w14:solidFill>
                                    <w14:schemeClr w14:val="bg1"/>
                                  </w14:solidFill>
                                </w14:textFill>
                              </w:rPr>
                            </w:pPr>
                          </w:p>
                        </w:tc>
                        <w:tc>
                          <w:tcPr>
                            <w:tcW w:w="1587" w:type="dxa"/>
                            <w:shd w:val="clear" w:color="auto" w:fill="286ED5"/>
                            <w:vAlign w:val="center"/>
                          </w:tcPr>
                          <w:p w14:paraId="676405E0">
                            <w:pPr>
                              <w:jc w:val="center"/>
                              <w:rPr>
                                <w:rFonts w:asciiTheme="minorHAnsi" w:hAnsiTheme="minorHAnsi"/>
                                <w:color w:val="FFFFFF" w:themeColor="background1"/>
                                <w:sz w:val="22"/>
                                <w:szCs w:val="22"/>
                                <w:lang w:val="el-GR" w:eastAsia="el-GR"/>
                                <w14:textFill>
                                  <w14:solidFill>
                                    <w14:schemeClr w14:val="bg1"/>
                                  </w14:solidFill>
                                </w14:textFill>
                              </w:rPr>
                            </w:pPr>
                            <w:r>
                              <w:rPr>
                                <w:color w:val="FFFFFF" w:themeColor="background1"/>
                                <w:sz w:val="22"/>
                                <w:szCs w:val="22"/>
                                <w:lang w:eastAsia="el-GR"/>
                                <w14:textFill>
                                  <w14:solidFill>
                                    <w14:schemeClr w14:val="bg1"/>
                                  </w14:solidFill>
                                </w14:textFill>
                              </w:rPr>
                              <w:t>BB</w:t>
                            </w:r>
                            <w:r>
                              <w:rPr>
                                <w:rFonts w:asciiTheme="minorHAnsi" w:hAnsiTheme="minorHAnsi"/>
                                <w:color w:val="FFFFFF" w:themeColor="background1"/>
                                <w:sz w:val="22"/>
                                <w:szCs w:val="22"/>
                                <w:lang w:val="el-GR" w:eastAsia="el-GR"/>
                                <w14:textFill>
                                  <w14:solidFill>
                                    <w14:schemeClr w14:val="bg1"/>
                                  </w14:solidFill>
                                </w14:textFill>
                              </w:rPr>
                              <w:t>+</w:t>
                            </w:r>
                          </w:p>
                        </w:tc>
                      </w:tr>
                      <w:tr w14:paraId="48754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454" w:type="dxa"/>
                          </w:tcPr>
                          <w:p w14:paraId="206B8BE0"/>
                        </w:tc>
                        <w:tc>
                          <w:tcPr>
                            <w:tcW w:w="1587" w:type="dxa"/>
                            <w:vAlign w:val="center"/>
                          </w:tcPr>
                          <w:p w14:paraId="58E1E5B8">
                            <w:pPr>
                              <w:jc w:val="center"/>
                              <w:rPr>
                                <w:color w:val="FFFFFF" w:themeColor="background1"/>
                                <w:sz w:val="22"/>
                                <w:szCs w:val="22"/>
                                <w:lang w:eastAsia="el-GR"/>
                                <w14:textFill>
                                  <w14:solidFill>
                                    <w14:schemeClr w14:val="bg1"/>
                                  </w14:solidFill>
                                </w14:textFill>
                              </w:rPr>
                            </w:pPr>
                          </w:p>
                        </w:tc>
                        <w:tc>
                          <w:tcPr>
                            <w:tcW w:w="236" w:type="dxa"/>
                            <w:vAlign w:val="center"/>
                          </w:tcPr>
                          <w:p w14:paraId="6D36B06A">
                            <w:pPr>
                              <w:jc w:val="center"/>
                              <w:rPr>
                                <w:color w:val="FFFFFF" w:themeColor="background1"/>
                                <w:sz w:val="22"/>
                                <w:szCs w:val="22"/>
                                <w:lang w:eastAsia="el-GR"/>
                                <w14:textFill>
                                  <w14:solidFill>
                                    <w14:schemeClr w14:val="bg1"/>
                                  </w14:solidFill>
                                </w14:textFill>
                              </w:rPr>
                            </w:pPr>
                          </w:p>
                        </w:tc>
                        <w:tc>
                          <w:tcPr>
                            <w:tcW w:w="1587" w:type="dxa"/>
                            <w:vAlign w:val="center"/>
                          </w:tcPr>
                          <w:p w14:paraId="661AB3EA">
                            <w:pPr>
                              <w:jc w:val="center"/>
                              <w:rPr>
                                <w:color w:val="FFFFFF" w:themeColor="background1"/>
                                <w:sz w:val="22"/>
                                <w:szCs w:val="22"/>
                                <w:lang w:eastAsia="el-GR"/>
                                <w14:textFill>
                                  <w14:solidFill>
                                    <w14:schemeClr w14:val="bg1"/>
                                  </w14:solidFill>
                                </w14:textFill>
                              </w:rPr>
                            </w:pPr>
                          </w:p>
                        </w:tc>
                        <w:tc>
                          <w:tcPr>
                            <w:tcW w:w="236" w:type="dxa"/>
                            <w:vAlign w:val="center"/>
                          </w:tcPr>
                          <w:p w14:paraId="2974F6F2">
                            <w:pPr>
                              <w:jc w:val="center"/>
                              <w:rPr>
                                <w:color w:val="FFFFFF" w:themeColor="background1"/>
                                <w:sz w:val="22"/>
                                <w:szCs w:val="22"/>
                                <w:lang w:eastAsia="el-GR"/>
                                <w14:textFill>
                                  <w14:solidFill>
                                    <w14:schemeClr w14:val="bg1"/>
                                  </w14:solidFill>
                                </w14:textFill>
                              </w:rPr>
                            </w:pPr>
                          </w:p>
                        </w:tc>
                        <w:tc>
                          <w:tcPr>
                            <w:tcW w:w="1603" w:type="dxa"/>
                            <w:vAlign w:val="center"/>
                          </w:tcPr>
                          <w:p w14:paraId="07325AB7">
                            <w:pPr>
                              <w:jc w:val="center"/>
                              <w:rPr>
                                <w:color w:val="FFFFFF" w:themeColor="background1"/>
                                <w:sz w:val="22"/>
                                <w:szCs w:val="22"/>
                                <w:lang w:eastAsia="el-GR"/>
                                <w14:textFill>
                                  <w14:solidFill>
                                    <w14:schemeClr w14:val="bg1"/>
                                  </w14:solidFill>
                                </w14:textFill>
                              </w:rPr>
                            </w:pPr>
                          </w:p>
                        </w:tc>
                        <w:tc>
                          <w:tcPr>
                            <w:tcW w:w="236" w:type="dxa"/>
                            <w:vAlign w:val="center"/>
                          </w:tcPr>
                          <w:p w14:paraId="31CEC5D2">
                            <w:pPr>
                              <w:jc w:val="center"/>
                              <w:rPr>
                                <w:color w:val="FFFFFF" w:themeColor="background1"/>
                                <w:sz w:val="22"/>
                                <w:szCs w:val="22"/>
                                <w:lang w:eastAsia="el-GR"/>
                                <w14:textFill>
                                  <w14:solidFill>
                                    <w14:schemeClr w14:val="bg1"/>
                                  </w14:solidFill>
                                </w14:textFill>
                              </w:rPr>
                            </w:pPr>
                          </w:p>
                        </w:tc>
                        <w:tc>
                          <w:tcPr>
                            <w:tcW w:w="1587" w:type="dxa"/>
                            <w:vAlign w:val="center"/>
                          </w:tcPr>
                          <w:p w14:paraId="6487CAA0">
                            <w:pPr>
                              <w:jc w:val="center"/>
                              <w:rPr>
                                <w:color w:val="FFFFFF" w:themeColor="background1"/>
                                <w:sz w:val="22"/>
                                <w:szCs w:val="22"/>
                                <w:lang w:eastAsia="el-GR"/>
                                <w14:textFill>
                                  <w14:solidFill>
                                    <w14:schemeClr w14:val="bg1"/>
                                  </w14:solidFill>
                                </w14:textFill>
                              </w:rPr>
                            </w:pPr>
                          </w:p>
                        </w:tc>
                      </w:tr>
                      <w:tr w14:paraId="58BD2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454" w:type="dxa"/>
                            <w:shd w:val="clear" w:color="auto" w:fill="FFFFFF" w:themeFill="background1"/>
                            <w:vAlign w:val="center"/>
                          </w:tcPr>
                          <w:p w14:paraId="55E2FC89">
                            <w:pPr>
                              <w:rPr>
                                <w:sz w:val="18"/>
                                <w:szCs w:val="18"/>
                              </w:rPr>
                            </w:pPr>
                            <w:r>
                              <w:rPr>
                                <w:sz w:val="18"/>
                                <w:szCs w:val="18"/>
                                <w:lang w:eastAsia="el-GR"/>
                              </w:rPr>
                              <w:drawing>
                                <wp:inline distT="0" distB="0" distL="0" distR="0">
                                  <wp:extent cx="775970" cy="207010"/>
                                  <wp:effectExtent l="0" t="0" r="5080" b="2540"/>
                                  <wp:docPr id="732016413" name="Picture 73201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16413" name="Picture 732016413"/>
                                          <pic:cNvPicPr>
                                            <a:picLocks noChangeAspect="1" noChangeArrowheads="1"/>
                                          </pic:cNvPicPr>
                                        </pic:nvPicPr>
                                        <pic:blipFill>
                                          <a:blip r:embed="rId27">
                                            <a:extLst>
                                              <a:ext uri="{28A0092B-C50C-407E-A947-70E740481C1C}">
                                                <a14:useLocalDpi xmlns:a14="http://schemas.microsoft.com/office/drawing/2010/main" val="0"/>
                                              </a:ext>
                                            </a:extLst>
                                          </a:blip>
                                          <a:srcRect t="-2" b="15306"/>
                                          <a:stretch>
                                            <a:fillRect/>
                                          </a:stretch>
                                        </pic:blipFill>
                                        <pic:spPr>
                                          <a:xfrm>
                                            <a:off x="0" y="0"/>
                                            <a:ext cx="776569" cy="207085"/>
                                          </a:xfrm>
                                          <a:prstGeom prst="rect">
                                            <a:avLst/>
                                          </a:prstGeom>
                                          <a:noFill/>
                                          <a:ln>
                                            <a:noFill/>
                                          </a:ln>
                                        </pic:spPr>
                                      </pic:pic>
                                    </a:graphicData>
                                  </a:graphic>
                                </wp:inline>
                              </w:drawing>
                            </w:r>
                          </w:p>
                          <w:p w14:paraId="7FFF00F0">
                            <w:pPr>
                              <w:rPr>
                                <w:rFonts w:asciiTheme="minorHAnsi" w:hAnsiTheme="minorHAnsi"/>
                                <w:sz w:val="18"/>
                                <w:szCs w:val="18"/>
                                <w:lang w:val="el-GR"/>
                              </w:rPr>
                            </w:pPr>
                            <w:r>
                              <w:rPr>
                                <w:sz w:val="18"/>
                                <w:szCs w:val="18"/>
                                <w:lang w:eastAsia="el-GR"/>
                              </w:rPr>
                              <w:t>24 Οκτωβρίου 2025</w:t>
                            </w:r>
                          </w:p>
                        </w:tc>
                        <w:tc>
                          <w:tcPr>
                            <w:tcW w:w="1587" w:type="dxa"/>
                            <w:shd w:val="clear" w:color="auto" w:fill="286ED5"/>
                            <w:vAlign w:val="center"/>
                          </w:tcPr>
                          <w:p w14:paraId="74D3E9FA">
                            <w:pPr>
                              <w:jc w:val="center"/>
                              <w:rPr>
                                <w:color w:val="FFFFFF" w:themeColor="background1"/>
                                <w:sz w:val="22"/>
                                <w:szCs w:val="22"/>
                                <w:lang w:eastAsia="el-GR"/>
                                <w14:textFill>
                                  <w14:solidFill>
                                    <w14:schemeClr w14:val="bg1"/>
                                  </w14:solidFill>
                                </w14:textFill>
                              </w:rPr>
                            </w:pPr>
                            <w:r>
                              <w:rPr>
                                <w:color w:val="FFFFFF" w:themeColor="background1"/>
                                <w:sz w:val="22"/>
                                <w:szCs w:val="22"/>
                                <w:lang w:eastAsia="el-GR"/>
                                <w14:textFill>
                                  <w14:solidFill>
                                    <w14:schemeClr w14:val="bg1"/>
                                  </w14:solidFill>
                                </w14:textFill>
                              </w:rPr>
                              <w:t>BBB-</w:t>
                            </w:r>
                          </w:p>
                        </w:tc>
                        <w:tc>
                          <w:tcPr>
                            <w:tcW w:w="236" w:type="dxa"/>
                            <w:vAlign w:val="center"/>
                          </w:tcPr>
                          <w:p w14:paraId="00C40027">
                            <w:pPr>
                              <w:jc w:val="center"/>
                              <w:rPr>
                                <w:color w:val="FFFFFF" w:themeColor="background1"/>
                                <w:sz w:val="22"/>
                                <w:szCs w:val="22"/>
                                <w:lang w:eastAsia="el-GR"/>
                                <w14:textFill>
                                  <w14:solidFill>
                                    <w14:schemeClr w14:val="bg1"/>
                                  </w14:solidFill>
                                </w14:textFill>
                              </w:rPr>
                            </w:pPr>
                          </w:p>
                        </w:tc>
                        <w:tc>
                          <w:tcPr>
                            <w:tcW w:w="1587" w:type="dxa"/>
                            <w:shd w:val="clear" w:color="auto" w:fill="286ED5"/>
                            <w:vAlign w:val="center"/>
                          </w:tcPr>
                          <w:p w14:paraId="7A469408">
                            <w:pPr>
                              <w:jc w:val="center"/>
                              <w:rPr>
                                <w:rFonts w:asciiTheme="minorHAnsi" w:hAnsiTheme="minorHAnsi"/>
                                <w:color w:val="FFFFFF" w:themeColor="background1"/>
                                <w:sz w:val="22"/>
                                <w:szCs w:val="22"/>
                                <w:lang w:val="el-GR" w:eastAsia="el-GR"/>
                                <w14:textFill>
                                  <w14:solidFill>
                                    <w14:schemeClr w14:val="bg1"/>
                                  </w14:solidFill>
                                </w14:textFill>
                              </w:rPr>
                            </w:pPr>
                            <w:r>
                              <w:rPr>
                                <w:color w:val="FFFFFF" w:themeColor="background1"/>
                                <w:sz w:val="22"/>
                                <w:szCs w:val="22"/>
                                <w:lang w:eastAsia="el-GR"/>
                                <w14:textFill>
                                  <w14:solidFill>
                                    <w14:schemeClr w14:val="bg1"/>
                                  </w14:solidFill>
                                </w14:textFill>
                              </w:rPr>
                              <w:t>BBΒ-</w:t>
                            </w:r>
                          </w:p>
                        </w:tc>
                        <w:tc>
                          <w:tcPr>
                            <w:tcW w:w="236" w:type="dxa"/>
                            <w:vAlign w:val="center"/>
                          </w:tcPr>
                          <w:p w14:paraId="00A9FC22">
                            <w:pPr>
                              <w:jc w:val="center"/>
                              <w:rPr>
                                <w:color w:val="FFFFFF" w:themeColor="background1"/>
                                <w:sz w:val="22"/>
                                <w:szCs w:val="22"/>
                                <w:lang w:eastAsia="el-GR"/>
                                <w14:textFill>
                                  <w14:solidFill>
                                    <w14:schemeClr w14:val="bg1"/>
                                  </w14:solidFill>
                                </w14:textFill>
                              </w:rPr>
                            </w:pPr>
                          </w:p>
                        </w:tc>
                        <w:tc>
                          <w:tcPr>
                            <w:tcW w:w="1603" w:type="dxa"/>
                            <w:shd w:val="clear" w:color="auto" w:fill="286ED5"/>
                            <w:vAlign w:val="center"/>
                          </w:tcPr>
                          <w:p w14:paraId="143A61B9">
                            <w:pPr>
                              <w:jc w:val="center"/>
                              <w:rPr>
                                <w:color w:val="FFFFFF" w:themeColor="background1"/>
                                <w:sz w:val="22"/>
                                <w:szCs w:val="22"/>
                                <w:lang w:eastAsia="el-GR"/>
                                <w14:textFill>
                                  <w14:solidFill>
                                    <w14:schemeClr w14:val="bg1"/>
                                  </w14:solidFill>
                                </w14:textFill>
                              </w:rPr>
                            </w:pPr>
                            <w:r>
                              <w:rPr>
                                <w:color w:val="FFFFFF" w:themeColor="background1"/>
                                <w:sz w:val="22"/>
                                <w:szCs w:val="22"/>
                                <w:lang w:val="el-GR" w:eastAsia="el-GR"/>
                                <w14:textFill>
                                  <w14:solidFill>
                                    <w14:schemeClr w14:val="bg1"/>
                                  </w14:solidFill>
                                </w14:textFill>
                              </w:rPr>
                              <w:t>Σταθερές</w:t>
                            </w:r>
                          </w:p>
                        </w:tc>
                        <w:tc>
                          <w:tcPr>
                            <w:tcW w:w="236" w:type="dxa"/>
                            <w:vAlign w:val="center"/>
                          </w:tcPr>
                          <w:p w14:paraId="1EC3A09F">
                            <w:pPr>
                              <w:jc w:val="center"/>
                              <w:rPr>
                                <w:color w:val="FFFFFF" w:themeColor="background1"/>
                                <w:sz w:val="22"/>
                                <w:szCs w:val="22"/>
                                <w:lang w:eastAsia="el-GR"/>
                                <w14:textFill>
                                  <w14:solidFill>
                                    <w14:schemeClr w14:val="bg1"/>
                                  </w14:solidFill>
                                </w14:textFill>
                              </w:rPr>
                            </w:pPr>
                          </w:p>
                        </w:tc>
                        <w:tc>
                          <w:tcPr>
                            <w:tcW w:w="1587" w:type="dxa"/>
                            <w:shd w:val="clear" w:color="auto" w:fill="286ED5"/>
                            <w:vAlign w:val="center"/>
                          </w:tcPr>
                          <w:p w14:paraId="51F5AB65">
                            <w:pPr>
                              <w:jc w:val="center"/>
                              <w:rPr>
                                <w:rFonts w:asciiTheme="minorHAnsi" w:hAnsiTheme="minorHAnsi"/>
                                <w:color w:val="FFFFFF" w:themeColor="background1"/>
                                <w:sz w:val="22"/>
                                <w:szCs w:val="22"/>
                                <w:lang w:val="el-GR" w:eastAsia="el-GR"/>
                                <w14:textFill>
                                  <w14:solidFill>
                                    <w14:schemeClr w14:val="bg1"/>
                                  </w14:solidFill>
                                </w14:textFill>
                              </w:rPr>
                            </w:pPr>
                            <w:r>
                              <w:rPr>
                                <w:color w:val="FFFFFF" w:themeColor="background1"/>
                                <w:sz w:val="22"/>
                                <w:szCs w:val="22"/>
                                <w:lang w:eastAsia="el-GR"/>
                                <w14:textFill>
                                  <w14:solidFill>
                                    <w14:schemeClr w14:val="bg1"/>
                                  </w14:solidFill>
                                </w14:textFill>
                              </w:rPr>
                              <w:t>BBΒ-</w:t>
                            </w:r>
                          </w:p>
                        </w:tc>
                      </w:tr>
                      <w:tr w14:paraId="7DE3E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454" w:type="dxa"/>
                          </w:tcPr>
                          <w:p w14:paraId="6BF3D9A9"/>
                        </w:tc>
                        <w:tc>
                          <w:tcPr>
                            <w:tcW w:w="1587" w:type="dxa"/>
                            <w:vAlign w:val="center"/>
                          </w:tcPr>
                          <w:p w14:paraId="04F21B1D">
                            <w:pPr>
                              <w:jc w:val="center"/>
                              <w:rPr>
                                <w:color w:val="FFFFFF" w:themeColor="background1"/>
                                <w:sz w:val="22"/>
                                <w:szCs w:val="22"/>
                                <w:lang w:eastAsia="el-GR"/>
                                <w14:textFill>
                                  <w14:solidFill>
                                    <w14:schemeClr w14:val="bg1"/>
                                  </w14:solidFill>
                                </w14:textFill>
                              </w:rPr>
                            </w:pPr>
                          </w:p>
                        </w:tc>
                        <w:tc>
                          <w:tcPr>
                            <w:tcW w:w="236" w:type="dxa"/>
                            <w:vAlign w:val="center"/>
                          </w:tcPr>
                          <w:p w14:paraId="5706DE9B">
                            <w:pPr>
                              <w:jc w:val="center"/>
                              <w:rPr>
                                <w:color w:val="FFFFFF" w:themeColor="background1"/>
                                <w:sz w:val="22"/>
                                <w:szCs w:val="22"/>
                                <w:lang w:eastAsia="el-GR"/>
                                <w14:textFill>
                                  <w14:solidFill>
                                    <w14:schemeClr w14:val="bg1"/>
                                  </w14:solidFill>
                                </w14:textFill>
                              </w:rPr>
                            </w:pPr>
                          </w:p>
                        </w:tc>
                        <w:tc>
                          <w:tcPr>
                            <w:tcW w:w="1587" w:type="dxa"/>
                            <w:vAlign w:val="center"/>
                          </w:tcPr>
                          <w:p w14:paraId="3D96CD8E">
                            <w:pPr>
                              <w:jc w:val="center"/>
                              <w:rPr>
                                <w:color w:val="FFFFFF" w:themeColor="background1"/>
                                <w:sz w:val="22"/>
                                <w:szCs w:val="22"/>
                                <w:lang w:eastAsia="el-GR"/>
                                <w14:textFill>
                                  <w14:solidFill>
                                    <w14:schemeClr w14:val="bg1"/>
                                  </w14:solidFill>
                                </w14:textFill>
                              </w:rPr>
                            </w:pPr>
                          </w:p>
                        </w:tc>
                        <w:tc>
                          <w:tcPr>
                            <w:tcW w:w="236" w:type="dxa"/>
                            <w:vAlign w:val="center"/>
                          </w:tcPr>
                          <w:p w14:paraId="5D5893FB">
                            <w:pPr>
                              <w:jc w:val="center"/>
                              <w:rPr>
                                <w:color w:val="FFFFFF" w:themeColor="background1"/>
                                <w:sz w:val="22"/>
                                <w:szCs w:val="22"/>
                                <w:lang w:eastAsia="el-GR"/>
                                <w14:textFill>
                                  <w14:solidFill>
                                    <w14:schemeClr w14:val="bg1"/>
                                  </w14:solidFill>
                                </w14:textFill>
                              </w:rPr>
                            </w:pPr>
                          </w:p>
                        </w:tc>
                        <w:tc>
                          <w:tcPr>
                            <w:tcW w:w="1603" w:type="dxa"/>
                            <w:vAlign w:val="center"/>
                          </w:tcPr>
                          <w:p w14:paraId="2A31E465">
                            <w:pPr>
                              <w:jc w:val="center"/>
                              <w:rPr>
                                <w:color w:val="FFFFFF" w:themeColor="background1"/>
                                <w:sz w:val="22"/>
                                <w:szCs w:val="22"/>
                                <w:lang w:eastAsia="el-GR"/>
                                <w14:textFill>
                                  <w14:solidFill>
                                    <w14:schemeClr w14:val="bg1"/>
                                  </w14:solidFill>
                                </w14:textFill>
                              </w:rPr>
                            </w:pPr>
                          </w:p>
                        </w:tc>
                        <w:tc>
                          <w:tcPr>
                            <w:tcW w:w="236" w:type="dxa"/>
                            <w:vAlign w:val="center"/>
                          </w:tcPr>
                          <w:p w14:paraId="5713B2DC">
                            <w:pPr>
                              <w:jc w:val="center"/>
                              <w:rPr>
                                <w:color w:val="FFFFFF" w:themeColor="background1"/>
                                <w:sz w:val="22"/>
                                <w:szCs w:val="22"/>
                                <w:lang w:eastAsia="el-GR"/>
                                <w14:textFill>
                                  <w14:solidFill>
                                    <w14:schemeClr w14:val="bg1"/>
                                  </w14:solidFill>
                                </w14:textFill>
                              </w:rPr>
                            </w:pPr>
                          </w:p>
                        </w:tc>
                        <w:tc>
                          <w:tcPr>
                            <w:tcW w:w="1587" w:type="dxa"/>
                            <w:vAlign w:val="center"/>
                          </w:tcPr>
                          <w:p w14:paraId="29C1764B">
                            <w:pPr>
                              <w:jc w:val="center"/>
                              <w:rPr>
                                <w:color w:val="FFFFFF" w:themeColor="background1"/>
                                <w:sz w:val="22"/>
                                <w:szCs w:val="22"/>
                                <w:lang w:eastAsia="el-GR"/>
                                <w14:textFill>
                                  <w14:solidFill>
                                    <w14:schemeClr w14:val="bg1"/>
                                  </w14:solidFill>
                                </w14:textFill>
                              </w:rPr>
                            </w:pPr>
                          </w:p>
                        </w:tc>
                      </w:tr>
                      <w:tr w14:paraId="114C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454" w:type="dxa"/>
                            <w:shd w:val="clear" w:color="auto" w:fill="FFFFFF" w:themeFill="background1"/>
                            <w:vAlign w:val="center"/>
                          </w:tcPr>
                          <w:p w14:paraId="2A867DF6">
                            <w:pPr>
                              <w:rPr>
                                <w:rFonts w:ascii="Calibri" w:hAnsi="Calibri" w:eastAsia="Times New Roman" w:cs="Calibri"/>
                                <w:color w:val="023E87"/>
                                <w:kern w:val="28"/>
                                <w:sz w:val="18"/>
                                <w:szCs w:val="18"/>
                                <w:lang w:eastAsia="el-GR"/>
                                <w14:cntxtalts/>
                              </w:rPr>
                            </w:pPr>
                            <w:r>
                              <w:rPr>
                                <w:sz w:val="18"/>
                                <w:szCs w:val="18"/>
                                <w:lang w:eastAsia="el-GR"/>
                              </w:rPr>
                              <w:drawing>
                                <wp:inline distT="0" distB="0" distL="0" distR="0">
                                  <wp:extent cx="871220" cy="182880"/>
                                  <wp:effectExtent l="0" t="0" r="5080" b="7620"/>
                                  <wp:docPr id="1097124390" name="Picture 1097124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24390" name="Picture 1097124390"/>
                                          <pic:cNvPicPr>
                                            <a:picLocks noChangeAspect="1" noChangeArrowheads="1"/>
                                          </pic:cNvPicPr>
                                        </pic:nvPicPr>
                                        <pic:blipFill>
                                          <a:blip r:embed="rId28">
                                            <a:extLst>
                                              <a:ext uri="{28A0092B-C50C-407E-A947-70E740481C1C}">
                                                <a14:useLocalDpi xmlns:a14="http://schemas.microsoft.com/office/drawing/2010/main" val="0"/>
                                              </a:ext>
                                            </a:extLst>
                                          </a:blip>
                                          <a:srcRect t="20050" b="22667"/>
                                          <a:stretch>
                                            <a:fillRect/>
                                          </a:stretch>
                                        </pic:blipFill>
                                        <pic:spPr>
                                          <a:xfrm>
                                            <a:off x="0" y="0"/>
                                            <a:ext cx="868861" cy="182918"/>
                                          </a:xfrm>
                                          <a:prstGeom prst="rect">
                                            <a:avLst/>
                                          </a:prstGeom>
                                          <a:noFill/>
                                          <a:ln>
                                            <a:noFill/>
                                          </a:ln>
                                        </pic:spPr>
                                      </pic:pic>
                                    </a:graphicData>
                                  </a:graphic>
                                </wp:inline>
                              </w:drawing>
                            </w:r>
                          </w:p>
                          <w:p w14:paraId="049B1F9C">
                            <w:pPr>
                              <w:rPr>
                                <w:rFonts w:asciiTheme="minorHAnsi" w:hAnsiTheme="minorHAnsi"/>
                                <w:sz w:val="18"/>
                                <w:szCs w:val="18"/>
                                <w:lang w:val="el-GR"/>
                              </w:rPr>
                            </w:pPr>
                            <w:r>
                              <w:rPr>
                                <w:sz w:val="18"/>
                                <w:szCs w:val="18"/>
                                <w:lang w:eastAsia="el-GR"/>
                              </w:rPr>
                              <w:t>01 Απριλίου 2025</w:t>
                            </w:r>
                          </w:p>
                        </w:tc>
                        <w:tc>
                          <w:tcPr>
                            <w:tcW w:w="1587" w:type="dxa"/>
                            <w:shd w:val="clear" w:color="auto" w:fill="286ED5"/>
                            <w:vAlign w:val="center"/>
                          </w:tcPr>
                          <w:p w14:paraId="4E1863F6">
                            <w:pPr>
                              <w:jc w:val="center"/>
                              <w:rPr>
                                <w:color w:val="FFFFFF" w:themeColor="background1"/>
                                <w:sz w:val="22"/>
                                <w:szCs w:val="22"/>
                                <w:lang w:eastAsia="el-GR"/>
                                <w14:textFill>
                                  <w14:solidFill>
                                    <w14:schemeClr w14:val="bg1"/>
                                  </w14:solidFill>
                                </w14:textFill>
                              </w:rPr>
                            </w:pPr>
                            <w:r>
                              <w:rPr>
                                <w:color w:val="FFFFFF" w:themeColor="background1"/>
                                <w:sz w:val="22"/>
                                <w:szCs w:val="22"/>
                                <w:lang w:eastAsia="el-GR"/>
                                <w14:textFill>
                                  <w14:solidFill>
                                    <w14:schemeClr w14:val="bg1"/>
                                  </w14:solidFill>
                                </w14:textFill>
                              </w:rPr>
                              <w:t>BBB</w:t>
                            </w:r>
                          </w:p>
                        </w:tc>
                        <w:tc>
                          <w:tcPr>
                            <w:tcW w:w="236" w:type="dxa"/>
                            <w:vAlign w:val="center"/>
                          </w:tcPr>
                          <w:p w14:paraId="18BFA85D">
                            <w:pPr>
                              <w:jc w:val="center"/>
                              <w:rPr>
                                <w:color w:val="FFFFFF" w:themeColor="background1"/>
                                <w:sz w:val="22"/>
                                <w:szCs w:val="22"/>
                                <w:lang w:eastAsia="el-GR"/>
                                <w14:textFill>
                                  <w14:solidFill>
                                    <w14:schemeClr w14:val="bg1"/>
                                  </w14:solidFill>
                                </w14:textFill>
                              </w:rPr>
                            </w:pPr>
                          </w:p>
                        </w:tc>
                        <w:tc>
                          <w:tcPr>
                            <w:tcW w:w="1587" w:type="dxa"/>
                            <w:shd w:val="clear" w:color="auto" w:fill="286ED5"/>
                            <w:vAlign w:val="center"/>
                          </w:tcPr>
                          <w:p w14:paraId="0BAAC304">
                            <w:pPr>
                              <w:jc w:val="center"/>
                              <w:rPr>
                                <w:rFonts w:asciiTheme="minorHAnsi" w:hAnsiTheme="minorHAnsi"/>
                                <w:color w:val="FFFFFF" w:themeColor="background1"/>
                                <w:sz w:val="22"/>
                                <w:szCs w:val="22"/>
                                <w:lang w:val="el-GR" w:eastAsia="el-GR"/>
                                <w14:textFill>
                                  <w14:solidFill>
                                    <w14:schemeClr w14:val="bg1"/>
                                  </w14:solidFill>
                                </w14:textFill>
                              </w:rPr>
                            </w:pPr>
                            <w:r>
                              <w:rPr>
                                <w:color w:val="FFFFFF" w:themeColor="background1"/>
                                <w:sz w:val="22"/>
                                <w:szCs w:val="22"/>
                                <w:lang w:eastAsia="el-GR"/>
                                <w14:textFill>
                                  <w14:solidFill>
                                    <w14:schemeClr w14:val="bg1"/>
                                  </w14:solidFill>
                                </w14:textFill>
                              </w:rPr>
                              <w:t>BΒΒ</w:t>
                            </w:r>
                          </w:p>
                        </w:tc>
                        <w:tc>
                          <w:tcPr>
                            <w:tcW w:w="236" w:type="dxa"/>
                            <w:vAlign w:val="center"/>
                          </w:tcPr>
                          <w:p w14:paraId="31083204">
                            <w:pPr>
                              <w:jc w:val="center"/>
                              <w:rPr>
                                <w:color w:val="FFFFFF" w:themeColor="background1"/>
                                <w:sz w:val="22"/>
                                <w:szCs w:val="22"/>
                                <w:lang w:eastAsia="el-GR"/>
                                <w14:textFill>
                                  <w14:solidFill>
                                    <w14:schemeClr w14:val="bg1"/>
                                  </w14:solidFill>
                                </w14:textFill>
                              </w:rPr>
                            </w:pPr>
                          </w:p>
                        </w:tc>
                        <w:tc>
                          <w:tcPr>
                            <w:tcW w:w="1603" w:type="dxa"/>
                            <w:shd w:val="clear" w:color="auto" w:fill="286ED5"/>
                            <w:vAlign w:val="center"/>
                          </w:tcPr>
                          <w:p w14:paraId="22739AD2">
                            <w:pPr>
                              <w:jc w:val="center"/>
                              <w:rPr>
                                <w:color w:val="FFFFFF" w:themeColor="background1"/>
                                <w:sz w:val="22"/>
                                <w:szCs w:val="22"/>
                                <w:lang w:eastAsia="el-GR"/>
                                <w14:textFill>
                                  <w14:solidFill>
                                    <w14:schemeClr w14:val="bg1"/>
                                  </w14:solidFill>
                                </w14:textFill>
                              </w:rPr>
                            </w:pPr>
                            <w:r>
                              <w:rPr>
                                <w:color w:val="FFFFFF" w:themeColor="background1"/>
                                <w:sz w:val="22"/>
                                <w:szCs w:val="22"/>
                                <w:lang w:val="el-GR" w:eastAsia="el-GR"/>
                                <w14:textFill>
                                  <w14:solidFill>
                                    <w14:schemeClr w14:val="bg1"/>
                                  </w14:solidFill>
                                </w14:textFill>
                              </w:rPr>
                              <w:t>Σταθερές</w:t>
                            </w:r>
                          </w:p>
                        </w:tc>
                        <w:tc>
                          <w:tcPr>
                            <w:tcW w:w="236" w:type="dxa"/>
                            <w:vAlign w:val="center"/>
                          </w:tcPr>
                          <w:p w14:paraId="48073C2F">
                            <w:pPr>
                              <w:jc w:val="center"/>
                              <w:rPr>
                                <w:color w:val="FFFFFF" w:themeColor="background1"/>
                                <w:sz w:val="22"/>
                                <w:szCs w:val="22"/>
                                <w:lang w:eastAsia="el-GR"/>
                                <w14:textFill>
                                  <w14:solidFill>
                                    <w14:schemeClr w14:val="bg1"/>
                                  </w14:solidFill>
                                </w14:textFill>
                              </w:rPr>
                            </w:pPr>
                          </w:p>
                        </w:tc>
                        <w:tc>
                          <w:tcPr>
                            <w:tcW w:w="1587" w:type="dxa"/>
                            <w:shd w:val="clear" w:color="auto" w:fill="286ED5"/>
                            <w:vAlign w:val="center"/>
                          </w:tcPr>
                          <w:p w14:paraId="589CC55E">
                            <w:pPr>
                              <w:jc w:val="center"/>
                              <w:rPr>
                                <w:rFonts w:asciiTheme="minorHAnsi" w:hAnsiTheme="minorHAnsi"/>
                                <w:color w:val="FFFFFF" w:themeColor="background1"/>
                                <w:sz w:val="22"/>
                                <w:szCs w:val="22"/>
                                <w:lang w:eastAsia="el-GR"/>
                                <w14:textFill>
                                  <w14:solidFill>
                                    <w14:schemeClr w14:val="bg1"/>
                                  </w14:solidFill>
                                </w14:textFill>
                              </w:rPr>
                            </w:pPr>
                            <w:r>
                              <w:rPr>
                                <w:color w:val="FFFFFF" w:themeColor="background1"/>
                                <w:sz w:val="22"/>
                                <w:szCs w:val="22"/>
                                <w:lang w:eastAsia="el-GR"/>
                                <w14:textFill>
                                  <w14:solidFill>
                                    <w14:schemeClr w14:val="bg1"/>
                                  </w14:solidFill>
                                </w14:textFill>
                              </w:rPr>
                              <w:t>BΒB</w:t>
                            </w:r>
                          </w:p>
                        </w:tc>
                      </w:tr>
                    </w:tbl>
                    <w:p w14:paraId="72FC726B">
                      <w:pPr>
                        <w:spacing w:before="100"/>
                        <w:ind w:left="420" w:right="397"/>
                        <w:jc w:val="both"/>
                        <w:rPr>
                          <w:rStyle w:val="17"/>
                          <w:color w:val="002F30"/>
                          <w:sz w:val="24"/>
                        </w:rPr>
                      </w:pPr>
                      <w:r>
                        <w:rPr>
                          <w:rStyle w:val="17"/>
                        </w:rPr>
                        <w:t>Η αξιολόγηση Moody's αναφέρεται σε αξιολόγηση μακροπρόθεσμων καταθέσεων. Οι ημερομηνίες αναφέρονται στην ημερομηνία της τελευταίας δημοσιευμένης έκθεσης για την Πειραιώς</w:t>
                      </w:r>
                    </w:p>
                    <w:p w14:paraId="48B30787">
                      <w:pPr>
                        <w:ind w:right="397"/>
                        <w:jc w:val="right"/>
                        <w:rPr>
                          <w:rStyle w:val="17"/>
                        </w:rPr>
                      </w:pPr>
                    </w:p>
                  </w:txbxContent>
                </v:textbox>
                <w10:wrap type="none"/>
                <w10:anchorlock/>
              </v:rect>
            </w:pict>
          </mc:Fallback>
        </mc:AlternateContent>
      </w:r>
    </w:p>
    <w:p w14:paraId="08EA924A">
      <w:pPr>
        <w:rPr>
          <w:sz w:val="10"/>
          <w:szCs w:val="10"/>
        </w:rPr>
      </w:pPr>
    </w:p>
    <w:p w14:paraId="1E6161F2">
      <w:pPr>
        <w:rPr>
          <w:sz w:val="16"/>
          <w:szCs w:val="16"/>
        </w:rPr>
      </w:pPr>
    </w:p>
    <w:p w14:paraId="657C5DFD">
      <w:pPr>
        <w:pStyle w:val="3"/>
        <w:widowControl/>
        <w:autoSpaceDE w:val="0"/>
        <w:autoSpaceDN w:val="0"/>
        <w:adjustRightInd w:val="0"/>
        <w:outlineLvl w:val="0"/>
        <w:rPr>
          <w:sz w:val="52"/>
          <w:lang w:val="el-GR"/>
        </w:rPr>
      </w:pPr>
      <w:r>
        <w:rPr>
          <w:rFonts w:hint="eastAsia"/>
          <w:sz w:val="52"/>
          <w:lang w:val="el-GR"/>
        </w:rPr>
        <w:t>Βιώσιμη</w:t>
      </w:r>
      <w:r>
        <w:rPr>
          <w:sz w:val="52"/>
          <w:lang w:val="el-GR"/>
        </w:rPr>
        <w:t xml:space="preserve"> </w:t>
      </w:r>
      <w:r>
        <w:rPr>
          <w:rFonts w:hint="eastAsia"/>
          <w:sz w:val="52"/>
          <w:lang w:val="el-GR"/>
        </w:rPr>
        <w:t>ανάπτυξη</w:t>
      </w:r>
    </w:p>
    <w:p w14:paraId="6B05812D">
      <w:pPr>
        <w:rPr>
          <w:rFonts w:asciiTheme="minorHAnsi" w:hAnsiTheme="minorHAnsi"/>
          <w:lang w:val="el-GR"/>
        </w:rPr>
      </w:pPr>
    </w:p>
    <w:p w14:paraId="292DB689">
      <w:pPr>
        <w:widowControl/>
        <w:rPr>
          <w:rFonts w:ascii="Piraeus Open Serif" w:hAnsi="Piraeus Open Serif" w:eastAsia="+mn-ea" w:cs="+mn-cs"/>
          <w:color w:val="7F7C07"/>
          <w:kern w:val="24"/>
          <w:sz w:val="32"/>
          <w:szCs w:val="40"/>
          <w:lang w:val="el-GR" w:bidi="he-IL"/>
        </w:rPr>
      </w:pPr>
      <w:r>
        <w:rPr>
          <w:rFonts w:ascii="Piraeus Open Serif" w:hAnsi="Piraeus Open Serif" w:eastAsia="+mn-ea" w:cs="+mn-cs"/>
          <w:color w:val="7F7C07"/>
          <w:kern w:val="24"/>
          <w:sz w:val="32"/>
          <w:szCs w:val="40"/>
          <w:lang w:bidi="he-IL"/>
        </w:rPr>
        <w:t>Piraeus</w:t>
      </w:r>
      <w:r>
        <w:rPr>
          <w:rFonts w:ascii="Piraeus Open Serif" w:hAnsi="Piraeus Open Serif" w:eastAsia="+mn-ea" w:cs="+mn-cs"/>
          <w:color w:val="7F7C07"/>
          <w:kern w:val="24"/>
          <w:sz w:val="32"/>
          <w:szCs w:val="40"/>
          <w:lang w:val="el-GR" w:bidi="he-IL"/>
        </w:rPr>
        <w:t xml:space="preserve"> </w:t>
      </w:r>
      <w:r>
        <w:rPr>
          <w:rFonts w:ascii="Piraeus Open Serif" w:hAnsi="Piraeus Open Serif" w:eastAsia="+mn-ea" w:cs="+mn-cs"/>
          <w:color w:val="7F7C07"/>
          <w:kern w:val="24"/>
          <w:sz w:val="32"/>
          <w:szCs w:val="40"/>
          <w:lang w:bidi="he-IL"/>
        </w:rPr>
        <w:t>Sustainability</w:t>
      </w:r>
      <w:r>
        <w:rPr>
          <w:rFonts w:ascii="Piraeus Open Serif" w:hAnsi="Piraeus Open Serif" w:eastAsia="+mn-ea" w:cs="+mn-cs"/>
          <w:color w:val="7F7C07"/>
          <w:kern w:val="24"/>
          <w:sz w:val="32"/>
          <w:szCs w:val="40"/>
          <w:lang w:val="el-GR" w:bidi="he-IL"/>
        </w:rPr>
        <w:t xml:space="preserve"> </w:t>
      </w:r>
      <w:r>
        <w:rPr>
          <w:rFonts w:ascii="Piraeus Open Serif" w:hAnsi="Piraeus Open Serif" w:eastAsia="+mn-ea" w:cs="+mn-cs"/>
          <w:color w:val="7F7C07"/>
          <w:kern w:val="24"/>
          <w:sz w:val="32"/>
          <w:szCs w:val="40"/>
          <w:lang w:bidi="he-IL"/>
        </w:rPr>
        <w:t>Blueprint</w:t>
      </w:r>
    </w:p>
    <w:p w14:paraId="59C08155">
      <w:pPr>
        <w:spacing w:before="60"/>
        <w:rPr>
          <w:b/>
          <w:bCs/>
          <w:sz w:val="19"/>
          <w:szCs w:val="19"/>
          <w:lang w:val="el-GR" w:eastAsia="el-GR"/>
        </w:rPr>
      </w:pPr>
      <w:r>
        <w:rPr>
          <w:sz w:val="19"/>
          <w:szCs w:val="19"/>
          <w:lang w:eastAsia="el-GR"/>
        </w:rPr>
        <mc:AlternateContent>
          <mc:Choice Requires="wps">
            <w:drawing>
              <wp:anchor distT="0" distB="0" distL="114300" distR="114300" simplePos="0" relativeHeight="251747328" behindDoc="0" locked="0" layoutInCell="1" allowOverlap="1">
                <wp:simplePos x="0" y="0"/>
                <wp:positionH relativeFrom="margin">
                  <wp:posOffset>-88900</wp:posOffset>
                </wp:positionH>
                <wp:positionV relativeFrom="paragraph">
                  <wp:posOffset>133350</wp:posOffset>
                </wp:positionV>
                <wp:extent cx="3100705" cy="4073525"/>
                <wp:effectExtent l="0" t="0" r="5080" b="3810"/>
                <wp:wrapNone/>
                <wp:docPr id="341784276" name="Text Box 2"/>
                <wp:cNvGraphicFramePr/>
                <a:graphic xmlns:a="http://schemas.openxmlformats.org/drawingml/2006/main">
                  <a:graphicData uri="http://schemas.microsoft.com/office/word/2010/wordprocessingShape">
                    <wps:wsp>
                      <wps:cNvSpPr txBox="1"/>
                      <wps:spPr>
                        <a:xfrm>
                          <a:off x="0" y="0"/>
                          <a:ext cx="3100458" cy="4073236"/>
                        </a:xfrm>
                        <a:prstGeom prst="rect">
                          <a:avLst/>
                        </a:prstGeom>
                        <a:solidFill>
                          <a:schemeClr val="lt1"/>
                        </a:solidFill>
                        <a:ln w="6350">
                          <a:noFill/>
                        </a:ln>
                      </wps:spPr>
                      <wps:txbx>
                        <w:txbxContent>
                          <w:p w14:paraId="7A30946C">
                            <w:pPr>
                              <w:spacing w:before="60"/>
                              <w:jc w:val="both"/>
                              <w:rPr>
                                <w:sz w:val="15"/>
                                <w:szCs w:val="15"/>
                                <w:lang w:val="el-GR" w:eastAsia="el-GR"/>
                              </w:rPr>
                            </w:pPr>
                            <w:r>
                              <w:rPr>
                                <w:b/>
                                <w:bCs/>
                                <w:sz w:val="15"/>
                                <w:szCs w:val="15"/>
                                <w:lang w:val="el-GR" w:eastAsia="el-GR"/>
                              </w:rPr>
                              <w:t xml:space="preserve">Η Πειραιώς δημοσιοποιεί το πρώτο </w:t>
                            </w:r>
                            <w:r>
                              <w:rPr>
                                <w:b/>
                                <w:bCs/>
                                <w:sz w:val="15"/>
                                <w:szCs w:val="15"/>
                                <w:lang w:eastAsia="el-GR"/>
                              </w:rPr>
                              <w:t>Sustainability</w:t>
                            </w:r>
                            <w:r>
                              <w:rPr>
                                <w:b/>
                                <w:bCs/>
                                <w:sz w:val="15"/>
                                <w:szCs w:val="15"/>
                                <w:lang w:val="el-GR" w:eastAsia="el-GR"/>
                              </w:rPr>
                              <w:t xml:space="preserve"> </w:t>
                            </w:r>
                            <w:r>
                              <w:rPr>
                                <w:b/>
                                <w:bCs/>
                                <w:sz w:val="15"/>
                                <w:szCs w:val="15"/>
                                <w:lang w:eastAsia="el-GR"/>
                              </w:rPr>
                              <w:t>Blueprint</w:t>
                            </w:r>
                            <w:r>
                              <w:rPr>
                                <w:sz w:val="15"/>
                                <w:szCs w:val="15"/>
                                <w:lang w:val="el-GR" w:eastAsia="el-GR"/>
                              </w:rPr>
                              <w:t xml:space="preserve">, το οποίο περιγράφει τον τρόπο με τον οποίο η βιωσιμότητα ενσωματώνεται στις εσωτερικές διαδικασίες της Τράπεζας, τα προϊόντα και τις χρηματοδοτήσεις της, ενισχύοντας παράλληλα τον κοινωνικό αντίκτυπο μέσω στοχευμένων πρωτοβουλιών, και δημιουργώντας μακροπρόθεσμη αξία για τους πελάτες της, τους μετόχους και την κοινωνία. </w:t>
                            </w:r>
                          </w:p>
                          <w:p w14:paraId="34BAE92C">
                            <w:pPr>
                              <w:spacing w:before="60"/>
                              <w:jc w:val="both"/>
                              <w:rPr>
                                <w:sz w:val="15"/>
                                <w:szCs w:val="15"/>
                                <w:lang w:val="el-GR" w:eastAsia="el-GR"/>
                              </w:rPr>
                            </w:pPr>
                            <w:r>
                              <w:rPr>
                                <w:sz w:val="15"/>
                                <w:szCs w:val="15"/>
                                <w:lang w:val="el-GR" w:eastAsia="el-GR"/>
                              </w:rPr>
                              <w:t>Το Blueprint βασίζεται σε πέντε στρατηγικούς πυλώνες:</w:t>
                            </w:r>
                          </w:p>
                          <w:p w14:paraId="0190133B">
                            <w:pPr>
                              <w:numPr>
                                <w:ilvl w:val="0"/>
                                <w:numId w:val="4"/>
                              </w:numPr>
                              <w:spacing w:before="60"/>
                              <w:jc w:val="both"/>
                              <w:rPr>
                                <w:sz w:val="15"/>
                                <w:szCs w:val="15"/>
                                <w:lang w:val="el-GR" w:eastAsia="el-GR"/>
                              </w:rPr>
                            </w:pPr>
                            <w:r>
                              <w:rPr>
                                <w:b/>
                                <w:bCs/>
                                <w:sz w:val="15"/>
                                <w:szCs w:val="15"/>
                                <w:lang w:val="el-GR" w:eastAsia="el-GR"/>
                              </w:rPr>
                              <w:t>Δέσμευση για μηδενικό ισοζύγιο εκπομπών αερίων του θερμοκηπίου &amp; βιώσιμη ανάπτυξη</w:t>
                            </w:r>
                            <w:r>
                              <w:rPr>
                                <w:sz w:val="15"/>
                                <w:szCs w:val="15"/>
                                <w:lang w:val="el-GR" w:eastAsia="el-GR"/>
                              </w:rPr>
                              <w:t xml:space="preserve"> – Επιτάχυνση της πράσινης μετάβασης και μετρίαση των περιβαλλοντικών επιπτώσεων.</w:t>
                            </w:r>
                          </w:p>
                          <w:p w14:paraId="0F3E7489">
                            <w:pPr>
                              <w:numPr>
                                <w:ilvl w:val="0"/>
                                <w:numId w:val="4"/>
                              </w:numPr>
                              <w:spacing w:before="60"/>
                              <w:jc w:val="both"/>
                              <w:rPr>
                                <w:sz w:val="15"/>
                                <w:szCs w:val="15"/>
                                <w:lang w:val="el-GR" w:eastAsia="el-GR"/>
                              </w:rPr>
                            </w:pPr>
                            <w:r>
                              <w:rPr>
                                <w:b/>
                                <w:bCs/>
                                <w:sz w:val="15"/>
                                <w:szCs w:val="15"/>
                                <w:lang w:val="el-GR" w:eastAsia="el-GR"/>
                              </w:rPr>
                              <w:t>Αξία για την κοινωνία</w:t>
                            </w:r>
                            <w:r>
                              <w:rPr>
                                <w:sz w:val="15"/>
                                <w:szCs w:val="15"/>
                                <w:lang w:val="el-GR" w:eastAsia="el-GR"/>
                              </w:rPr>
                              <w:t xml:space="preserve"> – Προώθηση της συμπερίληψης, της ισότητας και της ενεργού συμμετοχής στην κοινωνία.</w:t>
                            </w:r>
                          </w:p>
                          <w:p w14:paraId="6A0964CA">
                            <w:pPr>
                              <w:numPr>
                                <w:ilvl w:val="0"/>
                                <w:numId w:val="4"/>
                              </w:numPr>
                              <w:spacing w:before="60"/>
                              <w:jc w:val="both"/>
                              <w:rPr>
                                <w:sz w:val="15"/>
                                <w:szCs w:val="15"/>
                                <w:lang w:val="el-GR" w:eastAsia="el-GR"/>
                              </w:rPr>
                            </w:pPr>
                            <w:r>
                              <w:rPr>
                                <w:b/>
                                <w:bCs/>
                                <w:sz w:val="15"/>
                                <w:szCs w:val="15"/>
                                <w:lang w:val="el-GR" w:eastAsia="el-GR"/>
                              </w:rPr>
                              <w:t>Διαχείριση κλιματικού &amp; περιβαλλοντικού κινδύνου</w:t>
                            </w:r>
                            <w:r>
                              <w:rPr>
                                <w:sz w:val="15"/>
                                <w:szCs w:val="15"/>
                                <w:lang w:val="el-GR" w:eastAsia="el-GR"/>
                              </w:rPr>
                              <w:t xml:space="preserve"> – Ενσωμάτωση κλιματικών και περιβαλλοντικών κινδύνων στις επιχειρησιακές αποφάσεις.</w:t>
                            </w:r>
                          </w:p>
                          <w:p w14:paraId="056C877E">
                            <w:pPr>
                              <w:numPr>
                                <w:ilvl w:val="0"/>
                                <w:numId w:val="4"/>
                              </w:numPr>
                              <w:spacing w:before="60"/>
                              <w:jc w:val="both"/>
                              <w:rPr>
                                <w:sz w:val="15"/>
                                <w:szCs w:val="15"/>
                                <w:lang w:val="el-GR" w:eastAsia="el-GR"/>
                              </w:rPr>
                            </w:pPr>
                            <w:r>
                              <w:rPr>
                                <w:b/>
                                <w:bCs/>
                                <w:sz w:val="15"/>
                                <w:szCs w:val="15"/>
                                <w:lang w:val="el-GR" w:eastAsia="el-GR"/>
                              </w:rPr>
                              <w:t>Ισχυρή διακυβέρνηση</w:t>
                            </w:r>
                            <w:r>
                              <w:rPr>
                                <w:sz w:val="15"/>
                                <w:szCs w:val="15"/>
                                <w:lang w:val="el-GR" w:eastAsia="el-GR"/>
                              </w:rPr>
                              <w:t xml:space="preserve"> – Ενδυνάμωση της διαφάνειας, της υπευθυνότητας και της ηθικής στις πρακτικές διοίκησης.</w:t>
                            </w:r>
                          </w:p>
                          <w:p w14:paraId="2F96B05C">
                            <w:pPr>
                              <w:numPr>
                                <w:ilvl w:val="0"/>
                                <w:numId w:val="4"/>
                              </w:numPr>
                              <w:spacing w:before="60"/>
                              <w:jc w:val="both"/>
                              <w:rPr>
                                <w:sz w:val="15"/>
                                <w:szCs w:val="15"/>
                                <w:lang w:val="el-GR" w:eastAsia="el-GR"/>
                              </w:rPr>
                            </w:pPr>
                            <w:r>
                              <w:rPr>
                                <w:b/>
                                <w:bCs/>
                                <w:sz w:val="15"/>
                                <w:szCs w:val="15"/>
                                <w:lang w:val="el-GR" w:eastAsia="el-GR"/>
                              </w:rPr>
                              <w:t>Αναγνώριση &amp; συνεργασίες</w:t>
                            </w:r>
                            <w:r>
                              <w:rPr>
                                <w:sz w:val="15"/>
                                <w:szCs w:val="15"/>
                                <w:lang w:val="el-GR" w:eastAsia="el-GR"/>
                              </w:rPr>
                              <w:t xml:space="preserve"> – Ενίσχυση της βιωσιμότητας μέσω στρατηγικών συμμαχιών και της επικύρωσης από εξωτερικούς οργανισμούς.</w:t>
                            </w:r>
                          </w:p>
                          <w:p w14:paraId="340B1B93">
                            <w:pPr>
                              <w:spacing w:before="60"/>
                              <w:jc w:val="both"/>
                              <w:rPr>
                                <w:sz w:val="15"/>
                                <w:szCs w:val="15"/>
                                <w:lang w:val="el-GR" w:eastAsia="el-GR"/>
                              </w:rPr>
                            </w:pPr>
                            <w:r>
                              <w:rPr>
                                <w:sz w:val="15"/>
                                <w:szCs w:val="15"/>
                                <w:lang w:val="el-GR" w:eastAsia="el-GR"/>
                              </w:rPr>
                              <w:t xml:space="preserve">Το </w:t>
                            </w:r>
                            <w:r>
                              <w:rPr>
                                <w:sz w:val="15"/>
                                <w:szCs w:val="15"/>
                                <w:lang w:eastAsia="el-GR"/>
                              </w:rPr>
                              <w:t>Sustainability</w:t>
                            </w:r>
                            <w:r>
                              <w:rPr>
                                <w:sz w:val="15"/>
                                <w:szCs w:val="15"/>
                                <w:lang w:val="el-GR" w:eastAsia="el-GR"/>
                              </w:rPr>
                              <w:t xml:space="preserve"> Blueprint επικεντρώνεται στη δημιουργία αξίας μέσω της βιώσιμης ανάπτυξης, υποστηριζόμενο από μετρήσιμους δείκτες (</w:t>
                            </w:r>
                            <w:r>
                              <w:rPr>
                                <w:sz w:val="15"/>
                                <w:szCs w:val="15"/>
                                <w:lang w:eastAsia="el-GR"/>
                              </w:rPr>
                              <w:t>KPIs</w:t>
                            </w:r>
                            <w:r>
                              <w:rPr>
                                <w:sz w:val="15"/>
                                <w:szCs w:val="15"/>
                                <w:lang w:val="el-GR" w:eastAsia="el-GR"/>
                              </w:rPr>
                              <w:t xml:space="preserve">) που ενισχύουν τον ρόλο της Πειραιώς ως μοχλού σταθερότητας και καινοτομίας στην </w:t>
                            </w:r>
                            <w:r>
                              <w:rPr>
                                <w:rFonts w:asciiTheme="minorHAnsi" w:hAnsiTheme="minorHAnsi"/>
                                <w:sz w:val="15"/>
                                <w:szCs w:val="15"/>
                                <w:lang w:val="el-GR" w:eastAsia="el-GR"/>
                              </w:rPr>
                              <w:t>ε</w:t>
                            </w:r>
                            <w:r>
                              <w:rPr>
                                <w:sz w:val="15"/>
                                <w:szCs w:val="15"/>
                                <w:lang w:val="el-GR" w:eastAsia="el-GR"/>
                              </w:rPr>
                              <w:t>λληνική οικονομία.</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6" o:spt="202" type="#_x0000_t202" style="position:absolute;left:0pt;margin-left:-7pt;margin-top:10.5pt;height:320.75pt;width:244.15pt;mso-position-horizontal-relative:margin;z-index:251747328;mso-width-relative:page;mso-height-relative:page;" fillcolor="#FFFFFF [3201]" filled="t" stroked="f" coordsize="21600,21600" o:gfxdata="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aK2441gAAAAoBAAAPAAAAAAAAAAEAIAAA&#10;ACIAAABkcnMvZG93bnJldi54bWxQSwECFAAUAAAACACHTuJADafdmkcCAACXBAAADgAAAAAAAAAB&#10;ACAAAAAlAQAAZHJzL2Uyb0RvYy54bWxQSwUGAAAAAAYABgBZAQAA3gUAAAAA&#10;">
                <v:fill on="t" focussize="0,0"/>
                <v:stroke on="f" weight="0.5pt"/>
                <v:imagedata o:title=""/>
                <o:lock v:ext="edit" aspectratio="f"/>
                <v:textbox>
                  <w:txbxContent>
                    <w:p w14:paraId="7A30946C">
                      <w:pPr>
                        <w:spacing w:before="60"/>
                        <w:jc w:val="both"/>
                        <w:rPr>
                          <w:sz w:val="15"/>
                          <w:szCs w:val="15"/>
                          <w:lang w:val="el-GR" w:eastAsia="el-GR"/>
                        </w:rPr>
                      </w:pPr>
                      <w:r>
                        <w:rPr>
                          <w:b/>
                          <w:bCs/>
                          <w:sz w:val="15"/>
                          <w:szCs w:val="15"/>
                          <w:lang w:val="el-GR" w:eastAsia="el-GR"/>
                        </w:rPr>
                        <w:t xml:space="preserve">Η Πειραιώς δημοσιοποιεί το πρώτο </w:t>
                      </w:r>
                      <w:r>
                        <w:rPr>
                          <w:b/>
                          <w:bCs/>
                          <w:sz w:val="15"/>
                          <w:szCs w:val="15"/>
                          <w:lang w:eastAsia="el-GR"/>
                        </w:rPr>
                        <w:t>Sustainability</w:t>
                      </w:r>
                      <w:r>
                        <w:rPr>
                          <w:b/>
                          <w:bCs/>
                          <w:sz w:val="15"/>
                          <w:szCs w:val="15"/>
                          <w:lang w:val="el-GR" w:eastAsia="el-GR"/>
                        </w:rPr>
                        <w:t xml:space="preserve"> </w:t>
                      </w:r>
                      <w:r>
                        <w:rPr>
                          <w:b/>
                          <w:bCs/>
                          <w:sz w:val="15"/>
                          <w:szCs w:val="15"/>
                          <w:lang w:eastAsia="el-GR"/>
                        </w:rPr>
                        <w:t>Blueprint</w:t>
                      </w:r>
                      <w:r>
                        <w:rPr>
                          <w:sz w:val="15"/>
                          <w:szCs w:val="15"/>
                          <w:lang w:val="el-GR" w:eastAsia="el-GR"/>
                        </w:rPr>
                        <w:t xml:space="preserve">, το οποίο περιγράφει τον τρόπο με τον οποίο η βιωσιμότητα ενσωματώνεται στις εσωτερικές διαδικασίες της Τράπεζας, τα προϊόντα και τις χρηματοδοτήσεις της, ενισχύοντας παράλληλα τον κοινωνικό αντίκτυπο μέσω στοχευμένων πρωτοβουλιών, και δημιουργώντας μακροπρόθεσμη αξία για τους πελάτες της, τους μετόχους και την κοινωνία. </w:t>
                      </w:r>
                    </w:p>
                    <w:p w14:paraId="34BAE92C">
                      <w:pPr>
                        <w:spacing w:before="60"/>
                        <w:jc w:val="both"/>
                        <w:rPr>
                          <w:sz w:val="15"/>
                          <w:szCs w:val="15"/>
                          <w:lang w:val="el-GR" w:eastAsia="el-GR"/>
                        </w:rPr>
                      </w:pPr>
                      <w:r>
                        <w:rPr>
                          <w:sz w:val="15"/>
                          <w:szCs w:val="15"/>
                          <w:lang w:val="el-GR" w:eastAsia="el-GR"/>
                        </w:rPr>
                        <w:t>Το Blueprint βασίζεται σε πέντε στρατηγικούς πυλώνες:</w:t>
                      </w:r>
                    </w:p>
                    <w:p w14:paraId="0190133B">
                      <w:pPr>
                        <w:numPr>
                          <w:ilvl w:val="0"/>
                          <w:numId w:val="4"/>
                        </w:numPr>
                        <w:spacing w:before="60"/>
                        <w:jc w:val="both"/>
                        <w:rPr>
                          <w:sz w:val="15"/>
                          <w:szCs w:val="15"/>
                          <w:lang w:val="el-GR" w:eastAsia="el-GR"/>
                        </w:rPr>
                      </w:pPr>
                      <w:r>
                        <w:rPr>
                          <w:b/>
                          <w:bCs/>
                          <w:sz w:val="15"/>
                          <w:szCs w:val="15"/>
                          <w:lang w:val="el-GR" w:eastAsia="el-GR"/>
                        </w:rPr>
                        <w:t>Δέσμευση για μηδενικό ισοζύγιο εκπομπών αερίων του θερμοκηπίου &amp; βιώσιμη ανάπτυξη</w:t>
                      </w:r>
                      <w:r>
                        <w:rPr>
                          <w:sz w:val="15"/>
                          <w:szCs w:val="15"/>
                          <w:lang w:val="el-GR" w:eastAsia="el-GR"/>
                        </w:rPr>
                        <w:t xml:space="preserve"> – Επιτάχυνση της πράσινης μετάβασης και μετρίαση των περιβαλλοντικών επιπτώσεων.</w:t>
                      </w:r>
                    </w:p>
                    <w:p w14:paraId="0F3E7489">
                      <w:pPr>
                        <w:numPr>
                          <w:ilvl w:val="0"/>
                          <w:numId w:val="4"/>
                        </w:numPr>
                        <w:spacing w:before="60"/>
                        <w:jc w:val="both"/>
                        <w:rPr>
                          <w:sz w:val="15"/>
                          <w:szCs w:val="15"/>
                          <w:lang w:val="el-GR" w:eastAsia="el-GR"/>
                        </w:rPr>
                      </w:pPr>
                      <w:r>
                        <w:rPr>
                          <w:b/>
                          <w:bCs/>
                          <w:sz w:val="15"/>
                          <w:szCs w:val="15"/>
                          <w:lang w:val="el-GR" w:eastAsia="el-GR"/>
                        </w:rPr>
                        <w:t>Αξία για την κοινωνία</w:t>
                      </w:r>
                      <w:r>
                        <w:rPr>
                          <w:sz w:val="15"/>
                          <w:szCs w:val="15"/>
                          <w:lang w:val="el-GR" w:eastAsia="el-GR"/>
                        </w:rPr>
                        <w:t xml:space="preserve"> – Προώθηση της συμπερίληψης, της ισότητας και της ενεργού συμμετοχής στην κοινωνία.</w:t>
                      </w:r>
                    </w:p>
                    <w:p w14:paraId="6A0964CA">
                      <w:pPr>
                        <w:numPr>
                          <w:ilvl w:val="0"/>
                          <w:numId w:val="4"/>
                        </w:numPr>
                        <w:spacing w:before="60"/>
                        <w:jc w:val="both"/>
                        <w:rPr>
                          <w:sz w:val="15"/>
                          <w:szCs w:val="15"/>
                          <w:lang w:val="el-GR" w:eastAsia="el-GR"/>
                        </w:rPr>
                      </w:pPr>
                      <w:r>
                        <w:rPr>
                          <w:b/>
                          <w:bCs/>
                          <w:sz w:val="15"/>
                          <w:szCs w:val="15"/>
                          <w:lang w:val="el-GR" w:eastAsia="el-GR"/>
                        </w:rPr>
                        <w:t>Διαχείριση κλιματικού &amp; περιβαλλοντικού κινδύνου</w:t>
                      </w:r>
                      <w:r>
                        <w:rPr>
                          <w:sz w:val="15"/>
                          <w:szCs w:val="15"/>
                          <w:lang w:val="el-GR" w:eastAsia="el-GR"/>
                        </w:rPr>
                        <w:t xml:space="preserve"> – Ενσωμάτωση κλιματικών και περιβαλλοντικών κινδύνων στις επιχειρησιακές αποφάσεις.</w:t>
                      </w:r>
                    </w:p>
                    <w:p w14:paraId="056C877E">
                      <w:pPr>
                        <w:numPr>
                          <w:ilvl w:val="0"/>
                          <w:numId w:val="4"/>
                        </w:numPr>
                        <w:spacing w:before="60"/>
                        <w:jc w:val="both"/>
                        <w:rPr>
                          <w:sz w:val="15"/>
                          <w:szCs w:val="15"/>
                          <w:lang w:val="el-GR" w:eastAsia="el-GR"/>
                        </w:rPr>
                      </w:pPr>
                      <w:r>
                        <w:rPr>
                          <w:b/>
                          <w:bCs/>
                          <w:sz w:val="15"/>
                          <w:szCs w:val="15"/>
                          <w:lang w:val="el-GR" w:eastAsia="el-GR"/>
                        </w:rPr>
                        <w:t>Ισχυρή διακυβέρνηση</w:t>
                      </w:r>
                      <w:r>
                        <w:rPr>
                          <w:sz w:val="15"/>
                          <w:szCs w:val="15"/>
                          <w:lang w:val="el-GR" w:eastAsia="el-GR"/>
                        </w:rPr>
                        <w:t xml:space="preserve"> – Ενδυνάμωση της διαφάνειας, της υπευθυνότητας και της ηθικής στις πρακτικές διοίκησης.</w:t>
                      </w:r>
                    </w:p>
                    <w:p w14:paraId="2F96B05C">
                      <w:pPr>
                        <w:numPr>
                          <w:ilvl w:val="0"/>
                          <w:numId w:val="4"/>
                        </w:numPr>
                        <w:spacing w:before="60"/>
                        <w:jc w:val="both"/>
                        <w:rPr>
                          <w:sz w:val="15"/>
                          <w:szCs w:val="15"/>
                          <w:lang w:val="el-GR" w:eastAsia="el-GR"/>
                        </w:rPr>
                      </w:pPr>
                      <w:r>
                        <w:rPr>
                          <w:b/>
                          <w:bCs/>
                          <w:sz w:val="15"/>
                          <w:szCs w:val="15"/>
                          <w:lang w:val="el-GR" w:eastAsia="el-GR"/>
                        </w:rPr>
                        <w:t>Αναγνώριση &amp; συνεργασίες</w:t>
                      </w:r>
                      <w:r>
                        <w:rPr>
                          <w:sz w:val="15"/>
                          <w:szCs w:val="15"/>
                          <w:lang w:val="el-GR" w:eastAsia="el-GR"/>
                        </w:rPr>
                        <w:t xml:space="preserve"> – Ενίσχυση της βιωσιμότητας μέσω στρατηγικών συμμαχιών και της επικύρωσης από εξωτερικούς οργανισμούς.</w:t>
                      </w:r>
                    </w:p>
                    <w:p w14:paraId="340B1B93">
                      <w:pPr>
                        <w:spacing w:before="60"/>
                        <w:jc w:val="both"/>
                        <w:rPr>
                          <w:sz w:val="15"/>
                          <w:szCs w:val="15"/>
                          <w:lang w:val="el-GR" w:eastAsia="el-GR"/>
                        </w:rPr>
                      </w:pPr>
                      <w:r>
                        <w:rPr>
                          <w:sz w:val="15"/>
                          <w:szCs w:val="15"/>
                          <w:lang w:val="el-GR" w:eastAsia="el-GR"/>
                        </w:rPr>
                        <w:t xml:space="preserve">Το </w:t>
                      </w:r>
                      <w:r>
                        <w:rPr>
                          <w:sz w:val="15"/>
                          <w:szCs w:val="15"/>
                          <w:lang w:eastAsia="el-GR"/>
                        </w:rPr>
                        <w:t>Sustainability</w:t>
                      </w:r>
                      <w:r>
                        <w:rPr>
                          <w:sz w:val="15"/>
                          <w:szCs w:val="15"/>
                          <w:lang w:val="el-GR" w:eastAsia="el-GR"/>
                        </w:rPr>
                        <w:t xml:space="preserve"> Blueprint επικεντρώνεται στη δημιουργία αξίας μέσω της βιώσιμης ανάπτυξης, υποστηριζόμενο από μετρήσιμους δείκτες (</w:t>
                      </w:r>
                      <w:r>
                        <w:rPr>
                          <w:sz w:val="15"/>
                          <w:szCs w:val="15"/>
                          <w:lang w:eastAsia="el-GR"/>
                        </w:rPr>
                        <w:t>KPIs</w:t>
                      </w:r>
                      <w:r>
                        <w:rPr>
                          <w:sz w:val="15"/>
                          <w:szCs w:val="15"/>
                          <w:lang w:val="el-GR" w:eastAsia="el-GR"/>
                        </w:rPr>
                        <w:t xml:space="preserve">) που ενισχύουν τον ρόλο της Πειραιώς ως μοχλού σταθερότητας και καινοτομίας στην </w:t>
                      </w:r>
                      <w:r>
                        <w:rPr>
                          <w:rFonts w:asciiTheme="minorHAnsi" w:hAnsiTheme="minorHAnsi"/>
                          <w:sz w:val="15"/>
                          <w:szCs w:val="15"/>
                          <w:lang w:val="el-GR" w:eastAsia="el-GR"/>
                        </w:rPr>
                        <w:t>ε</w:t>
                      </w:r>
                      <w:r>
                        <w:rPr>
                          <w:sz w:val="15"/>
                          <w:szCs w:val="15"/>
                          <w:lang w:val="el-GR" w:eastAsia="el-GR"/>
                        </w:rPr>
                        <w:t>λληνική οικονομία.</w:t>
                      </w:r>
                    </w:p>
                  </w:txbxContent>
                </v:textbox>
              </v:shape>
            </w:pict>
          </mc:Fallback>
        </mc:AlternateContent>
      </w:r>
    </w:p>
    <w:p w14:paraId="051EED41">
      <w:pPr>
        <w:rPr>
          <w:lang w:val="el-GR"/>
        </w:rPr>
      </w:pPr>
      <w:r>
        <w:rPr>
          <w:sz w:val="19"/>
          <w:szCs w:val="19"/>
          <w:lang w:eastAsia="el-GR"/>
        </w:rPr>
        <mc:AlternateContent>
          <mc:Choice Requires="wps">
            <w:drawing>
              <wp:anchor distT="0" distB="0" distL="114300" distR="114300" simplePos="0" relativeHeight="251749376" behindDoc="0" locked="0" layoutInCell="1" allowOverlap="1">
                <wp:simplePos x="0" y="0"/>
                <wp:positionH relativeFrom="margin">
                  <wp:posOffset>3809365</wp:posOffset>
                </wp:positionH>
                <wp:positionV relativeFrom="paragraph">
                  <wp:posOffset>2962910</wp:posOffset>
                </wp:positionV>
                <wp:extent cx="3005455" cy="590550"/>
                <wp:effectExtent l="0" t="0" r="4445" b="0"/>
                <wp:wrapNone/>
                <wp:docPr id="1584533796" name="Text Box 2"/>
                <wp:cNvGraphicFramePr/>
                <a:graphic xmlns:a="http://schemas.openxmlformats.org/drawingml/2006/main">
                  <a:graphicData uri="http://schemas.microsoft.com/office/word/2010/wordprocessingShape">
                    <wps:wsp>
                      <wps:cNvSpPr txBox="1"/>
                      <wps:spPr>
                        <a:xfrm>
                          <a:off x="0" y="0"/>
                          <a:ext cx="3005455" cy="590550"/>
                        </a:xfrm>
                        <a:prstGeom prst="rect">
                          <a:avLst/>
                        </a:prstGeom>
                        <a:solidFill>
                          <a:schemeClr val="lt1"/>
                        </a:solidFill>
                        <a:ln w="6350">
                          <a:noFill/>
                        </a:ln>
                      </wps:spPr>
                      <wps:txbx>
                        <w:txbxContent>
                          <w:p w14:paraId="029791CA">
                            <w:pPr>
                              <w:spacing w:before="60"/>
                              <w:jc w:val="both"/>
                              <w:rPr>
                                <w:sz w:val="16"/>
                                <w:szCs w:val="16"/>
                                <w:lang w:eastAsia="el-GR"/>
                              </w:rPr>
                            </w:pPr>
                            <w:r>
                              <w:rPr>
                                <w:sz w:val="16"/>
                                <w:szCs w:val="16"/>
                                <w:lang w:val="el-GR" w:eastAsia="el-GR"/>
                              </w:rPr>
                              <w:t>Δείτε</w:t>
                            </w:r>
                            <w:r>
                              <w:rPr>
                                <w:sz w:val="16"/>
                                <w:szCs w:val="16"/>
                                <w:lang w:eastAsia="el-GR"/>
                              </w:rPr>
                              <w:t xml:space="preserve"> </w:t>
                            </w:r>
                            <w:r>
                              <w:rPr>
                                <w:sz w:val="16"/>
                                <w:szCs w:val="16"/>
                                <w:lang w:val="el-GR" w:eastAsia="el-GR"/>
                              </w:rPr>
                              <w:t>το</w:t>
                            </w:r>
                            <w:r>
                              <w:rPr>
                                <w:sz w:val="16"/>
                                <w:szCs w:val="16"/>
                                <w:lang w:eastAsia="el-GR"/>
                              </w:rPr>
                              <w:t xml:space="preserve"> Sustainability Blueprint </w:t>
                            </w:r>
                            <w:r>
                              <w:fldChar w:fldCharType="begin"/>
                            </w:r>
                            <w:r>
                              <w:instrText xml:space="preserve"> HYPERLINK "https://www.piraeusholdings.gr/en/investor-relations/financial-data" </w:instrText>
                            </w:r>
                            <w:r>
                              <w:fldChar w:fldCharType="separate"/>
                            </w:r>
                            <w:r>
                              <w:rPr>
                                <w:rStyle w:val="21"/>
                                <w:sz w:val="16"/>
                                <w:szCs w:val="16"/>
                                <w:lang w:val="el-GR" w:eastAsia="el-GR"/>
                              </w:rPr>
                              <w:t>εδώ</w:t>
                            </w:r>
                            <w:r>
                              <w:rPr>
                                <w:rStyle w:val="21"/>
                                <w:sz w:val="16"/>
                                <w:szCs w:val="16"/>
                                <w:lang w:val="el-GR" w:eastAsia="el-GR"/>
                              </w:rPr>
                              <w:fldChar w:fldCharType="end"/>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6" o:spt="202" type="#_x0000_t202" style="position:absolute;left:0pt;margin-left:299.95pt;margin-top:233.3pt;height:46.5pt;width:236.65pt;mso-position-horizontal-relative:margin;z-index:251749376;mso-width-relative:page;mso-height-relative:page;" fillcolor="#FFFFFF [3201]" filled="t" stroked="f" coordsize="21600,21600" o:gfxdata="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CBGhXXAAAADAEAAA8AAAAAAAAAAQAg&#10;AAAAIgAAAGRycy9kb3ducmV2LnhtbFBLAQIUABQAAAAIAIdO4kALGzrCSAIAAJcEAAAOAAAAAAAA&#10;AAEAIAAAACYBAABkcnMvZTJvRG9jLnhtbFBLBQYAAAAABgAGAFkBAADgBQAAAAA=&#10;">
                <v:fill on="t" focussize="0,0"/>
                <v:stroke on="f" weight="0.5pt"/>
                <v:imagedata o:title=""/>
                <o:lock v:ext="edit" aspectratio="f"/>
                <v:textbox>
                  <w:txbxContent>
                    <w:p w14:paraId="029791CA">
                      <w:pPr>
                        <w:spacing w:before="60"/>
                        <w:jc w:val="both"/>
                        <w:rPr>
                          <w:sz w:val="16"/>
                          <w:szCs w:val="16"/>
                          <w:lang w:eastAsia="el-GR"/>
                        </w:rPr>
                      </w:pPr>
                      <w:r>
                        <w:rPr>
                          <w:sz w:val="16"/>
                          <w:szCs w:val="16"/>
                          <w:lang w:val="el-GR" w:eastAsia="el-GR"/>
                        </w:rPr>
                        <w:t>Δείτε</w:t>
                      </w:r>
                      <w:r>
                        <w:rPr>
                          <w:sz w:val="16"/>
                          <w:szCs w:val="16"/>
                          <w:lang w:eastAsia="el-GR"/>
                        </w:rPr>
                        <w:t xml:space="preserve"> </w:t>
                      </w:r>
                      <w:r>
                        <w:rPr>
                          <w:sz w:val="16"/>
                          <w:szCs w:val="16"/>
                          <w:lang w:val="el-GR" w:eastAsia="el-GR"/>
                        </w:rPr>
                        <w:t>το</w:t>
                      </w:r>
                      <w:r>
                        <w:rPr>
                          <w:sz w:val="16"/>
                          <w:szCs w:val="16"/>
                          <w:lang w:eastAsia="el-GR"/>
                        </w:rPr>
                        <w:t xml:space="preserve"> Sustainability Blueprint </w:t>
                      </w:r>
                      <w:r>
                        <w:fldChar w:fldCharType="begin"/>
                      </w:r>
                      <w:r>
                        <w:instrText xml:space="preserve"> HYPERLINK "https://www.piraeusholdings.gr/en/investor-relations/financial-data" </w:instrText>
                      </w:r>
                      <w:r>
                        <w:fldChar w:fldCharType="separate"/>
                      </w:r>
                      <w:r>
                        <w:rPr>
                          <w:rStyle w:val="21"/>
                          <w:sz w:val="16"/>
                          <w:szCs w:val="16"/>
                          <w:lang w:val="el-GR" w:eastAsia="el-GR"/>
                        </w:rPr>
                        <w:t>εδώ</w:t>
                      </w:r>
                      <w:r>
                        <w:rPr>
                          <w:rStyle w:val="21"/>
                          <w:sz w:val="16"/>
                          <w:szCs w:val="16"/>
                          <w:lang w:val="el-GR" w:eastAsia="el-GR"/>
                        </w:rPr>
                        <w:fldChar w:fldCharType="end"/>
                      </w:r>
                    </w:p>
                  </w:txbxContent>
                </v:textbox>
              </v:shape>
            </w:pict>
          </mc:Fallback>
        </mc:AlternateContent>
      </w:r>
      <w:r>
        <w:drawing>
          <wp:anchor distT="0" distB="0" distL="114300" distR="114300" simplePos="0" relativeHeight="251748352" behindDoc="0" locked="0" layoutInCell="1" allowOverlap="1">
            <wp:simplePos x="0" y="0"/>
            <wp:positionH relativeFrom="page">
              <wp:posOffset>3674110</wp:posOffset>
            </wp:positionH>
            <wp:positionV relativeFrom="paragraph">
              <wp:posOffset>692150</wp:posOffset>
            </wp:positionV>
            <wp:extent cx="3533140" cy="1981200"/>
            <wp:effectExtent l="152400" t="152400" r="353060" b="361950"/>
            <wp:wrapSquare wrapText="bothSides"/>
            <wp:docPr id="2035251538" name="Picture 1" descr="A person walking towards a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51538" name="Picture 1" descr="A person walking towards a arrow&#10;&#10;AI-generated content may be incorrect."/>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533140" cy="198120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Piraeus Open Serif" w:hAnsi="Piraeus Open Serif"/>
          <w:sz w:val="32"/>
        </w:rPr>
        <mc:AlternateContent>
          <mc:Choice Requires="wps">
            <w:drawing>
              <wp:anchor distT="45720" distB="45720" distL="114300" distR="114300" simplePos="0" relativeHeight="251740160" behindDoc="0" locked="0" layoutInCell="1" allowOverlap="1">
                <wp:simplePos x="0" y="0"/>
                <wp:positionH relativeFrom="margin">
                  <wp:posOffset>9763125</wp:posOffset>
                </wp:positionH>
                <wp:positionV relativeFrom="margin">
                  <wp:posOffset>5365750</wp:posOffset>
                </wp:positionV>
                <wp:extent cx="2247900" cy="2880995"/>
                <wp:effectExtent l="0" t="0" r="0" b="0"/>
                <wp:wrapNone/>
                <wp:docPr id="1881043829" name="Text Box 9"/>
                <wp:cNvGraphicFramePr/>
                <a:graphic xmlns:a="http://schemas.openxmlformats.org/drawingml/2006/main">
                  <a:graphicData uri="http://schemas.microsoft.com/office/word/2010/wordprocessingShape">
                    <wps:wsp>
                      <wps:cNvSpPr txBox="1">
                        <a:spLocks noChangeArrowheads="1"/>
                      </wps:cNvSpPr>
                      <wps:spPr bwMode="auto">
                        <a:xfrm>
                          <a:off x="0" y="0"/>
                          <a:ext cx="2247900" cy="2880995"/>
                        </a:xfrm>
                        <a:prstGeom prst="rect">
                          <a:avLst/>
                        </a:prstGeom>
                        <a:solidFill>
                          <a:srgbClr val="FFFFFF"/>
                        </a:solidFill>
                        <a:ln w="9525">
                          <a:noFill/>
                          <a:miter lim="800000"/>
                        </a:ln>
                      </wps:spPr>
                      <wps:txbx>
                        <w:txbxContent>
                          <w:tbl>
                            <w:tblPr>
                              <w:tblStyle w:val="26"/>
                              <w:tblW w:w="0" w:type="auto"/>
                              <w:jc w:val="center"/>
                              <w:tbl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insideH w:val="dotted" w:color="E36C09" w:themeColor="accent6" w:themeShade="BF" w:sz="4" w:space="0"/>
                                <w:insideV w:val="dotted" w:color="E36C09" w:themeColor="accent6" w:themeShade="BF" w:sz="4" w:space="0"/>
                              </w:tblBorders>
                              <w:tblLayout w:type="autofit"/>
                              <w:tblCellMar>
                                <w:top w:w="0" w:type="dxa"/>
                                <w:left w:w="108" w:type="dxa"/>
                                <w:bottom w:w="0" w:type="dxa"/>
                                <w:right w:w="108" w:type="dxa"/>
                              </w:tblCellMar>
                            </w:tblPr>
                            <w:tblGrid>
                              <w:gridCol w:w="984"/>
                              <w:gridCol w:w="2268"/>
                            </w:tblGrid>
                            <w:tr w14:paraId="359A5D5C">
                              <w:tblPrEx>
                                <w:tbl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insideH w:val="dotted" w:color="E36C09" w:themeColor="accent6" w:themeShade="BF" w:sz="4" w:space="0"/>
                                  <w:insideV w:val="dotted" w:color="E36C09" w:themeColor="accent6" w:themeShade="BF" w:sz="4" w:space="0"/>
                                </w:tblBorders>
                              </w:tblPrEx>
                              <w:trPr>
                                <w:jc w:val="center"/>
                              </w:trPr>
                              <w:tc>
                                <w:tcPr>
                                  <w:tcW w:w="3114" w:type="dxa"/>
                                  <w:gridSpan w:val="2"/>
                                  <w:tc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tcBorders>
                                  <w:shd w:val="clear" w:color="auto" w:fill="FBFABD"/>
                                </w:tcPr>
                                <w:p w14:paraId="6740A22C">
                                  <w:pPr>
                                    <w:pStyle w:val="75"/>
                                    <w:rPr>
                                      <w:sz w:val="19"/>
                                      <w:szCs w:val="19"/>
                                    </w:rPr>
                                  </w:pPr>
                                  <w:r>
                                    <w:rPr>
                                      <w:sz w:val="19"/>
                                      <w:szCs w:val="19"/>
                                    </w:rPr>
                                    <w:t>Impact Summary</w:t>
                                  </w:r>
                                </w:p>
                              </w:tc>
                            </w:tr>
                            <w:tr w14:paraId="5262D432">
                              <w:tblPrEx>
                                <w:tbl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insideH w:val="dotted" w:color="E36C09" w:themeColor="accent6" w:themeShade="BF" w:sz="4" w:space="0"/>
                                  <w:insideV w:val="dotted" w:color="E36C09" w:themeColor="accent6" w:themeShade="BF" w:sz="4" w:space="0"/>
                                </w:tblBorders>
                                <w:tblCellMar>
                                  <w:top w:w="0" w:type="dxa"/>
                                  <w:left w:w="108" w:type="dxa"/>
                                  <w:bottom w:w="0" w:type="dxa"/>
                                  <w:right w:w="108" w:type="dxa"/>
                                </w:tblCellMar>
                              </w:tblPrEx>
                              <w:trPr>
                                <w:trHeight w:val="977" w:hRule="atLeast"/>
                                <w:jc w:val="center"/>
                              </w:trPr>
                              <w:tc>
                                <w:tcPr>
                                  <w:tcW w:w="846" w:type="dxa"/>
                                  <w:tc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tcBorders>
                                  <w:vAlign w:val="center"/>
                                </w:tcPr>
                                <w:p w14:paraId="7DFC510F">
                                  <w:pPr>
                                    <w:pStyle w:val="67"/>
                                    <w:jc w:val="center"/>
                                    <w:rPr>
                                      <w:bCs/>
                                      <w:color w:val="91BD7E"/>
                                      <w:spacing w:val="-2"/>
                                      <w:sz w:val="16"/>
                                      <w:szCs w:val="16"/>
                                    </w:rPr>
                                  </w:pPr>
                                  <w:r>
                                    <w:rPr>
                                      <w:rFonts w:asciiTheme="minorHAnsi" w:hAnsiTheme="minorHAnsi"/>
                                      <w:sz w:val="20"/>
                                      <w:szCs w:val="20"/>
                                      <w:lang w:val="el-GR" w:eastAsia="el-GR"/>
                                    </w:rPr>
                                    <w:drawing>
                                      <wp:inline distT="0" distB="0" distL="0" distR="0">
                                        <wp:extent cx="246380" cy="246380"/>
                                        <wp:effectExtent l="0" t="0" r="1270" b="1270"/>
                                        <wp:docPr id="1921864370" name="Picture 8" descr="A yellow circ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64370" name="Picture 8" descr="A yellow circle with a black background&#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46380" cy="246380"/>
                                                </a:xfrm>
                                                <a:prstGeom prst="rect">
                                                  <a:avLst/>
                                                </a:prstGeom>
                                                <a:noFill/>
                                                <a:ln>
                                                  <a:noFill/>
                                                </a:ln>
                                              </pic:spPr>
                                            </pic:pic>
                                          </a:graphicData>
                                        </a:graphic>
                                      </wp:inline>
                                    </w:drawing>
                                  </w:r>
                                  <w:r>
                                    <w:rPr>
                                      <w:rFonts w:asciiTheme="minorHAnsi" w:hAnsiTheme="minorHAnsi"/>
                                      <w:sz w:val="20"/>
                                      <w:szCs w:val="20"/>
                                      <w:lang w:val="el-GR" w:eastAsia="el-GR"/>
                                    </w:rPr>
                                    <w:drawing>
                                      <wp:inline distT="0" distB="0" distL="0" distR="0">
                                        <wp:extent cx="286385" cy="286385"/>
                                        <wp:effectExtent l="0" t="0" r="0" b="0"/>
                                        <wp:docPr id="1777010312" name="Picture 7"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10312" name="Picture 7" descr="A yellow and black logo&#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86385" cy="286385"/>
                                                </a:xfrm>
                                                <a:prstGeom prst="rect">
                                                  <a:avLst/>
                                                </a:prstGeom>
                                                <a:noFill/>
                                                <a:ln>
                                                  <a:noFill/>
                                                </a:ln>
                                              </pic:spPr>
                                            </pic:pic>
                                          </a:graphicData>
                                        </a:graphic>
                                      </wp:inline>
                                    </w:drawing>
                                  </w:r>
                                </w:p>
                              </w:tc>
                              <w:tc>
                                <w:tcPr>
                                  <w:tcW w:w="2268" w:type="dxa"/>
                                  <w:tc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tcBorders>
                                  <w:vAlign w:val="center"/>
                                </w:tcPr>
                                <w:p w14:paraId="53BEA6F5">
                                  <w:pPr>
                                    <w:pStyle w:val="61"/>
                                    <w:jc w:val="center"/>
                                    <w:rPr>
                                      <w:color w:val="002F30"/>
                                      <w:sz w:val="19"/>
                                      <w:szCs w:val="19"/>
                                      <w:lang w:val="en-US"/>
                                    </w:rPr>
                                  </w:pPr>
                                  <w:r>
                                    <w:rPr>
                                      <w:color w:val="002F30"/>
                                      <w:sz w:val="19"/>
                                      <w:szCs w:val="19"/>
                                      <w:lang w:val="en-US"/>
                                    </w:rPr>
                                    <w:t>Total 30 RES projects</w:t>
                                  </w:r>
                                </w:p>
                                <w:p w14:paraId="050CAD59">
                                  <w:pPr>
                                    <w:pStyle w:val="65"/>
                                    <w:jc w:val="center"/>
                                    <w:rPr>
                                      <w:lang w:eastAsia="en-US"/>
                                    </w:rPr>
                                  </w:pPr>
                                  <w:r>
                                    <w:rPr>
                                      <w:w w:val="105"/>
                                    </w:rPr>
                                    <w:t>all located in Greece</w:t>
                                  </w:r>
                                  <w:r>
                                    <w:rPr>
                                      <w:color w:val="A8A30A"/>
                                    </w:rPr>
                                    <w:t xml:space="preserve"> </w:t>
                                  </w:r>
                                </w:p>
                              </w:tc>
                            </w:tr>
                            <w:tr w14:paraId="5344FBE2">
                              <w:tblPrEx>
                                <w:tbl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insideH w:val="dotted" w:color="E36C09" w:themeColor="accent6" w:themeShade="BF" w:sz="4" w:space="0"/>
                                  <w:insideV w:val="dotted" w:color="E36C09" w:themeColor="accent6" w:themeShade="BF" w:sz="4" w:space="0"/>
                                </w:tblBorders>
                                <w:tblCellMar>
                                  <w:top w:w="0" w:type="dxa"/>
                                  <w:left w:w="108" w:type="dxa"/>
                                  <w:bottom w:w="0" w:type="dxa"/>
                                  <w:right w:w="108" w:type="dxa"/>
                                </w:tblCellMar>
                              </w:tblPrEx>
                              <w:trPr>
                                <w:trHeight w:val="1119" w:hRule="atLeast"/>
                                <w:jc w:val="center"/>
                              </w:trPr>
                              <w:tc>
                                <w:tcPr>
                                  <w:tcW w:w="846" w:type="dxa"/>
                                  <w:tc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tcBorders>
                                  <w:vAlign w:val="center"/>
                                </w:tcPr>
                                <w:p w14:paraId="34736A17">
                                  <w:pPr>
                                    <w:pStyle w:val="69"/>
                                  </w:pPr>
                                  <w:r>
                                    <w:rPr>
                                      <w:rFonts w:asciiTheme="minorHAnsi" w:hAnsiTheme="minorHAnsi"/>
                                      <w:color w:val="auto"/>
                                      <w:sz w:val="20"/>
                                      <w:szCs w:val="20"/>
                                      <w:lang w:val="el-GR" w:eastAsia="el-GR"/>
                                    </w:rPr>
                                    <w:drawing>
                                      <wp:inline distT="0" distB="0" distL="0" distR="0">
                                        <wp:extent cx="207010" cy="325755"/>
                                        <wp:effectExtent l="0" t="0" r="2540" b="0"/>
                                        <wp:docPr id="1587890751" name="Picture 6" descr="A yellow lightning bolt in a triangle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90751" name="Picture 6" descr="A yellow lightning bolt in a triangle shape&#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07010" cy="325755"/>
                                                </a:xfrm>
                                                <a:prstGeom prst="rect">
                                                  <a:avLst/>
                                                </a:prstGeom>
                                                <a:noFill/>
                                                <a:ln>
                                                  <a:noFill/>
                                                </a:ln>
                                              </pic:spPr>
                                            </pic:pic>
                                          </a:graphicData>
                                        </a:graphic>
                                      </wp:inline>
                                    </w:drawing>
                                  </w:r>
                                  <w:r>
                                    <w:rPr>
                                      <w:rFonts w:asciiTheme="minorHAnsi" w:hAnsiTheme="minorHAnsi"/>
                                      <w:color w:val="auto"/>
                                      <w:sz w:val="20"/>
                                      <w:szCs w:val="20"/>
                                      <w:lang w:val="el-GR" w:eastAsia="el-GR"/>
                                    </w:rPr>
                                    <w:drawing>
                                      <wp:inline distT="0" distB="0" distL="0" distR="0">
                                        <wp:extent cx="198755" cy="318135"/>
                                        <wp:effectExtent l="0" t="0" r="0" b="5715"/>
                                        <wp:docPr id="812293305" name="Picture 5" descr="A yellow lightning bolt in a triangle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93305" name="Picture 5" descr="A yellow lightning bolt in a triangle shape&#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98755" cy="318135"/>
                                                </a:xfrm>
                                                <a:prstGeom prst="rect">
                                                  <a:avLst/>
                                                </a:prstGeom>
                                                <a:noFill/>
                                                <a:ln>
                                                  <a:noFill/>
                                                </a:ln>
                                              </pic:spPr>
                                            </pic:pic>
                                          </a:graphicData>
                                        </a:graphic>
                                      </wp:inline>
                                    </w:drawing>
                                  </w:r>
                                </w:p>
                              </w:tc>
                              <w:tc>
                                <w:tcPr>
                                  <w:tcW w:w="2268" w:type="dxa"/>
                                  <w:tc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tcBorders>
                                  <w:vAlign w:val="center"/>
                                </w:tcPr>
                                <w:p w14:paraId="4AB9CBB9">
                                  <w:pPr>
                                    <w:pStyle w:val="61"/>
                                    <w:jc w:val="center"/>
                                    <w:rPr>
                                      <w:color w:val="002F30"/>
                                      <w:sz w:val="19"/>
                                      <w:szCs w:val="19"/>
                                      <w:lang w:val="en-US"/>
                                    </w:rPr>
                                  </w:pPr>
                                  <w:r>
                                    <w:rPr>
                                      <w:color w:val="002F30"/>
                                      <w:sz w:val="19"/>
                                      <w:szCs w:val="19"/>
                                      <w:lang w:val="en-US"/>
                                    </w:rPr>
                                    <w:t>1,199.6MW</w:t>
                                  </w:r>
                                </w:p>
                                <w:p w14:paraId="492CB5BD">
                                  <w:pPr>
                                    <w:pStyle w:val="65"/>
                                    <w:jc w:val="center"/>
                                    <w:rPr>
                                      <w:lang w:eastAsia="en-US"/>
                                    </w:rPr>
                                  </w:pPr>
                                  <w:r>
                                    <w:rPr>
                                      <w:w w:val="105"/>
                                    </w:rPr>
                                    <w:t>total</w:t>
                                  </w:r>
                                  <w:r>
                                    <w:rPr>
                                      <w:spacing w:val="5"/>
                                      <w:w w:val="105"/>
                                    </w:rPr>
                                    <w:t xml:space="preserve"> </w:t>
                                  </w:r>
                                  <w:r>
                                    <w:rPr>
                                      <w:w w:val="105"/>
                                    </w:rPr>
                                    <w:t>RES</w:t>
                                  </w:r>
                                  <w:r>
                                    <w:rPr>
                                      <w:spacing w:val="2"/>
                                      <w:w w:val="105"/>
                                    </w:rPr>
                                    <w:t xml:space="preserve"> </w:t>
                                  </w:r>
                                  <w:r>
                                    <w:rPr>
                                      <w:w w:val="105"/>
                                    </w:rPr>
                                    <w:t>capacity</w:t>
                                  </w:r>
                                  <w:r>
                                    <w:rPr>
                                      <w:spacing w:val="-10"/>
                                      <w:w w:val="105"/>
                                    </w:rPr>
                                    <w:t xml:space="preserve"> </w:t>
                                  </w:r>
                                  <w:r>
                                    <w:rPr>
                                      <w:w w:val="105"/>
                                    </w:rPr>
                                    <w:t>added</w:t>
                                  </w:r>
                                  <w:r>
                                    <w:rPr>
                                      <w:color w:val="A8A30A"/>
                                    </w:rPr>
                                    <w:t xml:space="preserve"> </w:t>
                                  </w:r>
                                </w:p>
                              </w:tc>
                            </w:tr>
                            <w:tr w14:paraId="4C480E0B">
                              <w:tblPrEx>
                                <w:tbl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insideH w:val="dotted" w:color="E36C09" w:themeColor="accent6" w:themeShade="BF" w:sz="4" w:space="0"/>
                                  <w:insideV w:val="dotted" w:color="E36C09" w:themeColor="accent6" w:themeShade="BF" w:sz="4" w:space="0"/>
                                </w:tblBorders>
                                <w:tblCellMar>
                                  <w:top w:w="0" w:type="dxa"/>
                                  <w:left w:w="108" w:type="dxa"/>
                                  <w:bottom w:w="0" w:type="dxa"/>
                                  <w:right w:w="108" w:type="dxa"/>
                                </w:tblCellMar>
                              </w:tblPrEx>
                              <w:trPr>
                                <w:trHeight w:val="836" w:hRule="atLeast"/>
                                <w:jc w:val="center"/>
                              </w:trPr>
                              <w:tc>
                                <w:tcPr>
                                  <w:tcW w:w="846" w:type="dxa"/>
                                  <w:tc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tcBorders>
                                  <w:vAlign w:val="center"/>
                                </w:tcPr>
                                <w:p w14:paraId="18800058">
                                  <w:pPr>
                                    <w:pStyle w:val="65"/>
                                    <w:jc w:val="center"/>
                                    <w:rPr>
                                      <w:lang w:eastAsia="en-US"/>
                                    </w:rPr>
                                  </w:pPr>
                                  <w:r>
                                    <w:rPr>
                                      <w:rFonts w:asciiTheme="minorHAnsi" w:hAnsiTheme="minorHAnsi"/>
                                      <w:color w:val="auto"/>
                                      <w:sz w:val="20"/>
                                      <w:szCs w:val="20"/>
                                      <w:lang w:val="el-GR"/>
                                    </w:rPr>
                                    <w:drawing>
                                      <wp:inline distT="0" distB="0" distL="0" distR="0">
                                        <wp:extent cx="302260" cy="334010"/>
                                        <wp:effectExtent l="0" t="0" r="2540" b="8890"/>
                                        <wp:docPr id="1385608477" name="Picture 4" descr="A light bulb with rays of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08477" name="Picture 4" descr="A light bulb with rays of light&#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302260" cy="334010"/>
                                                </a:xfrm>
                                                <a:prstGeom prst="rect">
                                                  <a:avLst/>
                                                </a:prstGeom>
                                                <a:noFill/>
                                                <a:ln>
                                                  <a:noFill/>
                                                </a:ln>
                                              </pic:spPr>
                                            </pic:pic>
                                          </a:graphicData>
                                        </a:graphic>
                                      </wp:inline>
                                    </w:drawing>
                                  </w:r>
                                  <w:r>
                                    <w:rPr>
                                      <w:rFonts w:asciiTheme="minorHAnsi" w:hAnsiTheme="minorHAnsi"/>
                                      <w:color w:val="auto"/>
                                      <w:sz w:val="20"/>
                                      <w:szCs w:val="20"/>
                                      <w:lang w:val="el-GR"/>
                                    </w:rPr>
                                    <w:drawing>
                                      <wp:inline distT="0" distB="0" distL="0" distR="0">
                                        <wp:extent cx="246380" cy="182880"/>
                                        <wp:effectExtent l="0" t="0" r="1270" b="7620"/>
                                        <wp:docPr id="275044304" name="Picture 3" descr="A yellow arrow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44304" name="Picture 3" descr="A yellow arrow on a black background&#10;&#10;AI-generated content may be incorrec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46380" cy="182880"/>
                                                </a:xfrm>
                                                <a:prstGeom prst="rect">
                                                  <a:avLst/>
                                                </a:prstGeom>
                                                <a:noFill/>
                                                <a:ln>
                                                  <a:noFill/>
                                                </a:ln>
                                              </pic:spPr>
                                            </pic:pic>
                                          </a:graphicData>
                                        </a:graphic>
                                      </wp:inline>
                                    </w:drawing>
                                  </w:r>
                                </w:p>
                              </w:tc>
                              <w:tc>
                                <w:tcPr>
                                  <w:tcW w:w="2268" w:type="dxa"/>
                                  <w:tc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tcBorders>
                                  <w:vAlign w:val="center"/>
                                </w:tcPr>
                                <w:p w14:paraId="0199F163">
                                  <w:pPr>
                                    <w:pStyle w:val="61"/>
                                    <w:jc w:val="center"/>
                                    <w:rPr>
                                      <w:color w:val="002F30"/>
                                      <w:sz w:val="19"/>
                                      <w:szCs w:val="19"/>
                                      <w:lang w:val="en-US"/>
                                    </w:rPr>
                                  </w:pPr>
                                  <w:r>
                                    <w:rPr>
                                      <w:color w:val="002F30"/>
                                      <w:sz w:val="19"/>
                                      <w:szCs w:val="19"/>
                                    </w:rPr>
                                    <w:t>1,631,958.7MWh</w:t>
                                  </w:r>
                                </w:p>
                                <w:p w14:paraId="3FCA3B0C">
                                  <w:pPr>
                                    <w:pStyle w:val="65"/>
                                    <w:jc w:val="center"/>
                                    <w:rPr>
                                      <w:lang w:eastAsia="en-US"/>
                                    </w:rPr>
                                  </w:pPr>
                                  <w:r>
                                    <w:rPr>
                                      <w:w w:val="105"/>
                                    </w:rPr>
                                    <w:t>annual</w:t>
                                  </w:r>
                                  <w:r>
                                    <w:rPr>
                                      <w:spacing w:val="6"/>
                                      <w:w w:val="105"/>
                                    </w:rPr>
                                    <w:t xml:space="preserve"> </w:t>
                                  </w:r>
                                  <w:r>
                                    <w:rPr>
                                      <w:w w:val="105"/>
                                    </w:rPr>
                                    <w:t>generation</w:t>
                                  </w:r>
                                  <w:r>
                                    <w:rPr>
                                      <w:spacing w:val="3"/>
                                      <w:w w:val="105"/>
                                    </w:rPr>
                                    <w:t xml:space="preserve"> </w:t>
                                  </w:r>
                                  <w:r>
                                    <w:rPr>
                                      <w:w w:val="105"/>
                                    </w:rPr>
                                    <w:t>(electricity)</w:t>
                                  </w:r>
                                </w:p>
                              </w:tc>
                            </w:tr>
                            <w:tr w14:paraId="454F2044">
                              <w:tblPrEx>
                                <w:tbl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insideH w:val="dotted" w:color="E36C09" w:themeColor="accent6" w:themeShade="BF" w:sz="4" w:space="0"/>
                                  <w:insideV w:val="dotted" w:color="E36C09" w:themeColor="accent6" w:themeShade="BF" w:sz="4" w:space="0"/>
                                </w:tblBorders>
                                <w:tblCellMar>
                                  <w:top w:w="0" w:type="dxa"/>
                                  <w:left w:w="108" w:type="dxa"/>
                                  <w:bottom w:w="0" w:type="dxa"/>
                                  <w:right w:w="108" w:type="dxa"/>
                                </w:tblCellMar>
                              </w:tblPrEx>
                              <w:trPr>
                                <w:trHeight w:val="908" w:hRule="atLeast"/>
                                <w:jc w:val="center"/>
                              </w:trPr>
                              <w:tc>
                                <w:tcPr>
                                  <w:tcW w:w="846" w:type="dxa"/>
                                  <w:tc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tcBorders>
                                  <w:vAlign w:val="center"/>
                                </w:tcPr>
                                <w:p w14:paraId="034F9384">
                                  <w:pPr>
                                    <w:pStyle w:val="65"/>
                                    <w:jc w:val="center"/>
                                    <w:rPr>
                                      <w:lang w:eastAsia="en-US"/>
                                    </w:rPr>
                                  </w:pPr>
                                  <w:r>
                                    <w:rPr>
                                      <w:rFonts w:asciiTheme="minorHAnsi" w:hAnsiTheme="minorHAnsi"/>
                                      <w:color w:val="auto"/>
                                      <w:sz w:val="20"/>
                                      <w:szCs w:val="20"/>
                                      <w:lang w:val="el-GR"/>
                                    </w:rPr>
                                    <w:drawing>
                                      <wp:inline distT="0" distB="0" distL="0" distR="0">
                                        <wp:extent cx="325755" cy="325755"/>
                                        <wp:effectExtent l="0" t="0" r="0" b="0"/>
                                        <wp:docPr id="1538747492" name="Picture 2"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747492" name="Picture 2" descr="A yellow and black logo&#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25755" cy="325755"/>
                                                </a:xfrm>
                                                <a:prstGeom prst="rect">
                                                  <a:avLst/>
                                                </a:prstGeom>
                                                <a:noFill/>
                                                <a:ln>
                                                  <a:noFill/>
                                                </a:ln>
                                              </pic:spPr>
                                            </pic:pic>
                                          </a:graphicData>
                                        </a:graphic>
                                      </wp:inline>
                                    </w:drawing>
                                  </w:r>
                                  <w:r>
                                    <w:rPr>
                                      <w:rFonts w:asciiTheme="minorHAnsi" w:hAnsiTheme="minorHAnsi"/>
                                      <w:color w:val="auto"/>
                                      <w:sz w:val="20"/>
                                      <w:szCs w:val="20"/>
                                      <w:lang w:val="el-GR"/>
                                    </w:rPr>
                                    <w:drawing>
                                      <wp:inline distT="0" distB="0" distL="0" distR="0">
                                        <wp:extent cx="230505" cy="254635"/>
                                        <wp:effectExtent l="0" t="0" r="0" b="0"/>
                                        <wp:docPr id="455399964" name="Picture 1" descr="A light bulb with rays of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99964" name="Picture 1" descr="A light bulb with rays of light&#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30505" cy="254635"/>
                                                </a:xfrm>
                                                <a:prstGeom prst="rect">
                                                  <a:avLst/>
                                                </a:prstGeom>
                                                <a:noFill/>
                                                <a:ln>
                                                  <a:noFill/>
                                                </a:ln>
                                              </pic:spPr>
                                            </pic:pic>
                                          </a:graphicData>
                                        </a:graphic>
                                      </wp:inline>
                                    </w:drawing>
                                  </w:r>
                                </w:p>
                              </w:tc>
                              <w:tc>
                                <w:tcPr>
                                  <w:tcW w:w="2268" w:type="dxa"/>
                                  <w:tc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tcBorders>
                                  <w:vAlign w:val="center"/>
                                </w:tcPr>
                                <w:p w14:paraId="1EDAE86D">
                                  <w:pPr>
                                    <w:pStyle w:val="61"/>
                                    <w:jc w:val="center"/>
                                    <w:rPr>
                                      <w:color w:val="002F30"/>
                                      <w:sz w:val="19"/>
                                      <w:szCs w:val="19"/>
                                      <w:lang w:val="en-US"/>
                                    </w:rPr>
                                  </w:pPr>
                                  <w:r>
                                    <w:rPr>
                                      <w:color w:val="002F30"/>
                                      <w:sz w:val="19"/>
                                      <w:szCs w:val="19"/>
                                      <w:lang w:val="en-US"/>
                                    </w:rPr>
                                    <w:t>242,099.5t</w:t>
                                  </w:r>
                                  <w:r>
                                    <w:rPr>
                                      <w:bCs/>
                                      <w:color w:val="002F30"/>
                                      <w:sz w:val="19"/>
                                      <w:szCs w:val="19"/>
                                      <w:lang w:val="en-US"/>
                                    </w:rPr>
                                    <w:t>CO</w:t>
                                  </w:r>
                                  <w:r>
                                    <w:rPr>
                                      <w:bCs/>
                                      <w:color w:val="002F30"/>
                                      <w:sz w:val="19"/>
                                      <w:szCs w:val="19"/>
                                      <w:vertAlign w:val="subscript"/>
                                      <w:lang w:val="en-US"/>
                                    </w:rPr>
                                    <w:t>2</w:t>
                                  </w:r>
                                  <w:r>
                                    <w:rPr>
                                      <w:color w:val="002F30"/>
                                      <w:sz w:val="19"/>
                                      <w:szCs w:val="19"/>
                                      <w:lang w:val="en-US"/>
                                    </w:rPr>
                                    <w:t>eq</w:t>
                                  </w:r>
                                </w:p>
                                <w:p w14:paraId="34EEB980">
                                  <w:pPr>
                                    <w:pStyle w:val="65"/>
                                    <w:jc w:val="center"/>
                                    <w:rPr>
                                      <w:lang w:eastAsia="en-US"/>
                                    </w:rPr>
                                  </w:pPr>
                                  <w:r>
                                    <w:rPr>
                                      <w:w w:val="105"/>
                                    </w:rPr>
                                    <w:t>annual</w:t>
                                  </w:r>
                                  <w:r>
                                    <w:rPr>
                                      <w:spacing w:val="10"/>
                                      <w:w w:val="105"/>
                                    </w:rPr>
                                    <w:t xml:space="preserve"> </w:t>
                                  </w:r>
                                  <w:r>
                                    <w:rPr>
                                      <w:w w:val="105"/>
                                    </w:rPr>
                                    <w:t>GHG</w:t>
                                  </w:r>
                                  <w:r>
                                    <w:rPr>
                                      <w:spacing w:val="3"/>
                                      <w:w w:val="105"/>
                                    </w:rPr>
                                    <w:t xml:space="preserve"> </w:t>
                                  </w:r>
                                  <w:r>
                                    <w:rPr>
                                      <w:w w:val="105"/>
                                    </w:rPr>
                                    <w:t>emissions</w:t>
                                  </w:r>
                                  <w:r>
                                    <w:rPr>
                                      <w:spacing w:val="-1"/>
                                      <w:w w:val="105"/>
                                    </w:rPr>
                                    <w:t xml:space="preserve"> </w:t>
                                  </w:r>
                                  <w:r>
                                    <w:rPr>
                                      <w:w w:val="105"/>
                                    </w:rPr>
                                    <w:t>avoided</w:t>
                                  </w:r>
                                  <w:r>
                                    <w:rPr>
                                      <w:color w:val="A8A30A"/>
                                    </w:rPr>
                                    <w:t xml:space="preserve"> </w:t>
                                  </w:r>
                                </w:p>
                              </w:tc>
                            </w:tr>
                          </w:tbl>
                          <w:p w14:paraId="0795B676">
                            <w:pPr>
                              <w:rPr>
                                <w:rFonts w:ascii="Piraeus Open Serif" w:hAnsi="Piraeus Open Serif"/>
                                <w:sz w:val="32"/>
                              </w:rPr>
                            </w:pPr>
                          </w:p>
                        </w:txbxContent>
                      </wps:txbx>
                      <wps:bodyPr rot="0" vertOverflow="clip" horzOverflow="clip" vert="horz" wrap="square" lIns="91440" tIns="45720" rIns="91440" bIns="45720" anchor="t" anchorCtr="0">
                        <a:noAutofit/>
                      </wps:bodyPr>
                    </wps:wsp>
                  </a:graphicData>
                </a:graphic>
              </wp:anchor>
            </w:drawing>
          </mc:Choice>
          <mc:Fallback>
            <w:pict>
              <v:shape id="Text Box 9" o:spid="_x0000_s1026" o:spt="202" type="#_x0000_t202" style="position:absolute;left:0pt;margin-left:768.75pt;margin-top:422.5pt;height:226.85pt;width:177pt;mso-position-horizontal-relative:margin;mso-position-vertical-relative:margin;z-index:251740160;mso-width-relative:page;mso-height-relative:page;" fillcolor="#FFFFFF" filled="t" stroked="f" coordsize="21600,21600" o:gfxdata="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7uHxp2gAAAA4BAAAPAAAAAAAAAAEAIAAAACIA&#10;AABkcnMvZG93bnJldi54bWxQSwECFAAUAAAACACHTuJAEmanokACAACDBAAADgAAAAAAAAABACAA&#10;AAApAQAAZHJzL2Uyb0RvYy54bWxQSwUGAAAAAAYABgBZAQAA2wUAAAAA&#10;">
                <v:fill on="t" focussize="0,0"/>
                <v:stroke on="f" miterlimit="8" joinstyle="miter"/>
                <v:imagedata o:title=""/>
                <o:lock v:ext="edit" aspectratio="f"/>
                <v:textbox>
                  <w:txbxContent>
                    <w:tbl>
                      <w:tblPr>
                        <w:tblStyle w:val="26"/>
                        <w:tblW w:w="0" w:type="auto"/>
                        <w:jc w:val="center"/>
                        <w:tbl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insideH w:val="dotted" w:color="E36C09" w:themeColor="accent6" w:themeShade="BF" w:sz="4" w:space="0"/>
                          <w:insideV w:val="dotted" w:color="E36C09" w:themeColor="accent6" w:themeShade="BF" w:sz="4" w:space="0"/>
                        </w:tblBorders>
                        <w:tblLayout w:type="autofit"/>
                        <w:tblCellMar>
                          <w:top w:w="0" w:type="dxa"/>
                          <w:left w:w="108" w:type="dxa"/>
                          <w:bottom w:w="0" w:type="dxa"/>
                          <w:right w:w="108" w:type="dxa"/>
                        </w:tblCellMar>
                      </w:tblPr>
                      <w:tblGrid>
                        <w:gridCol w:w="984"/>
                        <w:gridCol w:w="2268"/>
                      </w:tblGrid>
                      <w:tr w14:paraId="359A5D5C">
                        <w:tblPrEx>
                          <w:tbl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insideH w:val="dotted" w:color="E36C09" w:themeColor="accent6" w:themeShade="BF" w:sz="4" w:space="0"/>
                            <w:insideV w:val="dotted" w:color="E36C09" w:themeColor="accent6" w:themeShade="BF" w:sz="4" w:space="0"/>
                          </w:tblBorders>
                          <w:tblCellMar>
                            <w:top w:w="0" w:type="dxa"/>
                            <w:left w:w="108" w:type="dxa"/>
                            <w:bottom w:w="0" w:type="dxa"/>
                            <w:right w:w="108" w:type="dxa"/>
                          </w:tblCellMar>
                        </w:tblPrEx>
                        <w:trPr>
                          <w:jc w:val="center"/>
                        </w:trPr>
                        <w:tc>
                          <w:tcPr>
                            <w:tcW w:w="3114" w:type="dxa"/>
                            <w:gridSpan w:val="2"/>
                            <w:tc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tcBorders>
                            <w:shd w:val="clear" w:color="auto" w:fill="FBFABD"/>
                          </w:tcPr>
                          <w:p w14:paraId="6740A22C">
                            <w:pPr>
                              <w:pStyle w:val="75"/>
                              <w:rPr>
                                <w:sz w:val="19"/>
                                <w:szCs w:val="19"/>
                              </w:rPr>
                            </w:pPr>
                            <w:r>
                              <w:rPr>
                                <w:sz w:val="19"/>
                                <w:szCs w:val="19"/>
                              </w:rPr>
                              <w:t>Impact Summary</w:t>
                            </w:r>
                          </w:p>
                        </w:tc>
                      </w:tr>
                      <w:tr w14:paraId="5262D432">
                        <w:tblPrEx>
                          <w:tbl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insideH w:val="dotted" w:color="E36C09" w:themeColor="accent6" w:themeShade="BF" w:sz="4" w:space="0"/>
                            <w:insideV w:val="dotted" w:color="E36C09" w:themeColor="accent6" w:themeShade="BF" w:sz="4" w:space="0"/>
                          </w:tblBorders>
                          <w:tblCellMar>
                            <w:top w:w="0" w:type="dxa"/>
                            <w:left w:w="108" w:type="dxa"/>
                            <w:bottom w:w="0" w:type="dxa"/>
                            <w:right w:w="108" w:type="dxa"/>
                          </w:tblCellMar>
                        </w:tblPrEx>
                        <w:trPr>
                          <w:trHeight w:val="977" w:hRule="atLeast"/>
                          <w:jc w:val="center"/>
                        </w:trPr>
                        <w:tc>
                          <w:tcPr>
                            <w:tcW w:w="846" w:type="dxa"/>
                            <w:tc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tcBorders>
                            <w:vAlign w:val="center"/>
                          </w:tcPr>
                          <w:p w14:paraId="7DFC510F">
                            <w:pPr>
                              <w:pStyle w:val="67"/>
                              <w:jc w:val="center"/>
                              <w:rPr>
                                <w:bCs/>
                                <w:color w:val="91BD7E"/>
                                <w:spacing w:val="-2"/>
                                <w:sz w:val="16"/>
                                <w:szCs w:val="16"/>
                              </w:rPr>
                            </w:pPr>
                            <w:r>
                              <w:rPr>
                                <w:rFonts w:asciiTheme="minorHAnsi" w:hAnsiTheme="minorHAnsi"/>
                                <w:sz w:val="20"/>
                                <w:szCs w:val="20"/>
                                <w:lang w:val="el-GR" w:eastAsia="el-GR"/>
                              </w:rPr>
                              <w:drawing>
                                <wp:inline distT="0" distB="0" distL="0" distR="0">
                                  <wp:extent cx="246380" cy="246380"/>
                                  <wp:effectExtent l="0" t="0" r="1270" b="1270"/>
                                  <wp:docPr id="1921864370" name="Picture 8" descr="A yellow circ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64370" name="Picture 8" descr="A yellow circle with a black background&#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46380" cy="246380"/>
                                          </a:xfrm>
                                          <a:prstGeom prst="rect">
                                            <a:avLst/>
                                          </a:prstGeom>
                                          <a:noFill/>
                                          <a:ln>
                                            <a:noFill/>
                                          </a:ln>
                                        </pic:spPr>
                                      </pic:pic>
                                    </a:graphicData>
                                  </a:graphic>
                                </wp:inline>
                              </w:drawing>
                            </w:r>
                            <w:r>
                              <w:rPr>
                                <w:rFonts w:asciiTheme="minorHAnsi" w:hAnsiTheme="minorHAnsi"/>
                                <w:sz w:val="20"/>
                                <w:szCs w:val="20"/>
                                <w:lang w:val="el-GR" w:eastAsia="el-GR"/>
                              </w:rPr>
                              <w:drawing>
                                <wp:inline distT="0" distB="0" distL="0" distR="0">
                                  <wp:extent cx="286385" cy="286385"/>
                                  <wp:effectExtent l="0" t="0" r="0" b="0"/>
                                  <wp:docPr id="1777010312" name="Picture 7"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10312" name="Picture 7" descr="A yellow and black logo&#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86385" cy="286385"/>
                                          </a:xfrm>
                                          <a:prstGeom prst="rect">
                                            <a:avLst/>
                                          </a:prstGeom>
                                          <a:noFill/>
                                          <a:ln>
                                            <a:noFill/>
                                          </a:ln>
                                        </pic:spPr>
                                      </pic:pic>
                                    </a:graphicData>
                                  </a:graphic>
                                </wp:inline>
                              </w:drawing>
                            </w:r>
                          </w:p>
                        </w:tc>
                        <w:tc>
                          <w:tcPr>
                            <w:tcW w:w="2268" w:type="dxa"/>
                            <w:tc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tcBorders>
                            <w:vAlign w:val="center"/>
                          </w:tcPr>
                          <w:p w14:paraId="53BEA6F5">
                            <w:pPr>
                              <w:pStyle w:val="61"/>
                              <w:jc w:val="center"/>
                              <w:rPr>
                                <w:color w:val="002F30"/>
                                <w:sz w:val="19"/>
                                <w:szCs w:val="19"/>
                                <w:lang w:val="en-US"/>
                              </w:rPr>
                            </w:pPr>
                            <w:r>
                              <w:rPr>
                                <w:color w:val="002F30"/>
                                <w:sz w:val="19"/>
                                <w:szCs w:val="19"/>
                                <w:lang w:val="en-US"/>
                              </w:rPr>
                              <w:t>Total 30 RES projects</w:t>
                            </w:r>
                          </w:p>
                          <w:p w14:paraId="050CAD59">
                            <w:pPr>
                              <w:pStyle w:val="65"/>
                              <w:jc w:val="center"/>
                              <w:rPr>
                                <w:lang w:eastAsia="en-US"/>
                              </w:rPr>
                            </w:pPr>
                            <w:r>
                              <w:rPr>
                                <w:w w:val="105"/>
                              </w:rPr>
                              <w:t>all located in Greece</w:t>
                            </w:r>
                            <w:r>
                              <w:rPr>
                                <w:color w:val="A8A30A"/>
                              </w:rPr>
                              <w:t xml:space="preserve"> </w:t>
                            </w:r>
                          </w:p>
                        </w:tc>
                      </w:tr>
                      <w:tr w14:paraId="5344FBE2">
                        <w:tblPrEx>
                          <w:tbl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insideH w:val="dotted" w:color="E36C09" w:themeColor="accent6" w:themeShade="BF" w:sz="4" w:space="0"/>
                            <w:insideV w:val="dotted" w:color="E36C09" w:themeColor="accent6" w:themeShade="BF" w:sz="4" w:space="0"/>
                          </w:tblBorders>
                          <w:tblCellMar>
                            <w:top w:w="0" w:type="dxa"/>
                            <w:left w:w="108" w:type="dxa"/>
                            <w:bottom w:w="0" w:type="dxa"/>
                            <w:right w:w="108" w:type="dxa"/>
                          </w:tblCellMar>
                        </w:tblPrEx>
                        <w:trPr>
                          <w:trHeight w:val="1119" w:hRule="atLeast"/>
                          <w:jc w:val="center"/>
                        </w:trPr>
                        <w:tc>
                          <w:tcPr>
                            <w:tcW w:w="846" w:type="dxa"/>
                            <w:tc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tcBorders>
                            <w:vAlign w:val="center"/>
                          </w:tcPr>
                          <w:p w14:paraId="34736A17">
                            <w:pPr>
                              <w:pStyle w:val="69"/>
                            </w:pPr>
                            <w:r>
                              <w:rPr>
                                <w:rFonts w:asciiTheme="minorHAnsi" w:hAnsiTheme="minorHAnsi"/>
                                <w:color w:val="auto"/>
                                <w:sz w:val="20"/>
                                <w:szCs w:val="20"/>
                                <w:lang w:val="el-GR" w:eastAsia="el-GR"/>
                              </w:rPr>
                              <w:drawing>
                                <wp:inline distT="0" distB="0" distL="0" distR="0">
                                  <wp:extent cx="207010" cy="325755"/>
                                  <wp:effectExtent l="0" t="0" r="2540" b="0"/>
                                  <wp:docPr id="1587890751" name="Picture 6" descr="A yellow lightning bolt in a triangle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90751" name="Picture 6" descr="A yellow lightning bolt in a triangle shape&#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07010" cy="325755"/>
                                          </a:xfrm>
                                          <a:prstGeom prst="rect">
                                            <a:avLst/>
                                          </a:prstGeom>
                                          <a:noFill/>
                                          <a:ln>
                                            <a:noFill/>
                                          </a:ln>
                                        </pic:spPr>
                                      </pic:pic>
                                    </a:graphicData>
                                  </a:graphic>
                                </wp:inline>
                              </w:drawing>
                            </w:r>
                            <w:r>
                              <w:rPr>
                                <w:rFonts w:asciiTheme="minorHAnsi" w:hAnsiTheme="minorHAnsi"/>
                                <w:color w:val="auto"/>
                                <w:sz w:val="20"/>
                                <w:szCs w:val="20"/>
                                <w:lang w:val="el-GR" w:eastAsia="el-GR"/>
                              </w:rPr>
                              <w:drawing>
                                <wp:inline distT="0" distB="0" distL="0" distR="0">
                                  <wp:extent cx="198755" cy="318135"/>
                                  <wp:effectExtent l="0" t="0" r="0" b="5715"/>
                                  <wp:docPr id="812293305" name="Picture 5" descr="A yellow lightning bolt in a triangle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93305" name="Picture 5" descr="A yellow lightning bolt in a triangle shape&#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98755" cy="318135"/>
                                          </a:xfrm>
                                          <a:prstGeom prst="rect">
                                            <a:avLst/>
                                          </a:prstGeom>
                                          <a:noFill/>
                                          <a:ln>
                                            <a:noFill/>
                                          </a:ln>
                                        </pic:spPr>
                                      </pic:pic>
                                    </a:graphicData>
                                  </a:graphic>
                                </wp:inline>
                              </w:drawing>
                            </w:r>
                          </w:p>
                        </w:tc>
                        <w:tc>
                          <w:tcPr>
                            <w:tcW w:w="2268" w:type="dxa"/>
                            <w:tc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tcBorders>
                            <w:vAlign w:val="center"/>
                          </w:tcPr>
                          <w:p w14:paraId="4AB9CBB9">
                            <w:pPr>
                              <w:pStyle w:val="61"/>
                              <w:jc w:val="center"/>
                              <w:rPr>
                                <w:color w:val="002F30"/>
                                <w:sz w:val="19"/>
                                <w:szCs w:val="19"/>
                                <w:lang w:val="en-US"/>
                              </w:rPr>
                            </w:pPr>
                            <w:r>
                              <w:rPr>
                                <w:color w:val="002F30"/>
                                <w:sz w:val="19"/>
                                <w:szCs w:val="19"/>
                                <w:lang w:val="en-US"/>
                              </w:rPr>
                              <w:t>1,199.6MW</w:t>
                            </w:r>
                          </w:p>
                          <w:p w14:paraId="492CB5BD">
                            <w:pPr>
                              <w:pStyle w:val="65"/>
                              <w:jc w:val="center"/>
                              <w:rPr>
                                <w:lang w:eastAsia="en-US"/>
                              </w:rPr>
                            </w:pPr>
                            <w:r>
                              <w:rPr>
                                <w:w w:val="105"/>
                              </w:rPr>
                              <w:t>total</w:t>
                            </w:r>
                            <w:r>
                              <w:rPr>
                                <w:spacing w:val="5"/>
                                <w:w w:val="105"/>
                              </w:rPr>
                              <w:t xml:space="preserve"> </w:t>
                            </w:r>
                            <w:r>
                              <w:rPr>
                                <w:w w:val="105"/>
                              </w:rPr>
                              <w:t>RES</w:t>
                            </w:r>
                            <w:r>
                              <w:rPr>
                                <w:spacing w:val="2"/>
                                <w:w w:val="105"/>
                              </w:rPr>
                              <w:t xml:space="preserve"> </w:t>
                            </w:r>
                            <w:r>
                              <w:rPr>
                                <w:w w:val="105"/>
                              </w:rPr>
                              <w:t>capacity</w:t>
                            </w:r>
                            <w:r>
                              <w:rPr>
                                <w:spacing w:val="-10"/>
                                <w:w w:val="105"/>
                              </w:rPr>
                              <w:t xml:space="preserve"> </w:t>
                            </w:r>
                            <w:r>
                              <w:rPr>
                                <w:w w:val="105"/>
                              </w:rPr>
                              <w:t>added</w:t>
                            </w:r>
                            <w:r>
                              <w:rPr>
                                <w:color w:val="A8A30A"/>
                              </w:rPr>
                              <w:t xml:space="preserve"> </w:t>
                            </w:r>
                          </w:p>
                        </w:tc>
                      </w:tr>
                      <w:tr w14:paraId="4C480E0B">
                        <w:tblPrEx>
                          <w:tbl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insideH w:val="dotted" w:color="E36C09" w:themeColor="accent6" w:themeShade="BF" w:sz="4" w:space="0"/>
                            <w:insideV w:val="dotted" w:color="E36C09" w:themeColor="accent6" w:themeShade="BF" w:sz="4" w:space="0"/>
                          </w:tblBorders>
                          <w:tblCellMar>
                            <w:top w:w="0" w:type="dxa"/>
                            <w:left w:w="108" w:type="dxa"/>
                            <w:bottom w:w="0" w:type="dxa"/>
                            <w:right w:w="108" w:type="dxa"/>
                          </w:tblCellMar>
                        </w:tblPrEx>
                        <w:trPr>
                          <w:trHeight w:val="836" w:hRule="atLeast"/>
                          <w:jc w:val="center"/>
                        </w:trPr>
                        <w:tc>
                          <w:tcPr>
                            <w:tcW w:w="846" w:type="dxa"/>
                            <w:tc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tcBorders>
                            <w:vAlign w:val="center"/>
                          </w:tcPr>
                          <w:p w14:paraId="18800058">
                            <w:pPr>
                              <w:pStyle w:val="65"/>
                              <w:jc w:val="center"/>
                              <w:rPr>
                                <w:lang w:eastAsia="en-US"/>
                              </w:rPr>
                            </w:pPr>
                            <w:r>
                              <w:rPr>
                                <w:rFonts w:asciiTheme="minorHAnsi" w:hAnsiTheme="minorHAnsi"/>
                                <w:color w:val="auto"/>
                                <w:sz w:val="20"/>
                                <w:szCs w:val="20"/>
                                <w:lang w:val="el-GR"/>
                              </w:rPr>
                              <w:drawing>
                                <wp:inline distT="0" distB="0" distL="0" distR="0">
                                  <wp:extent cx="302260" cy="334010"/>
                                  <wp:effectExtent l="0" t="0" r="2540" b="8890"/>
                                  <wp:docPr id="1385608477" name="Picture 4" descr="A light bulb with rays of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08477" name="Picture 4" descr="A light bulb with rays of light&#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302260" cy="334010"/>
                                          </a:xfrm>
                                          <a:prstGeom prst="rect">
                                            <a:avLst/>
                                          </a:prstGeom>
                                          <a:noFill/>
                                          <a:ln>
                                            <a:noFill/>
                                          </a:ln>
                                        </pic:spPr>
                                      </pic:pic>
                                    </a:graphicData>
                                  </a:graphic>
                                </wp:inline>
                              </w:drawing>
                            </w:r>
                            <w:r>
                              <w:rPr>
                                <w:rFonts w:asciiTheme="minorHAnsi" w:hAnsiTheme="minorHAnsi"/>
                                <w:color w:val="auto"/>
                                <w:sz w:val="20"/>
                                <w:szCs w:val="20"/>
                                <w:lang w:val="el-GR"/>
                              </w:rPr>
                              <w:drawing>
                                <wp:inline distT="0" distB="0" distL="0" distR="0">
                                  <wp:extent cx="246380" cy="182880"/>
                                  <wp:effectExtent l="0" t="0" r="1270" b="7620"/>
                                  <wp:docPr id="275044304" name="Picture 3" descr="A yellow arrow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44304" name="Picture 3" descr="A yellow arrow on a black background&#10;&#10;AI-generated content may be incorrec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46380" cy="182880"/>
                                          </a:xfrm>
                                          <a:prstGeom prst="rect">
                                            <a:avLst/>
                                          </a:prstGeom>
                                          <a:noFill/>
                                          <a:ln>
                                            <a:noFill/>
                                          </a:ln>
                                        </pic:spPr>
                                      </pic:pic>
                                    </a:graphicData>
                                  </a:graphic>
                                </wp:inline>
                              </w:drawing>
                            </w:r>
                          </w:p>
                        </w:tc>
                        <w:tc>
                          <w:tcPr>
                            <w:tcW w:w="2268" w:type="dxa"/>
                            <w:tc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tcBorders>
                            <w:vAlign w:val="center"/>
                          </w:tcPr>
                          <w:p w14:paraId="0199F163">
                            <w:pPr>
                              <w:pStyle w:val="61"/>
                              <w:jc w:val="center"/>
                              <w:rPr>
                                <w:color w:val="002F30"/>
                                <w:sz w:val="19"/>
                                <w:szCs w:val="19"/>
                                <w:lang w:val="en-US"/>
                              </w:rPr>
                            </w:pPr>
                            <w:r>
                              <w:rPr>
                                <w:color w:val="002F30"/>
                                <w:sz w:val="19"/>
                                <w:szCs w:val="19"/>
                              </w:rPr>
                              <w:t>1,631,958.7MWh</w:t>
                            </w:r>
                          </w:p>
                          <w:p w14:paraId="3FCA3B0C">
                            <w:pPr>
                              <w:pStyle w:val="65"/>
                              <w:jc w:val="center"/>
                              <w:rPr>
                                <w:lang w:eastAsia="en-US"/>
                              </w:rPr>
                            </w:pPr>
                            <w:r>
                              <w:rPr>
                                <w:w w:val="105"/>
                              </w:rPr>
                              <w:t>annual</w:t>
                            </w:r>
                            <w:r>
                              <w:rPr>
                                <w:spacing w:val="6"/>
                                <w:w w:val="105"/>
                              </w:rPr>
                              <w:t xml:space="preserve"> </w:t>
                            </w:r>
                            <w:r>
                              <w:rPr>
                                <w:w w:val="105"/>
                              </w:rPr>
                              <w:t>generation</w:t>
                            </w:r>
                            <w:r>
                              <w:rPr>
                                <w:spacing w:val="3"/>
                                <w:w w:val="105"/>
                              </w:rPr>
                              <w:t xml:space="preserve"> </w:t>
                            </w:r>
                            <w:r>
                              <w:rPr>
                                <w:w w:val="105"/>
                              </w:rPr>
                              <w:t>(electricity)</w:t>
                            </w:r>
                          </w:p>
                        </w:tc>
                      </w:tr>
                      <w:tr w14:paraId="454F2044">
                        <w:tblPrEx>
                          <w:tbl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insideH w:val="dotted" w:color="E36C09" w:themeColor="accent6" w:themeShade="BF" w:sz="4" w:space="0"/>
                            <w:insideV w:val="dotted" w:color="E36C09" w:themeColor="accent6" w:themeShade="BF" w:sz="4" w:space="0"/>
                          </w:tblBorders>
                          <w:tblCellMar>
                            <w:top w:w="0" w:type="dxa"/>
                            <w:left w:w="108" w:type="dxa"/>
                            <w:bottom w:w="0" w:type="dxa"/>
                            <w:right w:w="108" w:type="dxa"/>
                          </w:tblCellMar>
                        </w:tblPrEx>
                        <w:trPr>
                          <w:trHeight w:val="908" w:hRule="atLeast"/>
                          <w:jc w:val="center"/>
                        </w:trPr>
                        <w:tc>
                          <w:tcPr>
                            <w:tcW w:w="846" w:type="dxa"/>
                            <w:tc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tcBorders>
                            <w:vAlign w:val="center"/>
                          </w:tcPr>
                          <w:p w14:paraId="034F9384">
                            <w:pPr>
                              <w:pStyle w:val="65"/>
                              <w:jc w:val="center"/>
                              <w:rPr>
                                <w:lang w:eastAsia="en-US"/>
                              </w:rPr>
                            </w:pPr>
                            <w:r>
                              <w:rPr>
                                <w:rFonts w:asciiTheme="minorHAnsi" w:hAnsiTheme="minorHAnsi"/>
                                <w:color w:val="auto"/>
                                <w:sz w:val="20"/>
                                <w:szCs w:val="20"/>
                                <w:lang w:val="el-GR"/>
                              </w:rPr>
                              <w:drawing>
                                <wp:inline distT="0" distB="0" distL="0" distR="0">
                                  <wp:extent cx="325755" cy="325755"/>
                                  <wp:effectExtent l="0" t="0" r="0" b="0"/>
                                  <wp:docPr id="1538747492" name="Picture 2"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747492" name="Picture 2" descr="A yellow and black logo&#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25755" cy="325755"/>
                                          </a:xfrm>
                                          <a:prstGeom prst="rect">
                                            <a:avLst/>
                                          </a:prstGeom>
                                          <a:noFill/>
                                          <a:ln>
                                            <a:noFill/>
                                          </a:ln>
                                        </pic:spPr>
                                      </pic:pic>
                                    </a:graphicData>
                                  </a:graphic>
                                </wp:inline>
                              </w:drawing>
                            </w:r>
                            <w:r>
                              <w:rPr>
                                <w:rFonts w:asciiTheme="minorHAnsi" w:hAnsiTheme="minorHAnsi"/>
                                <w:color w:val="auto"/>
                                <w:sz w:val="20"/>
                                <w:szCs w:val="20"/>
                                <w:lang w:val="el-GR"/>
                              </w:rPr>
                              <w:drawing>
                                <wp:inline distT="0" distB="0" distL="0" distR="0">
                                  <wp:extent cx="230505" cy="254635"/>
                                  <wp:effectExtent l="0" t="0" r="0" b="0"/>
                                  <wp:docPr id="455399964" name="Picture 1" descr="A light bulb with rays of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99964" name="Picture 1" descr="A light bulb with rays of light&#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30505" cy="254635"/>
                                          </a:xfrm>
                                          <a:prstGeom prst="rect">
                                            <a:avLst/>
                                          </a:prstGeom>
                                          <a:noFill/>
                                          <a:ln>
                                            <a:noFill/>
                                          </a:ln>
                                        </pic:spPr>
                                      </pic:pic>
                                    </a:graphicData>
                                  </a:graphic>
                                </wp:inline>
                              </w:drawing>
                            </w:r>
                          </w:p>
                        </w:tc>
                        <w:tc>
                          <w:tcPr>
                            <w:tcW w:w="2268" w:type="dxa"/>
                            <w:tcBorders>
                              <w:top w:val="dotted" w:color="E36C09" w:themeColor="accent6" w:themeShade="BF" w:sz="4" w:space="0"/>
                              <w:left w:val="dotted" w:color="E36C09" w:themeColor="accent6" w:themeShade="BF" w:sz="4" w:space="0"/>
                              <w:bottom w:val="dotted" w:color="E36C09" w:themeColor="accent6" w:themeShade="BF" w:sz="4" w:space="0"/>
                              <w:right w:val="dotted" w:color="E36C09" w:themeColor="accent6" w:themeShade="BF" w:sz="4" w:space="0"/>
                            </w:tcBorders>
                            <w:vAlign w:val="center"/>
                          </w:tcPr>
                          <w:p w14:paraId="1EDAE86D">
                            <w:pPr>
                              <w:pStyle w:val="61"/>
                              <w:jc w:val="center"/>
                              <w:rPr>
                                <w:color w:val="002F30"/>
                                <w:sz w:val="19"/>
                                <w:szCs w:val="19"/>
                                <w:lang w:val="en-US"/>
                              </w:rPr>
                            </w:pPr>
                            <w:r>
                              <w:rPr>
                                <w:color w:val="002F30"/>
                                <w:sz w:val="19"/>
                                <w:szCs w:val="19"/>
                                <w:lang w:val="en-US"/>
                              </w:rPr>
                              <w:t>242,099.5t</w:t>
                            </w:r>
                            <w:r>
                              <w:rPr>
                                <w:bCs/>
                                <w:color w:val="002F30"/>
                                <w:sz w:val="19"/>
                                <w:szCs w:val="19"/>
                                <w:lang w:val="en-US"/>
                              </w:rPr>
                              <w:t>CO</w:t>
                            </w:r>
                            <w:r>
                              <w:rPr>
                                <w:bCs/>
                                <w:color w:val="002F30"/>
                                <w:sz w:val="19"/>
                                <w:szCs w:val="19"/>
                                <w:vertAlign w:val="subscript"/>
                                <w:lang w:val="en-US"/>
                              </w:rPr>
                              <w:t>2</w:t>
                            </w:r>
                            <w:r>
                              <w:rPr>
                                <w:color w:val="002F30"/>
                                <w:sz w:val="19"/>
                                <w:szCs w:val="19"/>
                                <w:lang w:val="en-US"/>
                              </w:rPr>
                              <w:t>eq</w:t>
                            </w:r>
                          </w:p>
                          <w:p w14:paraId="34EEB980">
                            <w:pPr>
                              <w:pStyle w:val="65"/>
                              <w:jc w:val="center"/>
                              <w:rPr>
                                <w:lang w:eastAsia="en-US"/>
                              </w:rPr>
                            </w:pPr>
                            <w:r>
                              <w:rPr>
                                <w:w w:val="105"/>
                              </w:rPr>
                              <w:t>annual</w:t>
                            </w:r>
                            <w:r>
                              <w:rPr>
                                <w:spacing w:val="10"/>
                                <w:w w:val="105"/>
                              </w:rPr>
                              <w:t xml:space="preserve"> </w:t>
                            </w:r>
                            <w:r>
                              <w:rPr>
                                <w:w w:val="105"/>
                              </w:rPr>
                              <w:t>GHG</w:t>
                            </w:r>
                            <w:r>
                              <w:rPr>
                                <w:spacing w:val="3"/>
                                <w:w w:val="105"/>
                              </w:rPr>
                              <w:t xml:space="preserve"> </w:t>
                            </w:r>
                            <w:r>
                              <w:rPr>
                                <w:w w:val="105"/>
                              </w:rPr>
                              <w:t>emissions</w:t>
                            </w:r>
                            <w:r>
                              <w:rPr>
                                <w:spacing w:val="-1"/>
                                <w:w w:val="105"/>
                              </w:rPr>
                              <w:t xml:space="preserve"> </w:t>
                            </w:r>
                            <w:r>
                              <w:rPr>
                                <w:w w:val="105"/>
                              </w:rPr>
                              <w:t>avoided</w:t>
                            </w:r>
                            <w:r>
                              <w:rPr>
                                <w:color w:val="A8A30A"/>
                              </w:rPr>
                              <w:t xml:space="preserve"> </w:t>
                            </w:r>
                          </w:p>
                        </w:tc>
                      </w:tr>
                    </w:tbl>
                    <w:p w14:paraId="0795B676">
                      <w:pPr>
                        <w:rPr>
                          <w:rFonts w:ascii="Piraeus Open Serif" w:hAnsi="Piraeus Open Serif"/>
                          <w:sz w:val="32"/>
                        </w:rPr>
                      </w:pPr>
                    </w:p>
                  </w:txbxContent>
                </v:textbox>
              </v:shape>
            </w:pict>
          </mc:Fallback>
        </mc:AlternateContent>
      </w:r>
      <w:r>
        <w:rPr>
          <w:bCs/>
          <w:lang w:val="el-GR"/>
        </w:rPr>
        <w:br w:type="page"/>
      </w:r>
    </w:p>
    <w:p w14:paraId="77EAAB44">
      <w:pPr>
        <w:rPr>
          <w:lang w:val="el-GR"/>
        </w:rPr>
      </w:pPr>
    </w:p>
    <w:p w14:paraId="13896F50">
      <w:pPr>
        <w:pStyle w:val="3"/>
        <w:widowControl/>
        <w:autoSpaceDE w:val="0"/>
        <w:autoSpaceDN w:val="0"/>
        <w:adjustRightInd w:val="0"/>
        <w:outlineLvl w:val="0"/>
        <w:rPr>
          <w:sz w:val="52"/>
          <w:lang w:val="el-GR"/>
        </w:rPr>
      </w:pPr>
      <w:r>
        <w:rPr>
          <w:sz w:val="52"/>
          <w:lang w:val="el-GR"/>
        </w:rPr>
        <w:t>Εναλλακτικοί Δείκτες Μέτρησης Απόδοσης (ΕΔΜΑ)</w:t>
      </w:r>
    </w:p>
    <w:p w14:paraId="2D259A2F">
      <w:pPr>
        <w:rPr>
          <w:lang w:val="el-GR"/>
        </w:rPr>
      </w:pPr>
    </w:p>
    <w:p w14:paraId="6C658698">
      <w:pPr>
        <w:pStyle w:val="38"/>
        <w:rPr>
          <w:rFonts w:asciiTheme="minorHAnsi" w:hAnsiTheme="minorHAnsi"/>
          <w:sz w:val="24"/>
          <w:szCs w:val="24"/>
          <w:lang w:val="el-GR"/>
        </w:rPr>
      </w:pPr>
      <w:r>
        <w:rPr>
          <w:lang w:val="el-GR"/>
        </w:rPr>
        <w:t>Δείκτης CET1, σε</w:t>
      </w:r>
      <w:r>
        <w:rPr>
          <w:rFonts w:asciiTheme="minorHAnsi" w:hAnsiTheme="minorHAnsi"/>
          <w:lang w:val="el-GR"/>
        </w:rPr>
        <w:t xml:space="preserve"> </w:t>
      </w:r>
      <w:r>
        <w:rPr>
          <w:lang w:val="el-GR"/>
        </w:rPr>
        <w:t xml:space="preserve">pro forma βάση </w:t>
      </w:r>
      <w:r>
        <w:rPr>
          <w:rFonts w:ascii="Piraeus Open Sans" w:hAnsi="Piraeus Open Sans"/>
          <w:sz w:val="24"/>
          <w:szCs w:val="24"/>
          <w:lang w:val="el-GR"/>
        </w:rPr>
        <w:t>(ποσοστό, %)</w:t>
      </w:r>
    </w:p>
    <w:p w14:paraId="66FB132A">
      <w:pPr>
        <w:suppressLineNumbers/>
        <w:suppressAutoHyphens/>
        <w:autoSpaceDE w:val="0"/>
        <w:autoSpaceDN w:val="0"/>
        <w:adjustRightInd w:val="0"/>
        <w:jc w:val="both"/>
        <w:rPr>
          <w:color w:val="97ADDA"/>
          <w:sz w:val="18"/>
          <w:szCs w:val="18"/>
          <w:lang w:val="el-GR"/>
        </w:rPr>
      </w:pPr>
    </w:p>
    <w:p w14:paraId="0DE96A56">
      <w:pPr>
        <w:jc w:val="both"/>
        <w:rPr>
          <w:rStyle w:val="55"/>
          <w:sz w:val="2"/>
          <w:szCs w:val="2"/>
          <w:lang w:val="el-GR"/>
        </w:rPr>
      </w:pPr>
    </w:p>
    <w:p w14:paraId="2D7FA900">
      <w:pPr>
        <w:pBdr>
          <w:top w:val="none" w:color="auto" w:sz="0" w:space="0"/>
          <w:left w:val="none" w:color="auto" w:sz="0" w:space="0"/>
          <w:bottom w:val="none" w:color="auto" w:sz="0" w:space="0"/>
          <w:right w:val="none" w:color="auto" w:sz="0" w:space="0"/>
          <w:between w:val="none" w:color="auto" w:sz="0" w:space="0"/>
        </w:pBdr>
        <w:spacing w:line="254" w:lineRule="auto"/>
        <w:jc w:val="both"/>
        <w:rPr>
          <w:rFonts w:cs="Calibri"/>
          <w:sz w:val="20"/>
          <w:szCs w:val="20"/>
          <w:lang w:val="el-GR"/>
        </w:rPr>
      </w:pPr>
      <w:bookmarkStart w:id="6" w:name="_Hlk191040228"/>
      <w:r>
        <w:rPr>
          <w:rStyle w:val="55"/>
          <w:sz w:val="20"/>
          <w:szCs w:val="20"/>
          <w:lang w:val="el-GR"/>
        </w:rPr>
        <w:t>Ο εποπτικός δείκτης κεφαλαιακής επάρκειας (</w:t>
      </w:r>
      <w:r>
        <w:rPr>
          <w:rStyle w:val="55"/>
          <w:sz w:val="20"/>
          <w:szCs w:val="20"/>
        </w:rPr>
        <w:t>CET</w:t>
      </w:r>
      <w:r>
        <w:rPr>
          <w:rStyle w:val="55"/>
          <w:sz w:val="20"/>
          <w:szCs w:val="20"/>
          <w:lang w:val="el-GR"/>
        </w:rPr>
        <w:t>1) όπως ορίζεται στον Κανονισμό (ΕΕ) Νο 575/2013,</w:t>
      </w:r>
      <w:r>
        <w:rPr>
          <w:sz w:val="20"/>
          <w:szCs w:val="20"/>
          <w:lang w:val="el-GR"/>
        </w:rPr>
        <w:t xml:space="preserve"> σε </w:t>
      </w:r>
      <w:r>
        <w:rPr>
          <w:sz w:val="20"/>
          <w:szCs w:val="20"/>
        </w:rPr>
        <w:t>pro</w:t>
      </w:r>
      <w:r>
        <w:rPr>
          <w:sz w:val="20"/>
          <w:szCs w:val="20"/>
          <w:lang w:val="el-GR"/>
        </w:rPr>
        <w:t xml:space="preserve"> </w:t>
      </w:r>
      <w:r>
        <w:rPr>
          <w:sz w:val="20"/>
          <w:szCs w:val="20"/>
        </w:rPr>
        <w:t>forma</w:t>
      </w:r>
      <w:r>
        <w:rPr>
          <w:sz w:val="20"/>
          <w:szCs w:val="20"/>
          <w:lang w:val="el-GR"/>
        </w:rPr>
        <w:t xml:space="preserve"> βάση. Για τον Σεπτέμβριο 2024 α) εξαιρούνται (-) από τον παρονομαστή τα </w:t>
      </w:r>
      <w:r>
        <w:rPr>
          <w:sz w:val="20"/>
          <w:szCs w:val="20"/>
        </w:rPr>
        <w:t>RWA</w:t>
      </w:r>
      <w:r>
        <w:rPr>
          <w:sz w:val="20"/>
          <w:szCs w:val="20"/>
          <w:lang w:val="el-GR"/>
        </w:rPr>
        <w:t xml:space="preserve"> των </w:t>
      </w:r>
      <w:r>
        <w:rPr>
          <w:sz w:val="20"/>
          <w:szCs w:val="20"/>
        </w:rPr>
        <w:t>NPE</w:t>
      </w:r>
      <w:r>
        <w:rPr>
          <w:sz w:val="20"/>
          <w:szCs w:val="20"/>
          <w:lang w:val="el-GR"/>
        </w:rPr>
        <w:t xml:space="preserve"> χαρτοφυλακίων που ταξινομήθηκαν ως ΔΠΠ στις 30 Σεπτεμβρίου 2024 (κυρίως </w:t>
      </w:r>
      <w:r>
        <w:rPr>
          <w:sz w:val="20"/>
          <w:szCs w:val="20"/>
          <w:lang w:val="en-GB"/>
        </w:rPr>
        <w:t>Monza</w:t>
      </w:r>
      <w:r>
        <w:rPr>
          <w:sz w:val="20"/>
          <w:szCs w:val="20"/>
          <w:lang w:val="el-GR"/>
        </w:rPr>
        <w:t xml:space="preserve"> και </w:t>
      </w:r>
      <w:r>
        <w:rPr>
          <w:sz w:val="20"/>
          <w:szCs w:val="20"/>
          <w:lang w:val="en-GB"/>
        </w:rPr>
        <w:t>Solar</w:t>
      </w:r>
      <w:r>
        <w:rPr>
          <w:sz w:val="20"/>
          <w:szCs w:val="20"/>
          <w:lang w:val="el-GR"/>
        </w:rPr>
        <w:t xml:space="preserve">), ύψους €94 εκατ.. Για τον Σεπτέμβριο 2025 εξαιρούνται (-) από τον παρονομαστή τα RWA των NPE χαρτοφυλακίων και χαρτοφυλακίου ανακτηθέντων στοιχείων του ενεργητικού που είχαν ταξινομηθεί ως διακρατούμενα προς πώληση στις 30 Σεπτεμβρίου 2025 (κυρίως </w:t>
      </w:r>
      <w:r>
        <w:rPr>
          <w:sz w:val="20"/>
          <w:szCs w:val="20"/>
          <w:lang w:val="en-GB"/>
        </w:rPr>
        <w:t>Imola</w:t>
      </w:r>
      <w:r>
        <w:rPr>
          <w:sz w:val="20"/>
          <w:szCs w:val="20"/>
          <w:lang w:val="el-GR"/>
        </w:rPr>
        <w:t xml:space="preserve"> και </w:t>
      </w:r>
      <w:r>
        <w:rPr>
          <w:sz w:val="20"/>
          <w:szCs w:val="20"/>
          <w:lang w:val="en-GB"/>
        </w:rPr>
        <w:t>Solar</w:t>
      </w:r>
      <w:r>
        <w:rPr>
          <w:sz w:val="20"/>
          <w:szCs w:val="20"/>
          <w:lang w:val="el-GR"/>
        </w:rPr>
        <w:t xml:space="preserve">), και αναμένεται να αποαναγνωριστούν μέχρι το τέλος-2025, συνολικού ύψους €454 εκατ.. Από τον Σεπτέμβριο 2024, ο δείκτης υπολογίζεται λαμβάνοντας υπόψη συγκεκριμένες εποπτικές προσαρμογές σύμφωνα με το άρθρο 3 της </w:t>
      </w:r>
      <w:r>
        <w:rPr>
          <w:sz w:val="20"/>
          <w:szCs w:val="20"/>
        </w:rPr>
        <w:t>CRR</w:t>
      </w:r>
      <w:r>
        <w:rPr>
          <w:sz w:val="20"/>
          <w:szCs w:val="20"/>
          <w:lang w:val="el-GR"/>
        </w:rPr>
        <w:t xml:space="preserve"> και τις προσδοκίες των εποπτικών αρχών (συμπεριλαμβανομένων των </w:t>
      </w:r>
      <w:r>
        <w:rPr>
          <w:sz w:val="20"/>
          <w:szCs w:val="20"/>
        </w:rPr>
        <w:t>NPE</w:t>
      </w:r>
      <w:r>
        <w:rPr>
          <w:sz w:val="20"/>
          <w:szCs w:val="20"/>
          <w:lang w:val="el-GR"/>
        </w:rPr>
        <w:t xml:space="preserve"> / «</w:t>
      </w:r>
      <w:r>
        <w:rPr>
          <w:sz w:val="20"/>
          <w:szCs w:val="20"/>
        </w:rPr>
        <w:t>Addendum</w:t>
      </w:r>
      <w:r>
        <w:rPr>
          <w:sz w:val="20"/>
          <w:szCs w:val="20"/>
          <w:lang w:val="el-GR"/>
        </w:rPr>
        <w:t xml:space="preserve"> </w:t>
      </w:r>
      <w:r>
        <w:rPr>
          <w:sz w:val="20"/>
          <w:szCs w:val="20"/>
        </w:rPr>
        <w:t>calendar</w:t>
      </w:r>
      <w:r>
        <w:rPr>
          <w:sz w:val="20"/>
          <w:szCs w:val="20"/>
          <w:lang w:val="el-GR"/>
        </w:rPr>
        <w:t xml:space="preserve"> </w:t>
      </w:r>
      <w:r>
        <w:rPr>
          <w:sz w:val="20"/>
          <w:szCs w:val="20"/>
        </w:rPr>
        <w:t>shortfall</w:t>
      </w:r>
      <w:r>
        <w:rPr>
          <w:sz w:val="20"/>
          <w:szCs w:val="20"/>
          <w:lang w:val="el-GR"/>
        </w:rPr>
        <w:t xml:space="preserve">», που σχετίζονται επίσης με ανοίγματα που φέρουν την εγγύηση του Ελληνικού Δημοσίου). </w:t>
      </w:r>
    </w:p>
    <w:bookmarkEnd w:id="6"/>
    <w:p w14:paraId="5DA4F297">
      <w:pPr>
        <w:suppressLineNumbers/>
        <w:suppressAutoHyphens/>
        <w:autoSpaceDE w:val="0"/>
        <w:autoSpaceDN w:val="0"/>
        <w:adjustRightInd w:val="0"/>
        <w:jc w:val="both"/>
        <w:rPr>
          <w:rStyle w:val="55"/>
          <w:lang w:val="el-GR"/>
        </w:rPr>
      </w:pPr>
      <w:r>
        <w:rPr>
          <w:rStyle w:val="55"/>
          <w:sz w:val="20"/>
          <w:szCs w:val="20"/>
          <w:lang w:val="el-GR"/>
        </w:rPr>
        <w:t>Σημασία χρήσης: Εποπτικός δείκτης κεφαλαιακής θέσης</w:t>
      </w:r>
    </w:p>
    <w:p w14:paraId="1BFB6D77">
      <w:pPr>
        <w:suppressLineNumbers/>
        <w:suppressAutoHyphens/>
        <w:autoSpaceDE w:val="0"/>
        <w:autoSpaceDN w:val="0"/>
        <w:adjustRightInd w:val="0"/>
        <w:jc w:val="both"/>
        <w:rPr>
          <w:rStyle w:val="55"/>
          <w:lang w:val="el-GR"/>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4111"/>
        <w:gridCol w:w="1771"/>
        <w:gridCol w:w="1772"/>
      </w:tblGrid>
      <w:tr w14:paraId="12264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 w:type="dxa"/>
            <w:tcBorders>
              <w:bottom w:val="single" w:color="244060" w:sz="12" w:space="0"/>
            </w:tcBorders>
            <w:shd w:val="clear" w:color="auto" w:fill="F2F0EB"/>
            <w:vAlign w:val="bottom"/>
          </w:tcPr>
          <w:p w14:paraId="17A32335">
            <w:pPr>
              <w:suppressLineNumbers/>
              <w:suppressAutoHyphens/>
              <w:spacing w:after="200"/>
              <w:rPr>
                <w:color w:val="262626" w:themeColor="text1" w:themeTint="D9"/>
                <w:sz w:val="20"/>
                <w:szCs w:val="20"/>
                <w:lang w:val="el-GR"/>
                <w14:textFill>
                  <w14:solidFill>
                    <w14:schemeClr w14:val="tx1">
                      <w14:lumMod w14:val="85000"/>
                      <w14:lumOff w14:val="15000"/>
                    </w14:schemeClr>
                  </w14:solidFill>
                </w14:textFill>
              </w:rPr>
            </w:pPr>
          </w:p>
        </w:tc>
        <w:tc>
          <w:tcPr>
            <w:tcW w:w="4111" w:type="dxa"/>
            <w:tcBorders>
              <w:bottom w:val="single" w:color="244060" w:sz="12" w:space="0"/>
            </w:tcBorders>
            <w:shd w:val="clear" w:color="auto" w:fill="F2F0EB"/>
            <w:vAlign w:val="bottom"/>
          </w:tcPr>
          <w:p w14:paraId="688A6BD6">
            <w:pPr>
              <w:suppressLineNumbers/>
              <w:suppressAutoHyphens/>
              <w:spacing w:after="200"/>
              <w:rPr>
                <w:color w:val="262626" w:themeColor="text1" w:themeTint="D9"/>
                <w:sz w:val="20"/>
                <w:szCs w:val="20"/>
                <w:lang w:val="el-GR"/>
                <w14:textFill>
                  <w14:solidFill>
                    <w14:schemeClr w14:val="tx1">
                      <w14:lumMod w14:val="85000"/>
                      <w14:lumOff w14:val="15000"/>
                    </w14:schemeClr>
                  </w14:solidFill>
                </w14:textFill>
              </w:rPr>
            </w:pPr>
          </w:p>
        </w:tc>
        <w:tc>
          <w:tcPr>
            <w:tcW w:w="1771" w:type="dxa"/>
            <w:tcBorders>
              <w:bottom w:val="single" w:color="244060" w:sz="12" w:space="0"/>
            </w:tcBorders>
            <w:shd w:val="clear" w:color="auto" w:fill="FFF5BF"/>
            <w:vAlign w:val="center"/>
          </w:tcPr>
          <w:p w14:paraId="2157EACD">
            <w:pPr>
              <w:pStyle w:val="41"/>
              <w:jc w:val="right"/>
              <w:rPr>
                <w:rFonts w:ascii="Piraeus Open Sans" w:hAnsi="Piraeus Open Sans"/>
                <w:b/>
                <w:bCs/>
                <w:sz w:val="20"/>
                <w:szCs w:val="20"/>
                <w:lang w:val="el-GR"/>
              </w:rPr>
            </w:pPr>
            <w:r>
              <w:rPr>
                <w:rFonts w:ascii="Piraeus Open Sans" w:hAnsi="Piraeus Open Sans"/>
                <w:b/>
                <w:bCs/>
                <w:sz w:val="20"/>
                <w:szCs w:val="20"/>
                <w:lang w:val="el-GR"/>
              </w:rPr>
              <w:t>Σεπτέμβριος 2025</w:t>
            </w:r>
          </w:p>
        </w:tc>
        <w:tc>
          <w:tcPr>
            <w:tcW w:w="1772" w:type="dxa"/>
            <w:tcBorders>
              <w:bottom w:val="single" w:color="244060" w:sz="12" w:space="0"/>
            </w:tcBorders>
            <w:shd w:val="clear" w:color="auto" w:fill="F2F0EB"/>
            <w:vAlign w:val="center"/>
          </w:tcPr>
          <w:p w14:paraId="1CC379DA">
            <w:pPr>
              <w:pStyle w:val="41"/>
              <w:jc w:val="right"/>
              <w:rPr>
                <w:rFonts w:asciiTheme="minorHAnsi" w:hAnsiTheme="minorHAnsi"/>
                <w:sz w:val="20"/>
                <w:szCs w:val="20"/>
                <w:lang w:val="el-GR"/>
              </w:rPr>
            </w:pPr>
            <w:r>
              <w:rPr>
                <w:rFonts w:ascii="Piraeus Open Sans" w:hAnsi="Piraeus Open Sans"/>
                <w:sz w:val="20"/>
                <w:szCs w:val="20"/>
                <w:lang w:val="el-GR"/>
              </w:rPr>
              <w:t>Σεπτέμβριος</w:t>
            </w:r>
            <w:r>
              <w:rPr>
                <w:rFonts w:ascii="Piraeus Open Sans" w:hAnsi="Piraeus Open Sans"/>
                <w:b/>
                <w:bCs/>
                <w:sz w:val="20"/>
                <w:szCs w:val="20"/>
                <w:lang w:val="el-GR"/>
              </w:rPr>
              <w:t xml:space="preserve"> </w:t>
            </w:r>
            <w:r>
              <w:rPr>
                <w:rFonts w:ascii="Piraeus Open Sans" w:hAnsi="Piraeus Open Sans"/>
                <w:sz w:val="20"/>
                <w:szCs w:val="20"/>
              </w:rPr>
              <w:t>2</w:t>
            </w:r>
            <w:r>
              <w:rPr>
                <w:rFonts w:ascii="Piraeus Open Sans" w:hAnsi="Piraeus Open Sans"/>
                <w:sz w:val="20"/>
                <w:szCs w:val="20"/>
                <w:lang w:val="el-GR"/>
              </w:rPr>
              <w:t>024</w:t>
            </w:r>
          </w:p>
        </w:tc>
      </w:tr>
      <w:tr w14:paraId="5E05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6" w:type="dxa"/>
            <w:tcBorders>
              <w:top w:val="single" w:color="244060" w:sz="12" w:space="0"/>
              <w:bottom w:val="single" w:color="FFFFFF" w:themeColor="background1" w:sz="4" w:space="0"/>
            </w:tcBorders>
            <w:shd w:val="clear" w:color="auto" w:fill="F2F0EB"/>
            <w:vAlign w:val="center"/>
          </w:tcPr>
          <w:p w14:paraId="62CC6602">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p>
        </w:tc>
        <w:tc>
          <w:tcPr>
            <w:tcW w:w="4111" w:type="dxa"/>
            <w:tcBorders>
              <w:top w:val="single" w:color="244060" w:sz="12" w:space="0"/>
              <w:bottom w:val="single" w:color="FFFFFF" w:themeColor="background1" w:sz="4" w:space="0"/>
            </w:tcBorders>
            <w:shd w:val="clear" w:color="auto" w:fill="F2F0EB"/>
            <w:vAlign w:val="center"/>
          </w:tcPr>
          <w:p w14:paraId="56724EB7">
            <w:pPr>
              <w:pStyle w:val="40"/>
              <w:suppressLineNumbers/>
              <w:suppressAutoHyphens/>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color w:val="262626" w:themeColor="text1" w:themeTint="D9"/>
                <w:sz w:val="20"/>
                <w:szCs w:val="20"/>
                <w14:textFill>
                  <w14:solidFill>
                    <w14:schemeClr w14:val="tx1">
                      <w14:lumMod w14:val="85000"/>
                      <w14:lumOff w14:val="15000"/>
                    </w14:schemeClr>
                  </w14:solidFill>
                </w14:textFill>
              </w:rPr>
              <w:t>CET1 (€ εκατ.)</w:t>
            </w:r>
          </w:p>
        </w:tc>
        <w:tc>
          <w:tcPr>
            <w:tcW w:w="1771" w:type="dxa"/>
            <w:tcBorders>
              <w:top w:val="single" w:color="244060" w:sz="12" w:space="0"/>
              <w:bottom w:val="single" w:color="FFFFFF" w:themeColor="background1" w:sz="4" w:space="0"/>
            </w:tcBorders>
            <w:shd w:val="clear" w:color="auto" w:fill="FFF5BF"/>
            <w:vAlign w:val="bottom"/>
          </w:tcPr>
          <w:p w14:paraId="7A42A336">
            <w:pPr>
              <w:pStyle w:val="41"/>
              <w:jc w:val="right"/>
              <w:rPr>
                <w:rFonts w:ascii="Piraeus Open Sans" w:hAnsi="Piraeus Open Sans"/>
                <w:b/>
                <w:sz w:val="20"/>
                <w:szCs w:val="20"/>
                <w:lang w:val="el-GR"/>
              </w:rPr>
            </w:pPr>
            <w:r>
              <w:rPr>
                <w:rFonts w:ascii="Piraeus Open Sans" w:hAnsi="Piraeus Open Sans"/>
                <w:sz w:val="20"/>
                <w:szCs w:val="20"/>
                <w:lang w:val="el-GR"/>
              </w:rPr>
              <w:t>5.</w:t>
            </w:r>
            <w:r>
              <w:rPr>
                <w:rFonts w:ascii="Piraeus Open Sans" w:hAnsi="Piraeus Open Sans"/>
                <w:sz w:val="20"/>
                <w:szCs w:val="20"/>
              </w:rPr>
              <w:t>283</w:t>
            </w:r>
          </w:p>
        </w:tc>
        <w:tc>
          <w:tcPr>
            <w:tcW w:w="1772" w:type="dxa"/>
            <w:tcBorders>
              <w:top w:val="single" w:color="244060" w:sz="12" w:space="0"/>
              <w:bottom w:val="single" w:color="FFFFFF" w:themeColor="background1" w:sz="4" w:space="0"/>
            </w:tcBorders>
            <w:shd w:val="clear" w:color="auto" w:fill="F2F0EB"/>
            <w:vAlign w:val="center"/>
          </w:tcPr>
          <w:p w14:paraId="697C3B90">
            <w:pPr>
              <w:pStyle w:val="41"/>
              <w:ind w:right="109"/>
              <w:jc w:val="right"/>
              <w:rPr>
                <w:rFonts w:ascii="Piraeus Open Sans" w:hAnsi="Piraeus Open Sans"/>
                <w:sz w:val="20"/>
                <w:szCs w:val="20"/>
              </w:rPr>
            </w:pPr>
            <w:r>
              <w:rPr>
                <w:rFonts w:ascii="Piraeus Open Sans" w:hAnsi="Piraeus Open Sans"/>
                <w:sz w:val="20"/>
                <w:szCs w:val="20"/>
              </w:rPr>
              <w:t>4</w:t>
            </w:r>
            <w:r>
              <w:rPr>
                <w:rFonts w:ascii="Piraeus Open Sans" w:hAnsi="Piraeus Open Sans"/>
                <w:sz w:val="20"/>
                <w:szCs w:val="20"/>
                <w:lang w:val="el-GR"/>
              </w:rPr>
              <w:t>.</w:t>
            </w:r>
            <w:r>
              <w:rPr>
                <w:rFonts w:ascii="Piraeus Open Sans" w:hAnsi="Piraeus Open Sans"/>
                <w:sz w:val="20"/>
                <w:szCs w:val="20"/>
              </w:rPr>
              <w:t>729</w:t>
            </w:r>
          </w:p>
        </w:tc>
      </w:tr>
      <w:tr w14:paraId="4512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6" w:type="dxa"/>
            <w:tcBorders>
              <w:top w:val="single" w:color="FFFFFF" w:themeColor="background1" w:sz="4" w:space="0"/>
              <w:bottom w:val="single" w:color="FFFFFF" w:sz="4" w:space="0"/>
            </w:tcBorders>
            <w:shd w:val="clear" w:color="auto" w:fill="F2F0EB"/>
            <w:vAlign w:val="center"/>
          </w:tcPr>
          <w:p w14:paraId="22A2EB9A">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themeColor="background1" w:sz="4" w:space="0"/>
              <w:bottom w:val="single" w:color="FFFFFF" w:sz="4" w:space="0"/>
            </w:tcBorders>
            <w:shd w:val="clear" w:color="auto" w:fill="F2F0EB"/>
            <w:vAlign w:val="center"/>
          </w:tcPr>
          <w:p w14:paraId="5F35255F">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RWAs (€ εκατ.)</w:t>
            </w:r>
          </w:p>
        </w:tc>
        <w:tc>
          <w:tcPr>
            <w:tcW w:w="1771" w:type="dxa"/>
            <w:tcBorders>
              <w:top w:val="single" w:color="FFFFFF" w:themeColor="background1" w:sz="4" w:space="0"/>
              <w:bottom w:val="single" w:color="FFFFFF" w:sz="4" w:space="0"/>
            </w:tcBorders>
            <w:shd w:val="clear" w:color="auto" w:fill="FFF5BF"/>
            <w:vAlign w:val="bottom"/>
          </w:tcPr>
          <w:p w14:paraId="14E790B8">
            <w:pPr>
              <w:pStyle w:val="41"/>
              <w:ind w:firstLine="251"/>
              <w:jc w:val="right"/>
              <w:rPr>
                <w:rFonts w:ascii="Piraeus Open Sans" w:hAnsi="Piraeus Open Sans"/>
                <w:sz w:val="20"/>
                <w:szCs w:val="20"/>
                <w:lang w:val="el-GR"/>
              </w:rPr>
            </w:pPr>
            <w:r>
              <w:rPr>
                <w:rFonts w:ascii="Piraeus Open Sans" w:hAnsi="Piraeus Open Sans"/>
                <w:sz w:val="20"/>
                <w:szCs w:val="20"/>
                <w:lang w:val="el-GR"/>
              </w:rPr>
              <w:t>3</w:t>
            </w:r>
            <w:r>
              <w:rPr>
                <w:rFonts w:ascii="Piraeus Open Sans" w:hAnsi="Piraeus Open Sans"/>
                <w:sz w:val="20"/>
                <w:szCs w:val="20"/>
              </w:rPr>
              <w:t>6</w:t>
            </w:r>
            <w:r>
              <w:rPr>
                <w:rFonts w:ascii="Piraeus Open Sans" w:hAnsi="Piraeus Open Sans"/>
                <w:sz w:val="20"/>
                <w:szCs w:val="20"/>
                <w:lang w:val="el-GR"/>
              </w:rPr>
              <w:t>.</w:t>
            </w:r>
            <w:r>
              <w:rPr>
                <w:rFonts w:ascii="Piraeus Open Sans" w:hAnsi="Piraeus Open Sans"/>
                <w:sz w:val="20"/>
                <w:szCs w:val="20"/>
              </w:rPr>
              <w:t>150</w:t>
            </w:r>
          </w:p>
        </w:tc>
        <w:tc>
          <w:tcPr>
            <w:tcW w:w="1772" w:type="dxa"/>
            <w:tcBorders>
              <w:top w:val="single" w:color="FFFFFF" w:themeColor="background1" w:sz="4" w:space="0"/>
              <w:bottom w:val="single" w:color="FFFFFF" w:sz="4" w:space="0"/>
            </w:tcBorders>
            <w:shd w:val="clear" w:color="auto" w:fill="F2F0EB"/>
            <w:vAlign w:val="center"/>
          </w:tcPr>
          <w:p w14:paraId="12A7A934">
            <w:pPr>
              <w:pStyle w:val="41"/>
              <w:ind w:right="109"/>
              <w:jc w:val="right"/>
              <w:rPr>
                <w:rFonts w:ascii="Piraeus Open Sans" w:hAnsi="Piraeus Open Sans"/>
                <w:sz w:val="20"/>
                <w:szCs w:val="20"/>
              </w:rPr>
            </w:pPr>
            <w:r>
              <w:rPr>
                <w:rFonts w:ascii="Piraeus Open Sans" w:hAnsi="Piraeus Open Sans"/>
                <w:sz w:val="20"/>
                <w:szCs w:val="20"/>
              </w:rPr>
              <w:t>33</w:t>
            </w:r>
            <w:r>
              <w:rPr>
                <w:rFonts w:ascii="Piraeus Open Sans" w:hAnsi="Piraeus Open Sans"/>
                <w:sz w:val="20"/>
                <w:szCs w:val="20"/>
                <w:lang w:val="el-GR"/>
              </w:rPr>
              <w:t>.</w:t>
            </w:r>
            <w:r>
              <w:rPr>
                <w:rFonts w:ascii="Piraeus Open Sans" w:hAnsi="Piraeus Open Sans"/>
                <w:sz w:val="20"/>
                <w:szCs w:val="20"/>
              </w:rPr>
              <w:t>356</w:t>
            </w:r>
          </w:p>
        </w:tc>
      </w:tr>
      <w:tr w14:paraId="415A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846" w:type="dxa"/>
            <w:tcBorders>
              <w:top w:val="single" w:color="FFFFFF" w:sz="4" w:space="0"/>
            </w:tcBorders>
            <w:shd w:val="clear" w:color="auto" w:fill="F2F0EB"/>
            <w:vAlign w:val="center"/>
          </w:tcPr>
          <w:p w14:paraId="03E259B5">
            <w:pPr>
              <w:pStyle w:val="41"/>
              <w:suppressLineNumbers/>
              <w:suppressAutoHyphens/>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tcBorders>
            <w:shd w:val="clear" w:color="auto" w:fill="F2F0EB"/>
            <w:vAlign w:val="center"/>
          </w:tcPr>
          <w:p w14:paraId="1D982E4D">
            <w:pPr>
              <w:pStyle w:val="41"/>
              <w:suppressLineNumbers/>
              <w:suppressAutoHyphens/>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lang w:val="el-GR"/>
                <w14:textFill>
                  <w14:solidFill>
                    <w14:schemeClr w14:val="tx1">
                      <w14:lumMod w14:val="85000"/>
                      <w14:lumOff w14:val="15000"/>
                    </w14:schemeClr>
                  </w14:solidFill>
                </w14:textFill>
                <w14:ligatures w14:val="none"/>
              </w:rPr>
              <w:t>Δείκτης</w:t>
            </w: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 xml:space="preserve"> CET1</w:t>
            </w:r>
            <w:r>
              <w:rPr>
                <w:rFonts w:ascii="Piraeus Open Sans" w:hAnsi="Piraeus Open Sans"/>
                <w:b/>
                <w:bCs/>
                <w:color w:val="262626" w:themeColor="text1" w:themeTint="D9"/>
                <w:sz w:val="20"/>
                <w:szCs w:val="20"/>
                <w:lang w:val="el-GR"/>
                <w14:textFill>
                  <w14:solidFill>
                    <w14:schemeClr w14:val="tx1">
                      <w14:lumMod w14:val="85000"/>
                      <w14:lumOff w14:val="15000"/>
                    </w14:schemeClr>
                  </w14:solidFill>
                </w14:textFill>
                <w14:ligatures w14:val="none"/>
              </w:rPr>
              <w:t xml:space="preserve">, </w:t>
            </w: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 xml:space="preserve">pro forma </w:t>
            </w:r>
          </w:p>
        </w:tc>
        <w:tc>
          <w:tcPr>
            <w:tcW w:w="1771" w:type="dxa"/>
            <w:tcBorders>
              <w:top w:val="single" w:color="FFFFFF" w:sz="4" w:space="0"/>
            </w:tcBorders>
            <w:shd w:val="clear" w:color="auto" w:fill="FFF5BF"/>
            <w:vAlign w:val="center"/>
          </w:tcPr>
          <w:p w14:paraId="723506A1">
            <w:pPr>
              <w:pStyle w:val="41"/>
              <w:suppressLineNumbers/>
              <w:tabs>
                <w:tab w:val="left" w:pos="1170"/>
              </w:tabs>
              <w:suppressAutoHyphens/>
              <w:jc w:val="right"/>
              <w:rPr>
                <w:rFonts w:ascii="Piraeus Open Serif" w:hAnsi="Piraeus Open Serif" w:eastAsiaTheme="minorHAnsi" w:cstheme="minorBidi"/>
                <w:b/>
                <w:bCs/>
                <w:color w:val="002F30"/>
                <w:kern w:val="0"/>
                <w:sz w:val="20"/>
                <w:szCs w:val="20"/>
                <w:lang w:eastAsia="en-US"/>
                <w14:ligatures w14:val="none"/>
                <w14:cntxtalts w14:val="0"/>
              </w:rPr>
            </w:pPr>
            <w:r>
              <w:rPr>
                <w:rFonts w:ascii="Piraeus Open Serif" w:hAnsi="Piraeus Open Serif"/>
                <w:b/>
                <w:bCs/>
                <w:sz w:val="20"/>
                <w:szCs w:val="20"/>
              </w:rPr>
              <w:t>14,6%</w:t>
            </w:r>
          </w:p>
        </w:tc>
        <w:tc>
          <w:tcPr>
            <w:tcW w:w="1772" w:type="dxa"/>
            <w:tcBorders>
              <w:top w:val="single" w:color="FFFFFF" w:sz="4" w:space="0"/>
            </w:tcBorders>
            <w:shd w:val="clear" w:color="auto" w:fill="F2F0EB"/>
            <w:vAlign w:val="center"/>
          </w:tcPr>
          <w:p w14:paraId="774C3357">
            <w:pPr>
              <w:pStyle w:val="41"/>
              <w:suppressLineNumbers/>
              <w:suppressAutoHyphens/>
              <w:ind w:right="113"/>
              <w:jc w:val="right"/>
              <w:rPr>
                <w:rFonts w:ascii="Piraeus Open Serif" w:hAnsi="Piraeus Open Serif" w:eastAsiaTheme="minorHAnsi" w:cstheme="minorBidi"/>
                <w:b/>
                <w:bCs/>
                <w:color w:val="002F30"/>
                <w:kern w:val="0"/>
                <w:sz w:val="20"/>
                <w:szCs w:val="20"/>
                <w:lang w:eastAsia="en-US"/>
                <w14:ligatures w14:val="none"/>
                <w14:cntxtalts w14:val="0"/>
              </w:rPr>
            </w:pPr>
            <w:r>
              <w:rPr>
                <w:rFonts w:ascii="Piraeus Open Serif" w:hAnsi="Piraeus Open Serif"/>
                <w:b/>
                <w:bCs/>
                <w:sz w:val="20"/>
                <w:szCs w:val="20"/>
              </w:rPr>
              <w:t>14</w:t>
            </w:r>
            <w:r>
              <w:rPr>
                <w:rFonts w:ascii="Piraeus Open Serif" w:hAnsi="Piraeus Open Serif"/>
                <w:b/>
                <w:bCs/>
                <w:sz w:val="20"/>
                <w:szCs w:val="20"/>
                <w:lang w:val="el-GR"/>
              </w:rPr>
              <w:t>,</w:t>
            </w:r>
            <w:r>
              <w:rPr>
                <w:rFonts w:ascii="Piraeus Open Serif" w:hAnsi="Piraeus Open Serif"/>
                <w:b/>
                <w:bCs/>
                <w:sz w:val="20"/>
                <w:szCs w:val="20"/>
              </w:rPr>
              <w:t>2%</w:t>
            </w:r>
            <w:r>
              <w:rPr>
                <w:b/>
                <w:bCs/>
                <w:sz w:val="20"/>
                <w:szCs w:val="20"/>
              </w:rPr>
              <w:t xml:space="preserve"> </w:t>
            </w:r>
          </w:p>
        </w:tc>
      </w:tr>
    </w:tbl>
    <w:p w14:paraId="1AEBD92B">
      <w:pPr>
        <w:rPr>
          <w:lang w:val="el-GR"/>
        </w:rPr>
      </w:pPr>
    </w:p>
    <w:p w14:paraId="16A0068C">
      <w:pPr>
        <w:pStyle w:val="38"/>
        <w:rPr>
          <w:color w:val="97ADDA"/>
          <w:lang w:val="el-GR"/>
        </w:rPr>
      </w:pPr>
      <w:r>
        <w:rPr>
          <w:lang w:val="el-GR"/>
        </w:rPr>
        <w:t xml:space="preserve">Δείκτης κόστους προς βασικά έσοδα </w:t>
      </w:r>
      <w:r>
        <w:rPr>
          <w:rFonts w:ascii="Piraeus Open Sans" w:hAnsi="Piraeus Open Sans"/>
          <w:sz w:val="24"/>
          <w:szCs w:val="24"/>
          <w:lang w:val="el-GR"/>
        </w:rPr>
        <w:t>(ποσοστό, %)</w:t>
      </w:r>
      <w:r>
        <w:rPr>
          <w:lang w:val="el-GR"/>
        </w:rPr>
        <w:t xml:space="preserve"> </w:t>
      </w:r>
    </w:p>
    <w:p w14:paraId="1427E34E">
      <w:pPr>
        <w:suppressLineNumbers/>
        <w:suppressAutoHyphens/>
        <w:autoSpaceDE w:val="0"/>
        <w:autoSpaceDN w:val="0"/>
        <w:adjustRightInd w:val="0"/>
        <w:jc w:val="both"/>
        <w:rPr>
          <w:rStyle w:val="55"/>
          <w:sz w:val="18"/>
          <w:szCs w:val="18"/>
          <w:lang w:val="el-GR"/>
        </w:rPr>
      </w:pPr>
    </w:p>
    <w:p w14:paraId="5947F4E3">
      <w:pPr>
        <w:suppressLineNumbers/>
        <w:suppressAutoHyphens/>
        <w:autoSpaceDE w:val="0"/>
        <w:autoSpaceDN w:val="0"/>
        <w:adjustRightInd w:val="0"/>
        <w:jc w:val="both"/>
        <w:rPr>
          <w:rStyle w:val="55"/>
          <w:sz w:val="20"/>
          <w:szCs w:val="20"/>
          <w:lang w:val="el-GR"/>
        </w:rPr>
      </w:pPr>
      <w:r>
        <w:rPr>
          <w:rStyle w:val="55"/>
          <w:sz w:val="20"/>
          <w:szCs w:val="20"/>
          <w:lang w:val="el-GR"/>
        </w:rPr>
        <w:t xml:space="preserve">Ο δείκτης κόστους προς βασικά έσοδα ορίζεται ως ο λόγος των λειτουργικών εξόδων, προς (/) τα βασικά έσοδα. </w:t>
      </w:r>
    </w:p>
    <w:p w14:paraId="388A823B">
      <w:pPr>
        <w:suppressLineNumbers/>
        <w:suppressAutoHyphens/>
        <w:autoSpaceDE w:val="0"/>
        <w:autoSpaceDN w:val="0"/>
        <w:adjustRightInd w:val="0"/>
        <w:jc w:val="both"/>
        <w:rPr>
          <w:rStyle w:val="55"/>
          <w:sz w:val="20"/>
          <w:szCs w:val="20"/>
          <w:lang w:val="el-GR"/>
        </w:rPr>
      </w:pPr>
      <w:r>
        <w:rPr>
          <w:sz w:val="20"/>
          <w:szCs w:val="20"/>
          <w:lang w:val="el-GR"/>
        </w:rPr>
        <w:t>Βασικά έσοδα: Καθαρά έσοδα τόκων, συν (+) καθαρά έσοδα από προμήθειες, συν (+) έσοδα από μη τραπεζικές δραστηριότητες.</w:t>
      </w:r>
    </w:p>
    <w:p w14:paraId="34B2DC23">
      <w:pPr>
        <w:suppressLineNumbers/>
        <w:suppressAutoHyphens/>
        <w:autoSpaceDE w:val="0"/>
        <w:autoSpaceDN w:val="0"/>
        <w:adjustRightInd w:val="0"/>
        <w:jc w:val="both"/>
        <w:rPr>
          <w:rStyle w:val="55"/>
          <w:sz w:val="20"/>
          <w:szCs w:val="20"/>
        </w:rPr>
      </w:pPr>
      <w:r>
        <w:rPr>
          <w:rStyle w:val="55"/>
          <w:sz w:val="20"/>
          <w:szCs w:val="20"/>
          <w:lang w:val="el-GR"/>
        </w:rPr>
        <w:t>Σημασία χρήσης: Δείκτης αποτελεσματικότητας</w:t>
      </w:r>
    </w:p>
    <w:p w14:paraId="4CB4083A">
      <w:pPr>
        <w:suppressLineNumbers/>
        <w:suppressAutoHyphens/>
        <w:autoSpaceDE w:val="0"/>
        <w:autoSpaceDN w:val="0"/>
        <w:adjustRightInd w:val="0"/>
        <w:jc w:val="both"/>
        <w:rPr>
          <w:rStyle w:val="55"/>
          <w:sz w:val="12"/>
          <w:szCs w:val="12"/>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4111"/>
        <w:gridCol w:w="1771"/>
        <w:gridCol w:w="1772"/>
      </w:tblGrid>
      <w:tr w14:paraId="1573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 w:type="dxa"/>
            <w:tcBorders>
              <w:bottom w:val="single" w:color="244060" w:sz="12" w:space="0"/>
            </w:tcBorders>
            <w:shd w:val="clear" w:color="auto" w:fill="F2F0EB"/>
            <w:vAlign w:val="bottom"/>
          </w:tcPr>
          <w:p w14:paraId="31AC66EC">
            <w:pPr>
              <w:suppressLineNumbers/>
              <w:suppressAutoHyphens/>
              <w:spacing w:after="200"/>
              <w:rPr>
                <w:color w:val="262626" w:themeColor="text1" w:themeTint="D9"/>
                <w:sz w:val="20"/>
                <w:szCs w:val="20"/>
                <w:lang w:val="el-GR"/>
                <w14:textFill>
                  <w14:solidFill>
                    <w14:schemeClr w14:val="tx1">
                      <w14:lumMod w14:val="85000"/>
                      <w14:lumOff w14:val="15000"/>
                    </w14:schemeClr>
                  </w14:solidFill>
                </w14:textFill>
              </w:rPr>
            </w:pPr>
            <w:r>
              <w:rPr>
                <w:rFonts w:cs="Calibri"/>
                <w:color w:val="262626" w:themeColor="text1" w:themeTint="D9"/>
                <w:sz w:val="20"/>
                <w:szCs w:val="20"/>
                <w14:textFill>
                  <w14:solidFill>
                    <w14:schemeClr w14:val="tx1">
                      <w14:lumMod w14:val="85000"/>
                      <w14:lumOff w14:val="15000"/>
                    </w14:schemeClr>
                  </w14:solidFill>
                </w14:textFill>
              </w:rPr>
              <w:t> </w:t>
            </w:r>
          </w:p>
        </w:tc>
        <w:tc>
          <w:tcPr>
            <w:tcW w:w="4111" w:type="dxa"/>
            <w:tcBorders>
              <w:bottom w:val="single" w:color="244060" w:sz="12" w:space="0"/>
            </w:tcBorders>
            <w:shd w:val="clear" w:color="auto" w:fill="F2F0EB"/>
            <w:vAlign w:val="bottom"/>
          </w:tcPr>
          <w:p w14:paraId="3DF53B02">
            <w:pPr>
              <w:suppressLineNumbers/>
              <w:suppressAutoHyphens/>
              <w:spacing w:after="200"/>
              <w:rPr>
                <w:color w:val="262626" w:themeColor="text1" w:themeTint="D9"/>
                <w:sz w:val="20"/>
                <w:szCs w:val="20"/>
                <w:lang w:val="el-GR"/>
                <w14:textFill>
                  <w14:solidFill>
                    <w14:schemeClr w14:val="tx1">
                      <w14:lumMod w14:val="85000"/>
                      <w14:lumOff w14:val="15000"/>
                    </w14:schemeClr>
                  </w14:solidFill>
                </w14:textFill>
              </w:rPr>
            </w:pPr>
          </w:p>
        </w:tc>
        <w:tc>
          <w:tcPr>
            <w:tcW w:w="1771" w:type="dxa"/>
            <w:tcBorders>
              <w:bottom w:val="single" w:color="244060" w:sz="12" w:space="0"/>
            </w:tcBorders>
            <w:shd w:val="clear" w:color="auto" w:fill="FFF5BF"/>
            <w:vAlign w:val="center"/>
          </w:tcPr>
          <w:p w14:paraId="03E59C50">
            <w:pPr>
              <w:pStyle w:val="41"/>
              <w:suppressLineNumbers/>
              <w:suppressAutoHyphens/>
              <w:ind w:right="113"/>
              <w:jc w:val="right"/>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sz w:val="20"/>
                <w:szCs w:val="20"/>
              </w:rPr>
              <w:t>3</w:t>
            </w:r>
            <w:r>
              <w:rPr>
                <w:rFonts w:hint="eastAsia" w:ascii="Piraeus Open Sans" w:hAnsi="Piraeus Open Sans"/>
                <w:b/>
                <w:bCs/>
                <w:sz w:val="20"/>
                <w:szCs w:val="20"/>
                <w:lang w:val="el-GR"/>
              </w:rPr>
              <w:t>ο</w:t>
            </w:r>
            <w:r>
              <w:rPr>
                <w:rFonts w:ascii="Piraeus Open Sans" w:hAnsi="Piraeus Open Sans"/>
                <w:b/>
                <w:bCs/>
                <w:sz w:val="20"/>
                <w:szCs w:val="20"/>
                <w:lang w:val="el-GR"/>
              </w:rPr>
              <w:t xml:space="preserve"> 3</w:t>
            </w:r>
            <w:r>
              <w:rPr>
                <w:rFonts w:hint="eastAsia" w:ascii="Piraeus Open Sans" w:hAnsi="Piraeus Open Sans"/>
                <w:b/>
                <w:bCs/>
                <w:sz w:val="20"/>
                <w:szCs w:val="20"/>
                <w:lang w:val="el-GR"/>
              </w:rPr>
              <w:t>μ</w:t>
            </w:r>
            <w:r>
              <w:rPr>
                <w:rFonts w:ascii="Piraeus Open Sans" w:hAnsi="Piraeus Open Sans"/>
                <w:b/>
                <w:bCs/>
                <w:sz w:val="20"/>
                <w:szCs w:val="20"/>
                <w:lang w:val="el-GR"/>
              </w:rPr>
              <w:t xml:space="preserve"> 2025</w:t>
            </w:r>
          </w:p>
        </w:tc>
        <w:tc>
          <w:tcPr>
            <w:tcW w:w="1772" w:type="dxa"/>
            <w:tcBorders>
              <w:bottom w:val="single" w:color="244060" w:sz="12" w:space="0"/>
            </w:tcBorders>
            <w:shd w:val="clear" w:color="auto" w:fill="F2F0EB"/>
            <w:vAlign w:val="center"/>
          </w:tcPr>
          <w:p w14:paraId="1AAA61B6">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3</w:t>
            </w:r>
            <w:r>
              <w:rPr>
                <w:rFonts w:ascii="Piraeus Open Sans" w:hAnsi="Piraeus Open Sans"/>
                <w:sz w:val="20"/>
                <w:szCs w:val="20"/>
                <w:lang w:val="el-GR"/>
              </w:rPr>
              <w:t>ο 3μ 2024</w:t>
            </w:r>
          </w:p>
        </w:tc>
      </w:tr>
      <w:tr w14:paraId="6D627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6" w:type="dxa"/>
            <w:tcBorders>
              <w:top w:val="single" w:color="244060" w:sz="12" w:space="0"/>
              <w:bottom w:val="single" w:color="FFFFFF" w:sz="4" w:space="0"/>
            </w:tcBorders>
            <w:shd w:val="clear" w:color="auto" w:fill="F2F0EB"/>
            <w:vAlign w:val="center"/>
          </w:tcPr>
          <w:p w14:paraId="01D9A1AF">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p>
        </w:tc>
        <w:tc>
          <w:tcPr>
            <w:tcW w:w="4111" w:type="dxa"/>
            <w:tcBorders>
              <w:top w:val="single" w:color="244060" w:sz="12" w:space="0"/>
              <w:bottom w:val="single" w:color="FFFFFF" w:sz="4" w:space="0"/>
            </w:tcBorders>
            <w:shd w:val="clear" w:color="auto" w:fill="F2F0EB"/>
            <w:vAlign w:val="center"/>
          </w:tcPr>
          <w:p w14:paraId="151C784A">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Λ</w:t>
            </w: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ειτουργικά έξοδα</w:t>
            </w:r>
            <w:r>
              <w:rPr>
                <w:rFonts w:asciiTheme="minorHAnsi" w:hAnsiTheme="minorHAnsi"/>
                <w:color w:val="262626" w:themeColor="text1" w:themeTint="D9"/>
                <w:sz w:val="20"/>
                <w:szCs w:val="20"/>
                <w:lang w:val="el-GR"/>
                <w14:textFill>
                  <w14:solidFill>
                    <w14:schemeClr w14:val="tx1">
                      <w14:lumMod w14:val="85000"/>
                      <w14:lumOff w14:val="15000"/>
                    </w14:schemeClr>
                  </w14:solidFill>
                </w14:textFill>
                <w14:ligatures w14:val="none"/>
              </w:rPr>
              <w:t xml:space="preserve"> </w:t>
            </w: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 εκατ.)</w:t>
            </w:r>
          </w:p>
        </w:tc>
        <w:tc>
          <w:tcPr>
            <w:tcW w:w="1771" w:type="dxa"/>
            <w:tcBorders>
              <w:top w:val="single" w:color="244060" w:sz="12" w:space="0"/>
              <w:bottom w:val="single" w:color="FFFFFF" w:sz="4" w:space="0"/>
            </w:tcBorders>
            <w:shd w:val="clear" w:color="auto" w:fill="FFF5BF"/>
            <w:vAlign w:val="center"/>
          </w:tcPr>
          <w:p w14:paraId="003F6DD4">
            <w:pPr>
              <w:pStyle w:val="41"/>
              <w:jc w:val="right"/>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sz w:val="20"/>
                <w:szCs w:val="20"/>
              </w:rPr>
              <w:t>211</w:t>
            </w:r>
          </w:p>
        </w:tc>
        <w:tc>
          <w:tcPr>
            <w:tcW w:w="1772" w:type="dxa"/>
            <w:tcBorders>
              <w:top w:val="single" w:color="244060" w:sz="12" w:space="0"/>
              <w:bottom w:val="single" w:color="FFFFFF" w:sz="4" w:space="0"/>
            </w:tcBorders>
            <w:shd w:val="clear" w:color="auto" w:fill="F2F0EB"/>
            <w:vAlign w:val="center"/>
          </w:tcPr>
          <w:p w14:paraId="1C651850">
            <w:pPr>
              <w:pStyle w:val="41"/>
              <w:jc w:val="right"/>
              <w:rPr>
                <w:rFonts w:ascii="Piraeus Open Sans" w:hAnsi="Piraeus Open Sans"/>
                <w:sz w:val="20"/>
                <w:szCs w:val="20"/>
              </w:rPr>
            </w:pPr>
            <w:r>
              <w:rPr>
                <w:rFonts w:ascii="Piraeus Open Sans" w:hAnsi="Piraeus Open Sans"/>
                <w:sz w:val="20"/>
                <w:szCs w:val="20"/>
              </w:rPr>
              <w:t>208</w:t>
            </w:r>
          </w:p>
        </w:tc>
      </w:tr>
      <w:tr w14:paraId="35A65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46" w:type="dxa"/>
            <w:tcBorders>
              <w:top w:val="single" w:color="FFFFFF" w:sz="4" w:space="0"/>
              <w:bottom w:val="single" w:color="FFFFFF" w:sz="4" w:space="0"/>
            </w:tcBorders>
            <w:shd w:val="clear" w:color="auto" w:fill="F2F0EB"/>
            <w:vAlign w:val="bottom"/>
          </w:tcPr>
          <w:p w14:paraId="7523013D">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bottom w:val="single" w:color="FFFFFF" w:sz="4" w:space="0"/>
            </w:tcBorders>
            <w:shd w:val="clear" w:color="auto" w:fill="F2F0EB"/>
            <w:vAlign w:val="bottom"/>
          </w:tcPr>
          <w:p w14:paraId="5AF36CAE">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Βασικά έσοδα (€ εκατ.)</w:t>
            </w:r>
          </w:p>
        </w:tc>
        <w:tc>
          <w:tcPr>
            <w:tcW w:w="1771" w:type="dxa"/>
            <w:tcBorders>
              <w:top w:val="single" w:color="FFFFFF" w:sz="4" w:space="0"/>
              <w:bottom w:val="single" w:color="FFFFFF" w:sz="4" w:space="0"/>
            </w:tcBorders>
            <w:shd w:val="clear" w:color="auto" w:fill="FFF5BF"/>
            <w:vAlign w:val="center"/>
          </w:tcPr>
          <w:p w14:paraId="479D423A">
            <w:pPr>
              <w:pStyle w:val="41"/>
              <w:jc w:val="right"/>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sz w:val="20"/>
                <w:szCs w:val="20"/>
              </w:rPr>
              <w:t>635</w:t>
            </w:r>
          </w:p>
        </w:tc>
        <w:tc>
          <w:tcPr>
            <w:tcW w:w="1772" w:type="dxa"/>
            <w:tcBorders>
              <w:top w:val="single" w:color="FFFFFF" w:sz="4" w:space="0"/>
              <w:bottom w:val="single" w:color="FFFFFF" w:sz="4" w:space="0"/>
            </w:tcBorders>
            <w:shd w:val="clear" w:color="auto" w:fill="F2F0EB"/>
            <w:vAlign w:val="center"/>
          </w:tcPr>
          <w:p w14:paraId="77027DF0">
            <w:pPr>
              <w:pStyle w:val="41"/>
              <w:jc w:val="right"/>
              <w:rPr>
                <w:rFonts w:ascii="Piraeus Open Sans" w:hAnsi="Piraeus Open Sans"/>
                <w:sz w:val="20"/>
                <w:szCs w:val="20"/>
              </w:rPr>
            </w:pPr>
            <w:r>
              <w:rPr>
                <w:rFonts w:ascii="Piraeus Open Sans" w:hAnsi="Piraeus Open Sans"/>
                <w:sz w:val="20"/>
                <w:szCs w:val="20"/>
              </w:rPr>
              <w:t>685</w:t>
            </w:r>
          </w:p>
        </w:tc>
      </w:tr>
      <w:tr w14:paraId="6033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46" w:type="dxa"/>
            <w:tcBorders>
              <w:top w:val="single" w:color="FFFFFF" w:sz="4" w:space="0"/>
            </w:tcBorders>
            <w:shd w:val="clear" w:color="auto" w:fill="F2F0EB"/>
            <w:vAlign w:val="bottom"/>
          </w:tcPr>
          <w:p w14:paraId="4A31750F">
            <w:pPr>
              <w:pStyle w:val="41"/>
              <w:suppressLineNumbers/>
              <w:suppressAutoHyphens/>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tcBorders>
            <w:shd w:val="clear" w:color="auto" w:fill="F2F0EB"/>
            <w:vAlign w:val="bottom"/>
          </w:tcPr>
          <w:p w14:paraId="6664992A">
            <w:pPr>
              <w:pStyle w:val="41"/>
              <w:suppressLineNumbers/>
              <w:suppressAutoHyphens/>
              <w:ind w:right="113"/>
              <w:rPr>
                <w:rFonts w:ascii="Piraeus Open Sans" w:hAnsi="Piraeus Open Sans"/>
                <w:b/>
                <w:bC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lang w:val="el-GR"/>
                <w14:textFill>
                  <w14:solidFill>
                    <w14:schemeClr w14:val="tx1">
                      <w14:lumMod w14:val="85000"/>
                      <w14:lumOff w14:val="15000"/>
                    </w14:schemeClr>
                  </w14:solidFill>
                </w14:textFill>
                <w14:ligatures w14:val="none"/>
              </w:rPr>
              <w:t xml:space="preserve">Δείκτης κόστους προς </w:t>
            </w:r>
            <w:r>
              <w:rPr>
                <w:rFonts w:ascii="Piraeus Open Sans" w:hAnsi="Piraeus Open Sans"/>
                <w:b/>
                <w:bCs/>
                <w:color w:val="262626" w:themeColor="text1" w:themeTint="D9"/>
                <w:sz w:val="20"/>
                <w:szCs w:val="20"/>
                <w:lang w:val="el-GR"/>
                <w14:textFill>
                  <w14:solidFill>
                    <w14:schemeClr w14:val="tx1">
                      <w14:lumMod w14:val="85000"/>
                      <w14:lumOff w14:val="15000"/>
                    </w14:schemeClr>
                  </w14:solidFill>
                </w14:textFill>
              </w:rPr>
              <w:t>βασικά</w:t>
            </w:r>
            <w:r>
              <w:rPr>
                <w:rFonts w:ascii="Piraeus Open Sans" w:hAnsi="Piraeus Open Sans"/>
                <w:b/>
                <w:bCs/>
                <w:color w:val="262626" w:themeColor="text1" w:themeTint="D9"/>
                <w:sz w:val="20"/>
                <w:szCs w:val="20"/>
                <w:lang w:val="el-GR"/>
                <w14:textFill>
                  <w14:solidFill>
                    <w14:schemeClr w14:val="tx1">
                      <w14:lumMod w14:val="85000"/>
                      <w14:lumOff w14:val="15000"/>
                    </w14:schemeClr>
                  </w14:solidFill>
                </w14:textFill>
                <w14:ligatures w14:val="none"/>
              </w:rPr>
              <w:t xml:space="preserve"> έσοδα</w:t>
            </w:r>
          </w:p>
        </w:tc>
        <w:tc>
          <w:tcPr>
            <w:tcW w:w="1771" w:type="dxa"/>
            <w:tcBorders>
              <w:top w:val="single" w:color="FFFFFF" w:sz="4" w:space="0"/>
            </w:tcBorders>
            <w:shd w:val="clear" w:color="auto" w:fill="FFF5BF"/>
            <w:vAlign w:val="center"/>
          </w:tcPr>
          <w:p w14:paraId="3C54BC7F">
            <w:pPr>
              <w:pStyle w:val="41"/>
              <w:suppressLineNumbers/>
              <w:suppressAutoHyphens/>
              <w:jc w:val="right"/>
              <w:rPr>
                <w:rFonts w:ascii="Piraeus Open Serif" w:hAnsi="Piraeus Open Serif"/>
                <w:b/>
                <w:bCs/>
                <w:sz w:val="20"/>
                <w:szCs w:val="20"/>
              </w:rPr>
            </w:pPr>
            <w:r>
              <w:rPr>
                <w:rFonts w:ascii="Piraeus Open Serif" w:hAnsi="Piraeus Open Serif"/>
                <w:b/>
                <w:bCs/>
                <w:sz w:val="20"/>
                <w:szCs w:val="20"/>
              </w:rPr>
              <w:t>33%</w:t>
            </w:r>
          </w:p>
        </w:tc>
        <w:tc>
          <w:tcPr>
            <w:tcW w:w="1772" w:type="dxa"/>
            <w:tcBorders>
              <w:top w:val="single" w:color="FFFFFF" w:sz="4" w:space="0"/>
            </w:tcBorders>
            <w:shd w:val="clear" w:color="auto" w:fill="F2F0EB"/>
            <w:vAlign w:val="center"/>
          </w:tcPr>
          <w:p w14:paraId="19D01E9E">
            <w:pPr>
              <w:pStyle w:val="41"/>
              <w:suppressLineNumbers/>
              <w:suppressAutoHyphens/>
              <w:jc w:val="right"/>
              <w:rPr>
                <w:rFonts w:ascii="Piraeus Open Serif" w:hAnsi="Piraeus Open Serif"/>
                <w:sz w:val="20"/>
                <w:szCs w:val="20"/>
              </w:rPr>
            </w:pPr>
            <w:r>
              <w:rPr>
                <w:rFonts w:ascii="Piraeus Open Serif" w:hAnsi="Piraeus Open Serif"/>
                <w:sz w:val="20"/>
                <w:szCs w:val="20"/>
              </w:rPr>
              <w:t>30%</w:t>
            </w:r>
          </w:p>
        </w:tc>
      </w:tr>
    </w:tbl>
    <w:p w14:paraId="58EF38D0"/>
    <w:p w14:paraId="2E40C608">
      <w:pPr>
        <w:pStyle w:val="38"/>
        <w:rPr>
          <w:lang w:val="el-GR"/>
        </w:rPr>
      </w:pPr>
      <w:r>
        <w:rPr>
          <w:lang w:val="el-GR"/>
        </w:rPr>
        <w:t xml:space="preserve">Κόστος Κινδύνου, οργανικό </w:t>
      </w:r>
      <w:r>
        <w:rPr>
          <w:rFonts w:ascii="Piraeus Open Sans" w:hAnsi="Piraeus Open Sans"/>
          <w:sz w:val="24"/>
          <w:szCs w:val="24"/>
          <w:lang w:val="el-GR"/>
        </w:rPr>
        <w:t>(ποσοστό, %)</w:t>
      </w:r>
    </w:p>
    <w:p w14:paraId="05F9EF49">
      <w:pPr>
        <w:suppressAutoHyphens/>
        <w:spacing w:line="226" w:lineRule="auto"/>
        <w:ind w:right="-23"/>
        <w:jc w:val="both"/>
        <w:rPr>
          <w:rStyle w:val="55"/>
          <w:lang w:val="el-GR"/>
        </w:rPr>
      </w:pPr>
    </w:p>
    <w:p w14:paraId="7A51DBA7">
      <w:pPr>
        <w:jc w:val="both"/>
        <w:rPr>
          <w:rStyle w:val="55"/>
          <w:rFonts w:asciiTheme="minorHAnsi" w:hAnsiTheme="minorHAnsi"/>
          <w:sz w:val="20"/>
          <w:szCs w:val="20"/>
          <w:lang w:val="el-GR"/>
        </w:rPr>
      </w:pPr>
      <w:r>
        <w:rPr>
          <w:rStyle w:val="55"/>
          <w:sz w:val="20"/>
          <w:szCs w:val="20"/>
          <w:lang w:val="el-GR"/>
        </w:rPr>
        <w:t>Οργανικά έξοδα απομειώσεων: Zημίες/ (αναστροφές) απομείωσης δανείων και απαιτήσεων κατά πελατών στο αποσβεσμένο κόστος, μείον (-) Zημίες/ (αναστροφές) απομείωσης δανείων και απαιτήσεων κατά πελατών στο αποσβεσμένο κόστος που αφορούν σε τιτλοποιήσεις και πωλήσεις NPE, προς (/) δάνεια μετά από προβλέψεις εποχικώς προσαρμοσμένα (όπως ορίζονται παρακάτω).</w:t>
      </w:r>
    </w:p>
    <w:p w14:paraId="6B1BD911">
      <w:pPr>
        <w:widowControl/>
        <w:spacing w:after="160" w:line="259" w:lineRule="auto"/>
        <w:rPr>
          <w:rStyle w:val="55"/>
          <w:sz w:val="20"/>
          <w:szCs w:val="20"/>
          <w:lang w:val="el-GR"/>
        </w:rPr>
      </w:pPr>
      <w:r>
        <w:rPr>
          <w:rStyle w:val="55"/>
          <w:sz w:val="20"/>
          <w:szCs w:val="20"/>
          <w:lang w:val="el-GR"/>
        </w:rPr>
        <w:br w:type="page"/>
      </w:r>
    </w:p>
    <w:p w14:paraId="4A03C15E">
      <w:pPr>
        <w:jc w:val="both"/>
        <w:rPr>
          <w:rStyle w:val="55"/>
          <w:rFonts w:asciiTheme="minorHAnsi" w:hAnsiTheme="minorHAnsi"/>
          <w:sz w:val="20"/>
          <w:szCs w:val="20"/>
          <w:lang w:val="el-GR"/>
        </w:rPr>
      </w:pPr>
    </w:p>
    <w:p w14:paraId="0501A695">
      <w:pPr>
        <w:pStyle w:val="3"/>
        <w:widowControl/>
        <w:autoSpaceDE w:val="0"/>
        <w:autoSpaceDN w:val="0"/>
        <w:adjustRightInd w:val="0"/>
        <w:outlineLvl w:val="0"/>
        <w:rPr>
          <w:sz w:val="52"/>
          <w:lang w:val="el-GR"/>
        </w:rPr>
      </w:pPr>
      <w:r>
        <w:rPr>
          <w:sz w:val="52"/>
          <w:lang w:val="el-GR"/>
        </w:rPr>
        <w:t>Εναλλακτικοί Δείκτες Μέτρησης Απόδοσης (ΕΔΜΑ)</w:t>
      </w:r>
    </w:p>
    <w:p w14:paraId="58071380">
      <w:pPr>
        <w:jc w:val="both"/>
        <w:rPr>
          <w:rStyle w:val="55"/>
          <w:rFonts w:asciiTheme="minorHAnsi" w:hAnsiTheme="minorHAnsi"/>
          <w:sz w:val="20"/>
          <w:szCs w:val="20"/>
          <w:lang w:val="el-GR"/>
        </w:rPr>
      </w:pPr>
    </w:p>
    <w:p w14:paraId="0ED00664">
      <w:pPr>
        <w:jc w:val="both"/>
        <w:rPr>
          <w:sz w:val="20"/>
          <w:szCs w:val="20"/>
          <w:lang w:val="el-GR" w:eastAsia="el-GR"/>
        </w:rPr>
      </w:pPr>
      <w:r>
        <w:rPr>
          <w:sz w:val="20"/>
          <w:szCs w:val="20"/>
          <w:lang w:val="el-GR" w:eastAsia="el-GR"/>
        </w:rPr>
        <w:t xml:space="preserve">Για το 9μηνο 2025, το οργανικό Κόστος Κινδύνου και το Κόστος Κινδύνου, εξαιρουμένων των προμηθειών διαχείρισης NPE και εξόδων συνθετικών τιτλοποιήσεων περιλαμβάνει απόθεμα για προληπτική αναδιάρθρωση εξυπηρετούμενων δανείων. </w:t>
      </w:r>
    </w:p>
    <w:p w14:paraId="26CBBCC4">
      <w:pPr>
        <w:jc w:val="both"/>
        <w:rPr>
          <w:sz w:val="20"/>
          <w:szCs w:val="20"/>
          <w:lang w:val="el-GR"/>
        </w:rPr>
      </w:pPr>
      <w:r>
        <w:rPr>
          <w:rStyle w:val="55"/>
          <w:sz w:val="20"/>
          <w:szCs w:val="20"/>
          <w:lang w:val="el-GR"/>
        </w:rPr>
        <w:t xml:space="preserve">Δάνεια μετά από προβλέψεις εποχικώς προσαρμοσμένα: Δάνεια και απαιτήσεις κατά πελατών στο αποσβεσμένο κόστος, πλέον (+) δάνεια και απαιτήσεις κατά πελατών που αποτιμώνται στην εύλογη αξία μέσω αποτελεσμάτων, μείον </w:t>
      </w:r>
      <w:r>
        <w:rPr>
          <w:sz w:val="20"/>
          <w:szCs w:val="20"/>
          <w:lang w:val="el-GR"/>
        </w:rPr>
        <w:t>(-) εποχικό αγροτικό δάνειο αξίας € 0</w:t>
      </w:r>
      <w:r>
        <w:rPr>
          <w:rFonts w:asciiTheme="minorHAnsi" w:hAnsiTheme="minorHAnsi"/>
          <w:sz w:val="20"/>
          <w:szCs w:val="20"/>
          <w:lang w:val="el-GR"/>
        </w:rPr>
        <w:t xml:space="preserve"> </w:t>
      </w:r>
      <w:r>
        <w:rPr>
          <w:sz w:val="20"/>
          <w:szCs w:val="20"/>
          <w:lang w:val="el-GR"/>
        </w:rPr>
        <w:t xml:space="preserve">εκατ. στις 30 Σεπτεμβρίου 2025 και στις 30 Σεπτεμβρίου 2024. </w:t>
      </w:r>
    </w:p>
    <w:p w14:paraId="1772A979">
      <w:pPr>
        <w:jc w:val="both"/>
        <w:rPr>
          <w:rStyle w:val="55"/>
          <w:sz w:val="20"/>
          <w:szCs w:val="20"/>
          <w:lang w:val="el-GR"/>
        </w:rPr>
      </w:pPr>
      <w:r>
        <w:rPr>
          <w:sz w:val="20"/>
          <w:szCs w:val="20"/>
          <w:lang w:val="el-GR"/>
        </w:rPr>
        <w:t>Το εποχικό αγροτικό δάνειο αφορά σε δανειοδότηση που παρέχεται σε δικαιούχους αγροτικών επιδοτήσεων.</w:t>
      </w:r>
      <w:r>
        <w:rPr>
          <w:rStyle w:val="55"/>
          <w:sz w:val="20"/>
          <w:szCs w:val="20"/>
          <w:lang w:val="el-GR"/>
        </w:rPr>
        <w:t xml:space="preserve"> </w:t>
      </w:r>
    </w:p>
    <w:p w14:paraId="66C56A4E">
      <w:pPr>
        <w:jc w:val="both"/>
        <w:rPr>
          <w:rStyle w:val="55"/>
          <w:sz w:val="20"/>
          <w:szCs w:val="20"/>
          <w:lang w:val="el-GR"/>
        </w:rPr>
      </w:pPr>
      <w:r>
        <w:rPr>
          <w:rStyle w:val="55"/>
          <w:sz w:val="20"/>
          <w:szCs w:val="20"/>
          <w:lang w:val="el-GR"/>
        </w:rPr>
        <w:t>Σημασία χρήσης: Δείκτης ποιότητας ενεργητικού</w:t>
      </w:r>
    </w:p>
    <w:p w14:paraId="3E8C2640">
      <w:pPr>
        <w:suppressLineNumbers/>
        <w:suppressAutoHyphens/>
        <w:autoSpaceDE w:val="0"/>
        <w:autoSpaceDN w:val="0"/>
        <w:adjustRightInd w:val="0"/>
        <w:jc w:val="both"/>
        <w:rPr>
          <w:rStyle w:val="55"/>
          <w:lang w:val="el-GR"/>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4104"/>
        <w:gridCol w:w="1778"/>
        <w:gridCol w:w="1772"/>
      </w:tblGrid>
      <w:tr w14:paraId="3C8D3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 w:type="dxa"/>
            <w:tcBorders>
              <w:bottom w:val="single" w:color="244060" w:sz="12" w:space="0"/>
            </w:tcBorders>
            <w:shd w:val="clear" w:color="auto" w:fill="F2F0EB"/>
            <w:vAlign w:val="bottom"/>
          </w:tcPr>
          <w:p w14:paraId="21A43F04">
            <w:pPr>
              <w:suppressAutoHyphens/>
              <w:spacing w:after="200"/>
              <w:rPr>
                <w:color w:val="262626" w:themeColor="text1" w:themeTint="D9"/>
                <w:sz w:val="20"/>
                <w:szCs w:val="20"/>
                <w:lang w:val="el-GR"/>
                <w14:textFill>
                  <w14:solidFill>
                    <w14:schemeClr w14:val="tx1">
                      <w14:lumMod w14:val="85000"/>
                      <w14:lumOff w14:val="15000"/>
                    </w14:schemeClr>
                  </w14:solidFill>
                </w14:textFill>
              </w:rPr>
            </w:pPr>
            <w:r>
              <w:rPr>
                <w:rFonts w:cs="Calibri"/>
                <w:color w:val="262626" w:themeColor="text1" w:themeTint="D9"/>
                <w:sz w:val="20"/>
                <w:szCs w:val="20"/>
                <w14:textFill>
                  <w14:solidFill>
                    <w14:schemeClr w14:val="tx1">
                      <w14:lumMod w14:val="85000"/>
                      <w14:lumOff w14:val="15000"/>
                    </w14:schemeClr>
                  </w14:solidFill>
                </w14:textFill>
              </w:rPr>
              <w:t>     </w:t>
            </w:r>
          </w:p>
        </w:tc>
        <w:tc>
          <w:tcPr>
            <w:tcW w:w="4104" w:type="dxa"/>
            <w:tcBorders>
              <w:bottom w:val="single" w:color="244060" w:sz="12" w:space="0"/>
            </w:tcBorders>
            <w:shd w:val="clear" w:color="auto" w:fill="F2F0EB"/>
            <w:vAlign w:val="bottom"/>
          </w:tcPr>
          <w:p w14:paraId="35124728">
            <w:pPr>
              <w:suppressAutoHyphens/>
              <w:spacing w:after="200"/>
              <w:rPr>
                <w:color w:val="262626" w:themeColor="text1" w:themeTint="D9"/>
                <w:sz w:val="20"/>
                <w:szCs w:val="20"/>
                <w:lang w:val="el-GR"/>
                <w14:textFill>
                  <w14:solidFill>
                    <w14:schemeClr w14:val="tx1">
                      <w14:lumMod w14:val="85000"/>
                      <w14:lumOff w14:val="15000"/>
                    </w14:schemeClr>
                  </w14:solidFill>
                </w14:textFill>
              </w:rPr>
            </w:pPr>
          </w:p>
        </w:tc>
        <w:tc>
          <w:tcPr>
            <w:tcW w:w="1778" w:type="dxa"/>
            <w:tcBorders>
              <w:bottom w:val="single" w:color="244060" w:sz="12" w:space="0"/>
            </w:tcBorders>
            <w:shd w:val="clear" w:color="auto" w:fill="FFF5BF"/>
            <w:vAlign w:val="center"/>
          </w:tcPr>
          <w:p w14:paraId="1940A70B">
            <w:pPr>
              <w:pStyle w:val="41"/>
              <w:jc w:val="right"/>
              <w:rPr>
                <w:rFonts w:asciiTheme="minorHAnsi" w:hAnsiTheme="minorHAnsi"/>
                <w:b/>
                <w:bCs/>
                <w:sz w:val="20"/>
                <w:szCs w:val="20"/>
                <w:lang w:val="el-GR"/>
              </w:rPr>
            </w:pPr>
            <w:r>
              <w:rPr>
                <w:rFonts w:ascii="Piraeus Open Sans" w:hAnsi="Piraeus Open Sans"/>
                <w:b/>
                <w:bCs/>
                <w:sz w:val="20"/>
                <w:szCs w:val="20"/>
              </w:rPr>
              <w:t>3</w:t>
            </w:r>
            <w:r>
              <w:rPr>
                <w:rFonts w:hint="eastAsia" w:ascii="Piraeus Open Sans" w:hAnsi="Piraeus Open Sans"/>
                <w:b/>
                <w:bCs/>
                <w:sz w:val="20"/>
                <w:szCs w:val="20"/>
                <w:lang w:val="el-GR"/>
              </w:rPr>
              <w:t>ο</w:t>
            </w:r>
            <w:r>
              <w:rPr>
                <w:rFonts w:ascii="Piraeus Open Sans" w:hAnsi="Piraeus Open Sans"/>
                <w:b/>
                <w:bCs/>
                <w:sz w:val="20"/>
                <w:szCs w:val="20"/>
                <w:lang w:val="el-GR"/>
              </w:rPr>
              <w:t xml:space="preserve"> 3</w:t>
            </w:r>
            <w:r>
              <w:rPr>
                <w:rFonts w:hint="eastAsia" w:ascii="Piraeus Open Sans" w:hAnsi="Piraeus Open Sans"/>
                <w:b/>
                <w:bCs/>
                <w:sz w:val="20"/>
                <w:szCs w:val="20"/>
                <w:lang w:val="el-GR"/>
              </w:rPr>
              <w:t>μ</w:t>
            </w:r>
            <w:r>
              <w:rPr>
                <w:rFonts w:ascii="Piraeus Open Sans" w:hAnsi="Piraeus Open Sans"/>
                <w:b/>
                <w:bCs/>
                <w:sz w:val="20"/>
                <w:szCs w:val="20"/>
                <w:lang w:val="el-GR"/>
              </w:rPr>
              <w:t xml:space="preserve"> 2025</w:t>
            </w:r>
          </w:p>
        </w:tc>
        <w:tc>
          <w:tcPr>
            <w:tcW w:w="1772" w:type="dxa"/>
            <w:tcBorders>
              <w:bottom w:val="single" w:color="244060" w:sz="12" w:space="0"/>
            </w:tcBorders>
            <w:shd w:val="clear" w:color="auto" w:fill="F2F0EB"/>
            <w:vAlign w:val="center"/>
          </w:tcPr>
          <w:p w14:paraId="60551ED8">
            <w:pPr>
              <w:pStyle w:val="41"/>
              <w:jc w:val="right"/>
              <w:rPr>
                <w:rFonts w:asciiTheme="minorHAnsi" w:hAnsiTheme="minorHAnsi"/>
                <w:sz w:val="20"/>
                <w:szCs w:val="20"/>
                <w:lang w:val="el-GR"/>
              </w:rPr>
            </w:pPr>
            <w:r>
              <w:rPr>
                <w:rFonts w:ascii="Piraeus Open Sans" w:hAnsi="Piraeus Open Sans"/>
                <w:sz w:val="20"/>
                <w:szCs w:val="20"/>
              </w:rPr>
              <w:t>3</w:t>
            </w:r>
            <w:r>
              <w:rPr>
                <w:rFonts w:ascii="Piraeus Open Sans" w:hAnsi="Piraeus Open Sans"/>
                <w:sz w:val="20"/>
                <w:szCs w:val="20"/>
                <w:lang w:val="el-GR"/>
              </w:rPr>
              <w:t>ο 3μ 2024</w:t>
            </w:r>
          </w:p>
        </w:tc>
      </w:tr>
      <w:tr w14:paraId="2327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46" w:type="dxa"/>
            <w:tcBorders>
              <w:top w:val="single" w:color="244060" w:sz="12" w:space="0"/>
              <w:bottom w:val="single" w:color="FFFFFF" w:sz="4" w:space="0"/>
            </w:tcBorders>
            <w:shd w:val="clear" w:color="auto" w:fill="F2F0EB"/>
            <w:vAlign w:val="bottom"/>
          </w:tcPr>
          <w:p w14:paraId="10FAFE65">
            <w:pPr>
              <w:pStyle w:val="41"/>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 </w:t>
            </w:r>
          </w:p>
        </w:tc>
        <w:tc>
          <w:tcPr>
            <w:tcW w:w="4104" w:type="dxa"/>
            <w:tcBorders>
              <w:top w:val="single" w:color="244060" w:sz="12" w:space="0"/>
              <w:bottom w:val="single" w:color="FFFFFF" w:sz="4" w:space="0"/>
            </w:tcBorders>
            <w:shd w:val="clear" w:color="auto" w:fill="F2F0EB"/>
            <w:vAlign w:val="center"/>
          </w:tcPr>
          <w:p w14:paraId="2D32BD8D">
            <w:pPr>
              <w:pStyle w:val="41"/>
              <w:suppressAutoHyphens/>
              <w:spacing w:line="240" w:lineRule="auto"/>
              <w:ind w:right="113"/>
              <w:rPr>
                <w:rStyle w:val="55"/>
                <w:sz w:val="20"/>
                <w:szCs w:val="20"/>
                <w:lang w:val="el-GR"/>
              </w:rPr>
            </w:pPr>
            <w:r>
              <w:rPr>
                <w:rStyle w:val="55"/>
                <w:sz w:val="20"/>
                <w:szCs w:val="20"/>
                <w:lang w:val="el-GR"/>
              </w:rPr>
              <w:t>Z</w:t>
            </w:r>
            <w:r>
              <w:rPr>
                <w:rStyle w:val="55"/>
                <w:rFonts w:hint="eastAsia"/>
                <w:sz w:val="20"/>
                <w:szCs w:val="20"/>
                <w:lang w:val="el-GR"/>
              </w:rPr>
              <w:t>ημίες</w:t>
            </w:r>
            <w:r>
              <w:rPr>
                <w:rStyle w:val="55"/>
                <w:sz w:val="20"/>
                <w:szCs w:val="20"/>
                <w:lang w:val="el-GR"/>
              </w:rPr>
              <w:t>/ (</w:t>
            </w:r>
            <w:r>
              <w:rPr>
                <w:rStyle w:val="55"/>
                <w:rFonts w:hint="eastAsia"/>
                <w:sz w:val="20"/>
                <w:szCs w:val="20"/>
                <w:lang w:val="el-GR"/>
              </w:rPr>
              <w:t>αναστροφές</w:t>
            </w:r>
            <w:r>
              <w:rPr>
                <w:rStyle w:val="55"/>
                <w:sz w:val="20"/>
                <w:szCs w:val="20"/>
                <w:lang w:val="el-GR"/>
              </w:rPr>
              <w:t xml:space="preserve">) </w:t>
            </w:r>
            <w:r>
              <w:rPr>
                <w:rStyle w:val="55"/>
                <w:rFonts w:hint="eastAsia"/>
                <w:sz w:val="20"/>
                <w:szCs w:val="20"/>
                <w:lang w:val="el-GR"/>
              </w:rPr>
              <w:t>απομείωσης</w:t>
            </w:r>
            <w:r>
              <w:rPr>
                <w:rStyle w:val="55"/>
                <w:sz w:val="20"/>
                <w:szCs w:val="20"/>
                <w:lang w:val="el-GR"/>
              </w:rPr>
              <w:t xml:space="preserve"> </w:t>
            </w:r>
          </w:p>
          <w:p w14:paraId="07FE2157">
            <w:pPr>
              <w:pStyle w:val="41"/>
              <w:suppressAutoHyphens/>
              <w:spacing w:line="240" w:lineRule="auto"/>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 xml:space="preserve">(€ </w:t>
            </w:r>
            <w:r>
              <w:rPr>
                <w:rFonts w:hint="eastAsia"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εκατ</w:t>
            </w: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w:t>
            </w:r>
          </w:p>
        </w:tc>
        <w:tc>
          <w:tcPr>
            <w:tcW w:w="1778" w:type="dxa"/>
            <w:tcBorders>
              <w:top w:val="single" w:color="244060" w:sz="12" w:space="0"/>
              <w:bottom w:val="single" w:color="FFFFFF" w:sz="4" w:space="0"/>
            </w:tcBorders>
            <w:shd w:val="clear" w:color="auto" w:fill="FFF5BF"/>
            <w:vAlign w:val="center"/>
          </w:tcPr>
          <w:p w14:paraId="3B51C65F">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68</w:t>
            </w:r>
          </w:p>
        </w:tc>
        <w:tc>
          <w:tcPr>
            <w:tcW w:w="1772" w:type="dxa"/>
            <w:tcBorders>
              <w:top w:val="single" w:color="244060" w:sz="12" w:space="0"/>
              <w:bottom w:val="single" w:color="FFFFFF" w:sz="4" w:space="0"/>
            </w:tcBorders>
            <w:shd w:val="clear" w:color="auto" w:fill="F2F0EB"/>
            <w:vAlign w:val="center"/>
          </w:tcPr>
          <w:p w14:paraId="4B33F417">
            <w:pPr>
              <w:pStyle w:val="41"/>
              <w:suppressAutoHyphens/>
              <w:ind w:right="113"/>
              <w:jc w:val="right"/>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sz w:val="20"/>
                <w:szCs w:val="20"/>
              </w:rPr>
              <w:t>52</w:t>
            </w:r>
          </w:p>
        </w:tc>
      </w:tr>
      <w:tr w14:paraId="6DA1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6" w:type="dxa"/>
            <w:tcBorders>
              <w:top w:val="single" w:color="FFFFFF" w:sz="4" w:space="0"/>
              <w:bottom w:val="single" w:color="FFFFFF" w:sz="4" w:space="0"/>
            </w:tcBorders>
            <w:shd w:val="clear" w:color="auto" w:fill="F2F0EB"/>
            <w:vAlign w:val="center"/>
          </w:tcPr>
          <w:p w14:paraId="5058A743">
            <w:pPr>
              <w:pStyle w:val="41"/>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04" w:type="dxa"/>
            <w:tcBorders>
              <w:top w:val="single" w:color="FFFFFF" w:sz="4" w:space="0"/>
              <w:bottom w:val="single" w:color="FFFFFF" w:sz="4" w:space="0"/>
            </w:tcBorders>
            <w:shd w:val="clear" w:color="auto" w:fill="F2F0EB"/>
            <w:vAlign w:val="center"/>
          </w:tcPr>
          <w:p w14:paraId="7415A55B">
            <w:pPr>
              <w:pStyle w:val="41"/>
              <w:suppressAutoHyphens/>
              <w:spacing w:line="240" w:lineRule="auto"/>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Style w:val="55"/>
                <w:sz w:val="20"/>
                <w:szCs w:val="20"/>
                <w:lang w:val="el-GR"/>
              </w:rPr>
              <w:t>Z</w:t>
            </w:r>
            <w:r>
              <w:rPr>
                <w:rStyle w:val="55"/>
                <w:rFonts w:hint="eastAsia"/>
                <w:sz w:val="20"/>
                <w:szCs w:val="20"/>
                <w:lang w:val="el-GR"/>
              </w:rPr>
              <w:t>ημίες</w:t>
            </w:r>
            <w:r>
              <w:rPr>
                <w:rStyle w:val="55"/>
                <w:sz w:val="20"/>
                <w:szCs w:val="20"/>
                <w:lang w:val="el-GR"/>
              </w:rPr>
              <w:t>/ (</w:t>
            </w:r>
            <w:r>
              <w:rPr>
                <w:rStyle w:val="55"/>
                <w:rFonts w:hint="eastAsia"/>
                <w:sz w:val="20"/>
                <w:szCs w:val="20"/>
                <w:lang w:val="el-GR"/>
              </w:rPr>
              <w:t>αναστροφές</w:t>
            </w:r>
            <w:r>
              <w:rPr>
                <w:rStyle w:val="55"/>
                <w:sz w:val="20"/>
                <w:szCs w:val="20"/>
                <w:lang w:val="el-GR"/>
              </w:rPr>
              <w:t xml:space="preserve">) </w:t>
            </w:r>
            <w:r>
              <w:rPr>
                <w:rStyle w:val="55"/>
                <w:rFonts w:hint="eastAsia"/>
                <w:sz w:val="20"/>
                <w:szCs w:val="20"/>
                <w:lang w:val="el-GR"/>
              </w:rPr>
              <w:t>απομείωσης</w:t>
            </w:r>
            <w:r>
              <w:rPr>
                <w:rStyle w:val="55"/>
                <w:sz w:val="20"/>
                <w:szCs w:val="20"/>
                <w:lang w:val="el-GR"/>
              </w:rPr>
              <w:t xml:space="preserve"> </w:t>
            </w:r>
            <w:r>
              <w:rPr>
                <w:rFonts w:hint="eastAsia"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τιτλοποιήσεων</w:t>
            </w: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 xml:space="preserve"> / </w:t>
            </w:r>
            <w:r>
              <w:rPr>
                <w:rFonts w:hint="eastAsia"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πωλήσεων</w:t>
            </w: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 xml:space="preserve"> </w:t>
            </w: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N</w:t>
            </w:r>
            <w:r>
              <w:rPr>
                <w:rFonts w:ascii="Piraeus Open Sans" w:hAnsi="Piraeus Open Sans"/>
                <w:color w:val="262626" w:themeColor="text1" w:themeTint="D9"/>
                <w:sz w:val="20"/>
                <w:szCs w:val="20"/>
                <w14:textFill>
                  <w14:solidFill>
                    <w14:schemeClr w14:val="tx1">
                      <w14:lumMod w14:val="85000"/>
                      <w14:lumOff w14:val="15000"/>
                    </w14:schemeClr>
                  </w14:solidFill>
                </w14:textFill>
              </w:rPr>
              <w:t>PE</w:t>
            </w: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 xml:space="preserve"> (€ </w:t>
            </w:r>
            <w:r>
              <w:rPr>
                <w:rFonts w:hint="eastAsia"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εκατ</w:t>
            </w: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w:t>
            </w:r>
          </w:p>
        </w:tc>
        <w:tc>
          <w:tcPr>
            <w:tcW w:w="1778" w:type="dxa"/>
            <w:tcBorders>
              <w:top w:val="single" w:color="FFFFFF" w:sz="4" w:space="0"/>
              <w:bottom w:val="single" w:color="FFFFFF" w:sz="4" w:space="0"/>
            </w:tcBorders>
            <w:shd w:val="clear" w:color="auto" w:fill="FFF5BF"/>
            <w:vAlign w:val="center"/>
          </w:tcPr>
          <w:p w14:paraId="7D758319">
            <w:pPr>
              <w:pStyle w:val="41"/>
              <w:suppressAutoHyphens/>
              <w:ind w:right="113"/>
              <w:jc w:val="right"/>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sz w:val="20"/>
                <w:szCs w:val="20"/>
              </w:rPr>
              <w:t>0</w:t>
            </w:r>
          </w:p>
        </w:tc>
        <w:tc>
          <w:tcPr>
            <w:tcW w:w="1772" w:type="dxa"/>
            <w:tcBorders>
              <w:top w:val="single" w:color="FFFFFF" w:sz="4" w:space="0"/>
              <w:bottom w:val="single" w:color="FFFFFF" w:sz="4" w:space="0"/>
            </w:tcBorders>
            <w:shd w:val="clear" w:color="auto" w:fill="F2F0EB"/>
            <w:vAlign w:val="center"/>
          </w:tcPr>
          <w:p w14:paraId="20335DC8">
            <w:pPr>
              <w:pStyle w:val="41"/>
              <w:suppressAutoHyphens/>
              <w:ind w:right="113"/>
              <w:jc w:val="right"/>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rPr>
            </w:pPr>
            <w:r>
              <w:rPr>
                <w:rFonts w:ascii="Piraeus Open Sans" w:hAnsi="Piraeus Open Sans"/>
                <w:sz w:val="20"/>
                <w:szCs w:val="20"/>
              </w:rPr>
              <w:t>0</w:t>
            </w:r>
          </w:p>
        </w:tc>
      </w:tr>
      <w:tr w14:paraId="69F8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846" w:type="dxa"/>
            <w:tcBorders>
              <w:top w:val="single" w:color="FFFFFF" w:sz="4" w:space="0"/>
              <w:bottom w:val="single" w:color="FFFFFF" w:sz="4" w:space="0"/>
            </w:tcBorders>
            <w:shd w:val="clear" w:color="auto" w:fill="F2F0EB"/>
            <w:vAlign w:val="center"/>
          </w:tcPr>
          <w:p w14:paraId="65D26E20">
            <w:pPr>
              <w:pStyle w:val="41"/>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04" w:type="dxa"/>
            <w:tcBorders>
              <w:top w:val="single" w:color="FFFFFF" w:sz="4" w:space="0"/>
              <w:bottom w:val="single" w:color="FFFFFF" w:sz="4" w:space="0"/>
            </w:tcBorders>
            <w:shd w:val="clear" w:color="auto" w:fill="F2F0EB"/>
            <w:vAlign w:val="center"/>
          </w:tcPr>
          <w:p w14:paraId="57745612">
            <w:pPr>
              <w:pStyle w:val="41"/>
              <w:suppressAutoHyphens/>
              <w:spacing w:line="240" w:lineRule="auto"/>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 xml:space="preserve">Οργανικά </w:t>
            </w:r>
            <w:r>
              <w:rPr>
                <w:rFonts w:ascii="Piraeus Open Sans" w:hAnsi="Piraeus Open Sans"/>
                <w:sz w:val="20"/>
                <w:szCs w:val="20"/>
                <w:lang w:val="el-GR"/>
              </w:rPr>
              <w:t xml:space="preserve">έξοδα </w:t>
            </w:r>
            <w:r>
              <w:rPr>
                <w:rStyle w:val="55"/>
                <w:sz w:val="20"/>
                <w:szCs w:val="20"/>
                <w:lang w:val="el-GR"/>
              </w:rPr>
              <w:t>απομειώσεων</w:t>
            </w:r>
            <w:r>
              <w:rPr>
                <w:rStyle w:val="55"/>
                <w:rFonts w:asciiTheme="minorHAnsi" w:hAnsiTheme="minorHAnsi"/>
                <w:sz w:val="20"/>
                <w:szCs w:val="20"/>
                <w:lang w:val="el-GR"/>
              </w:rPr>
              <w:t xml:space="preserve">, </w:t>
            </w: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ετησιοποιημένα</w:t>
            </w:r>
          </w:p>
          <w:p w14:paraId="54D7B158">
            <w:pPr>
              <w:pStyle w:val="41"/>
              <w:suppressAutoHyphens/>
              <w:spacing w:line="240" w:lineRule="auto"/>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 εκατ.)</w:t>
            </w:r>
          </w:p>
        </w:tc>
        <w:tc>
          <w:tcPr>
            <w:tcW w:w="1778" w:type="dxa"/>
            <w:tcBorders>
              <w:top w:val="single" w:color="FFFFFF" w:sz="4" w:space="0"/>
              <w:bottom w:val="single" w:color="FFFFFF" w:sz="4" w:space="0"/>
            </w:tcBorders>
            <w:shd w:val="clear" w:color="auto" w:fill="FFF5BF"/>
            <w:vAlign w:val="center"/>
          </w:tcPr>
          <w:p w14:paraId="71BB5023">
            <w:pPr>
              <w:pStyle w:val="41"/>
              <w:suppressAutoHyphens/>
              <w:ind w:right="113"/>
              <w:jc w:val="right"/>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sz w:val="20"/>
                <w:szCs w:val="20"/>
              </w:rPr>
              <w:t>210</w:t>
            </w:r>
          </w:p>
        </w:tc>
        <w:tc>
          <w:tcPr>
            <w:tcW w:w="1772" w:type="dxa"/>
            <w:tcBorders>
              <w:top w:val="single" w:color="FFFFFF" w:sz="4" w:space="0"/>
              <w:bottom w:val="single" w:color="FFFFFF" w:sz="4" w:space="0"/>
            </w:tcBorders>
            <w:shd w:val="clear" w:color="auto" w:fill="F2F0EB"/>
            <w:vAlign w:val="center"/>
          </w:tcPr>
          <w:p w14:paraId="39FE4062">
            <w:pPr>
              <w:pStyle w:val="41"/>
              <w:suppressAutoHyphens/>
              <w:ind w:right="113"/>
              <w:jc w:val="right"/>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rPr>
            </w:pPr>
            <w:r>
              <w:rPr>
                <w:rFonts w:ascii="Piraeus Open Sans" w:hAnsi="Piraeus Open Sans"/>
                <w:sz w:val="20"/>
                <w:szCs w:val="20"/>
              </w:rPr>
              <w:t>207</w:t>
            </w:r>
          </w:p>
        </w:tc>
      </w:tr>
      <w:tr w14:paraId="3C8B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846" w:type="dxa"/>
            <w:tcBorders>
              <w:top w:val="single" w:color="FFFFFF" w:sz="4" w:space="0"/>
              <w:bottom w:val="single" w:color="FFFFFF" w:sz="4" w:space="0"/>
            </w:tcBorders>
            <w:shd w:val="clear" w:color="auto" w:fill="F2F0EB"/>
            <w:vAlign w:val="center"/>
          </w:tcPr>
          <w:p w14:paraId="05BFA379">
            <w:pPr>
              <w:pStyle w:val="41"/>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04" w:type="dxa"/>
            <w:tcBorders>
              <w:top w:val="single" w:color="FFFFFF" w:sz="4" w:space="0"/>
              <w:bottom w:val="single" w:color="FFFFFF" w:sz="4" w:space="0"/>
            </w:tcBorders>
            <w:shd w:val="clear" w:color="auto" w:fill="F2F0EB"/>
            <w:vAlign w:val="center"/>
          </w:tcPr>
          <w:p w14:paraId="23EF00BF">
            <w:pPr>
              <w:pStyle w:val="41"/>
              <w:suppressAutoHyphens/>
              <w:spacing w:line="240" w:lineRule="auto"/>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Δάνεια μετά από προβλέψεις εποχικώς προσαρμοσμένα (€ εκατ.)</w:t>
            </w:r>
          </w:p>
        </w:tc>
        <w:tc>
          <w:tcPr>
            <w:tcW w:w="1778" w:type="dxa"/>
            <w:tcBorders>
              <w:top w:val="single" w:color="FFFFFF" w:sz="4" w:space="0"/>
              <w:bottom w:val="single" w:color="FFFFFF" w:sz="4" w:space="0"/>
            </w:tcBorders>
            <w:shd w:val="clear" w:color="auto" w:fill="FFF5BF"/>
            <w:vAlign w:val="center"/>
          </w:tcPr>
          <w:p w14:paraId="22FC642C">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42</w:t>
            </w:r>
            <w:r>
              <w:rPr>
                <w:rFonts w:ascii="Piraeus Open Sans" w:hAnsi="Piraeus Open Sans"/>
                <w:sz w:val="20"/>
                <w:szCs w:val="20"/>
                <w:lang w:val="el-GR"/>
              </w:rPr>
              <w:t>.</w:t>
            </w:r>
            <w:r>
              <w:rPr>
                <w:rFonts w:ascii="Piraeus Open Sans" w:hAnsi="Piraeus Open Sans"/>
                <w:sz w:val="20"/>
                <w:szCs w:val="20"/>
              </w:rPr>
              <w:t>568</w:t>
            </w:r>
          </w:p>
        </w:tc>
        <w:tc>
          <w:tcPr>
            <w:tcW w:w="1772" w:type="dxa"/>
            <w:tcBorders>
              <w:top w:val="single" w:color="FFFFFF" w:sz="4" w:space="0"/>
              <w:bottom w:val="single" w:color="FFFFFF" w:sz="4" w:space="0"/>
            </w:tcBorders>
            <w:shd w:val="clear" w:color="auto" w:fill="F2F0EB"/>
            <w:vAlign w:val="center"/>
          </w:tcPr>
          <w:p w14:paraId="479BBC15">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sz w:val="20"/>
                <w:szCs w:val="20"/>
              </w:rPr>
              <w:t>38</w:t>
            </w:r>
            <w:r>
              <w:rPr>
                <w:rFonts w:ascii="Piraeus Open Sans" w:hAnsi="Piraeus Open Sans"/>
                <w:sz w:val="20"/>
                <w:szCs w:val="20"/>
                <w:lang w:val="el-GR"/>
              </w:rPr>
              <w:t>.</w:t>
            </w:r>
            <w:r>
              <w:rPr>
                <w:rFonts w:ascii="Piraeus Open Sans" w:hAnsi="Piraeus Open Sans"/>
                <w:sz w:val="20"/>
                <w:szCs w:val="20"/>
              </w:rPr>
              <w:t>262</w:t>
            </w:r>
          </w:p>
        </w:tc>
      </w:tr>
      <w:tr w14:paraId="24DA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846" w:type="dxa"/>
            <w:tcBorders>
              <w:top w:val="single" w:color="FFFFFF" w:sz="4" w:space="0"/>
            </w:tcBorders>
            <w:shd w:val="clear" w:color="auto" w:fill="F2F0EB"/>
            <w:vAlign w:val="center"/>
          </w:tcPr>
          <w:p w14:paraId="47DAE0C1">
            <w:pPr>
              <w:pStyle w:val="41"/>
              <w:suppressAutoHyphens/>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 xml:space="preserve">= </w:t>
            </w:r>
          </w:p>
        </w:tc>
        <w:tc>
          <w:tcPr>
            <w:tcW w:w="4104" w:type="dxa"/>
            <w:tcBorders>
              <w:top w:val="single" w:color="FFFFFF" w:sz="4" w:space="0"/>
            </w:tcBorders>
            <w:shd w:val="clear" w:color="auto" w:fill="F2F0EB"/>
            <w:vAlign w:val="center"/>
          </w:tcPr>
          <w:p w14:paraId="32ED365D">
            <w:pPr>
              <w:pStyle w:val="41"/>
              <w:suppressAutoHyphens/>
              <w:spacing w:line="240" w:lineRule="auto"/>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hint="eastAsia"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Κόστος</w:t>
            </w: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 xml:space="preserve"> </w:t>
            </w:r>
            <w:r>
              <w:rPr>
                <w:rFonts w:hint="eastAsia"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κινδύνου</w:t>
            </w: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 xml:space="preserve">, </w:t>
            </w:r>
            <w:r>
              <w:rPr>
                <w:rFonts w:hint="eastAsia"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οργανικό</w:t>
            </w: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 xml:space="preserve"> </w:t>
            </w:r>
          </w:p>
        </w:tc>
        <w:tc>
          <w:tcPr>
            <w:tcW w:w="1778" w:type="dxa"/>
            <w:tcBorders>
              <w:top w:val="single" w:color="FFFFFF" w:sz="4" w:space="0"/>
            </w:tcBorders>
            <w:shd w:val="clear" w:color="auto" w:fill="FFF5BF"/>
            <w:vAlign w:val="center"/>
          </w:tcPr>
          <w:p w14:paraId="514B56FD">
            <w:pPr>
              <w:pStyle w:val="41"/>
              <w:suppressLineNumbers/>
              <w:suppressAutoHyphens/>
              <w:ind w:right="113"/>
              <w:jc w:val="right"/>
              <w:rPr>
                <w:rFonts w:ascii="Piraeus Open Serif" w:hAnsi="Piraeus Open Serif" w:eastAsiaTheme="minorHAnsi" w:cstheme="minorBidi"/>
                <w:b/>
                <w:bCs/>
                <w:color w:val="000000" w:themeColor="text1"/>
                <w:kern w:val="0"/>
                <w:sz w:val="20"/>
                <w:szCs w:val="20"/>
                <w:lang w:eastAsia="en-US"/>
                <w14:textFill>
                  <w14:solidFill>
                    <w14:schemeClr w14:val="tx1"/>
                  </w14:solidFill>
                </w14:textFill>
                <w14:ligatures w14:val="none"/>
                <w14:cntxtalts w14:val="0"/>
              </w:rPr>
            </w:pPr>
            <w:r>
              <w:rPr>
                <w:rFonts w:ascii="Piraeus Open Serif" w:hAnsi="Piraeus Open Serif"/>
                <w:b/>
                <w:bCs/>
                <w:color w:val="000000" w:themeColor="text1"/>
                <w:sz w:val="20"/>
                <w:szCs w:val="20"/>
                <w14:textFill>
                  <w14:solidFill>
                    <w14:schemeClr w14:val="tx1"/>
                  </w14:solidFill>
                </w14:textFill>
              </w:rPr>
              <w:t>0</w:t>
            </w:r>
            <w:r>
              <w:rPr>
                <w:rFonts w:ascii="Piraeus Open Serif" w:hAnsi="Piraeus Open Serif"/>
                <w:b/>
                <w:bCs/>
                <w:color w:val="000000" w:themeColor="text1"/>
                <w:sz w:val="20"/>
                <w:szCs w:val="20"/>
                <w:lang w:val="el-GR"/>
                <w14:textFill>
                  <w14:solidFill>
                    <w14:schemeClr w14:val="tx1"/>
                  </w14:solidFill>
                </w14:textFill>
              </w:rPr>
              <w:t>,</w:t>
            </w:r>
            <w:r>
              <w:rPr>
                <w:rFonts w:ascii="Piraeus Open Serif" w:hAnsi="Piraeus Open Serif"/>
                <w:b/>
                <w:bCs/>
                <w:color w:val="000000" w:themeColor="text1"/>
                <w:sz w:val="20"/>
                <w:szCs w:val="20"/>
                <w14:textFill>
                  <w14:solidFill>
                    <w14:schemeClr w14:val="tx1"/>
                  </w14:solidFill>
                </w14:textFill>
              </w:rPr>
              <w:t>49%</w:t>
            </w:r>
          </w:p>
        </w:tc>
        <w:tc>
          <w:tcPr>
            <w:tcW w:w="1772" w:type="dxa"/>
            <w:tcBorders>
              <w:top w:val="single" w:color="FFFFFF" w:sz="4" w:space="0"/>
            </w:tcBorders>
            <w:shd w:val="clear" w:color="auto" w:fill="F2F0EB"/>
            <w:vAlign w:val="center"/>
          </w:tcPr>
          <w:p w14:paraId="52551382">
            <w:pPr>
              <w:pStyle w:val="41"/>
              <w:suppressLineNumbers/>
              <w:suppressAutoHyphens/>
              <w:ind w:right="113"/>
              <w:jc w:val="right"/>
              <w:rPr>
                <w:rFonts w:ascii="Piraeus Open Serif" w:hAnsi="Piraeus Open Serif" w:eastAsiaTheme="minorHAnsi" w:cstheme="minorBidi"/>
                <w:b/>
                <w:bCs/>
                <w:color w:val="000000" w:themeColor="text1"/>
                <w:kern w:val="0"/>
                <w:sz w:val="20"/>
                <w:szCs w:val="20"/>
                <w:lang w:eastAsia="en-US"/>
                <w14:textFill>
                  <w14:solidFill>
                    <w14:schemeClr w14:val="tx1"/>
                  </w14:solidFill>
                </w14:textFill>
                <w14:ligatures w14:val="none"/>
                <w14:cntxtalts w14:val="0"/>
              </w:rPr>
            </w:pPr>
            <w:r>
              <w:rPr>
                <w:rFonts w:ascii="Piraeus Open Serif" w:hAnsi="Piraeus Open Serif" w:eastAsiaTheme="minorHAnsi" w:cstheme="minorBidi"/>
                <w:b/>
                <w:bCs/>
                <w:color w:val="000000" w:themeColor="text1"/>
                <w:kern w:val="0"/>
                <w:sz w:val="20"/>
                <w:szCs w:val="20"/>
                <w:lang w:eastAsia="en-US"/>
                <w14:textFill>
                  <w14:solidFill>
                    <w14:schemeClr w14:val="tx1"/>
                  </w14:solidFill>
                </w14:textFill>
                <w14:ligatures w14:val="none"/>
                <w14:cntxtalts w14:val="0"/>
              </w:rPr>
              <w:t>0</w:t>
            </w:r>
            <w:r>
              <w:rPr>
                <w:rFonts w:ascii="Piraeus Open Serif" w:hAnsi="Piraeus Open Serif" w:eastAsiaTheme="minorHAnsi" w:cstheme="minorBidi"/>
                <w:b/>
                <w:bCs/>
                <w:color w:val="000000" w:themeColor="text1"/>
                <w:kern w:val="0"/>
                <w:sz w:val="20"/>
                <w:szCs w:val="20"/>
                <w:lang w:val="el-GR" w:eastAsia="en-US"/>
                <w14:textFill>
                  <w14:solidFill>
                    <w14:schemeClr w14:val="tx1"/>
                  </w14:solidFill>
                </w14:textFill>
                <w14:ligatures w14:val="none"/>
                <w14:cntxtalts w14:val="0"/>
              </w:rPr>
              <w:t>,</w:t>
            </w:r>
            <w:r>
              <w:rPr>
                <w:rFonts w:ascii="Piraeus Open Serif" w:hAnsi="Piraeus Open Serif" w:eastAsiaTheme="minorHAnsi" w:cstheme="minorBidi"/>
                <w:b/>
                <w:bCs/>
                <w:color w:val="000000" w:themeColor="text1"/>
                <w:kern w:val="0"/>
                <w:sz w:val="20"/>
                <w:szCs w:val="20"/>
                <w:lang w:eastAsia="en-US"/>
                <w14:textFill>
                  <w14:solidFill>
                    <w14:schemeClr w14:val="tx1"/>
                  </w14:solidFill>
                </w14:textFill>
                <w14:ligatures w14:val="none"/>
                <w14:cntxtalts w14:val="0"/>
              </w:rPr>
              <w:t>54%</w:t>
            </w:r>
          </w:p>
        </w:tc>
      </w:tr>
    </w:tbl>
    <w:p w14:paraId="1193A835">
      <w:pPr>
        <w:rPr>
          <w:sz w:val="18"/>
          <w:szCs w:val="24"/>
          <w:lang w:val="el-GR"/>
        </w:rPr>
      </w:pPr>
    </w:p>
    <w:p w14:paraId="22B9C882">
      <w:pPr>
        <w:pStyle w:val="38"/>
        <w:rPr>
          <w:lang w:val="el-GR"/>
        </w:rPr>
      </w:pPr>
      <w:r>
        <w:rPr>
          <w:lang w:val="el-GR"/>
        </w:rPr>
        <w:t>Κέρδη ανά μετοχή, προσαρμοσμένα για την πληρωμή</w:t>
      </w:r>
      <w:r>
        <w:rPr>
          <w:rFonts w:asciiTheme="minorHAnsi" w:hAnsiTheme="minorHAnsi"/>
          <w:lang w:val="el-GR"/>
        </w:rPr>
        <w:t xml:space="preserve"> </w:t>
      </w:r>
      <w:r>
        <w:rPr>
          <w:lang w:val="el-GR"/>
        </w:rPr>
        <w:t xml:space="preserve">κουπονιού AT1 </w:t>
      </w:r>
      <w:r>
        <w:rPr>
          <w:sz w:val="24"/>
          <w:szCs w:val="24"/>
          <w:lang w:val="el-GR"/>
        </w:rPr>
        <w:t>(€)</w:t>
      </w:r>
    </w:p>
    <w:p w14:paraId="4C4DDC65">
      <w:pPr>
        <w:suppressLineNumbers/>
        <w:suppressAutoHyphens/>
        <w:autoSpaceDE w:val="0"/>
        <w:autoSpaceDN w:val="0"/>
        <w:adjustRightInd w:val="0"/>
        <w:jc w:val="both"/>
        <w:rPr>
          <w:rStyle w:val="55"/>
          <w:lang w:val="el-GR"/>
        </w:rPr>
      </w:pPr>
    </w:p>
    <w:p w14:paraId="620CFF3B">
      <w:pPr>
        <w:suppressLineNumbers/>
        <w:suppressAutoHyphens/>
        <w:autoSpaceDE w:val="0"/>
        <w:autoSpaceDN w:val="0"/>
        <w:adjustRightInd w:val="0"/>
        <w:jc w:val="both"/>
        <w:rPr>
          <w:rStyle w:val="55"/>
          <w:rFonts w:asciiTheme="minorHAnsi" w:hAnsiTheme="minorHAnsi"/>
          <w:sz w:val="20"/>
          <w:szCs w:val="20"/>
          <w:lang w:val="el-GR"/>
        </w:rPr>
      </w:pPr>
      <w:r>
        <w:rPr>
          <w:rStyle w:val="55"/>
          <w:sz w:val="20"/>
          <w:szCs w:val="20"/>
          <w:lang w:val="el-GR"/>
        </w:rPr>
        <w:t xml:space="preserve">Τα κέρδη ανά μετοχή ορίζονται ως ο λόγος των καθαρών κερδών μετόχων προσαρμοσμένων για την πληρωμή κουπονιού </w:t>
      </w:r>
      <w:r>
        <w:rPr>
          <w:rStyle w:val="55"/>
          <w:sz w:val="20"/>
          <w:szCs w:val="20"/>
        </w:rPr>
        <w:t>AT</w:t>
      </w:r>
      <w:r>
        <w:rPr>
          <w:rStyle w:val="55"/>
          <w:sz w:val="20"/>
          <w:szCs w:val="20"/>
          <w:lang w:val="el-GR"/>
        </w:rPr>
        <w:t>1 για την περίοδο, προς (/) το σύνολο του αριθμού μετοχών σε κυκλοφορία στο τέλος της περιόδου προσαρμοσμένων ως προς τις ίδιες διακρατούμενες μετοχές στο τέλος της περιόδου. Για το 3ο 3μηνο 2025 από τα κέρδη ανά μετοχή αφαιρούνται €20 εκατ για την πληρωμή τόκων ΑΤ1 της περιόδου, που αναλογούν στο ομόλογο ΑΤ1 €600 εκατ. με κουπόνι 8.75% έκδοσης 2021 και νέο ομόλογο ΑΤ1 €400 εκατ. με κουπόνι 6.75% έκδοσης Ιουν. 2025.</w:t>
      </w:r>
    </w:p>
    <w:p w14:paraId="27A873E5">
      <w:pPr>
        <w:suppressLineNumbers/>
        <w:suppressAutoHyphens/>
        <w:autoSpaceDE w:val="0"/>
        <w:autoSpaceDN w:val="0"/>
        <w:adjustRightInd w:val="0"/>
        <w:jc w:val="both"/>
        <w:rPr>
          <w:rStyle w:val="55"/>
          <w:lang w:val="el-GR"/>
        </w:rPr>
      </w:pPr>
      <w:r>
        <w:rPr>
          <w:rStyle w:val="55"/>
          <w:sz w:val="20"/>
          <w:szCs w:val="20"/>
          <w:lang w:val="el-GR"/>
        </w:rPr>
        <w:t>Σημασία χρήσης: Δείκτης κερδοφορίας</w:t>
      </w:r>
    </w:p>
    <w:p w14:paraId="0472DC88">
      <w:pPr>
        <w:suppressLineNumbers/>
        <w:suppressAutoHyphens/>
        <w:autoSpaceDE w:val="0"/>
        <w:autoSpaceDN w:val="0"/>
        <w:adjustRightInd w:val="0"/>
        <w:jc w:val="both"/>
        <w:rPr>
          <w:rStyle w:val="55"/>
          <w:lang w:val="el-GR"/>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4111"/>
        <w:gridCol w:w="1771"/>
        <w:gridCol w:w="1772"/>
      </w:tblGrid>
      <w:tr w14:paraId="444E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 w:type="dxa"/>
            <w:tcBorders>
              <w:bottom w:val="single" w:color="244060" w:sz="12" w:space="0"/>
            </w:tcBorders>
            <w:shd w:val="clear" w:color="auto" w:fill="F2F0EB"/>
            <w:vAlign w:val="bottom"/>
          </w:tcPr>
          <w:p w14:paraId="4582F3B2">
            <w:pPr>
              <w:suppressLineNumbers/>
              <w:suppressAutoHyphens/>
              <w:spacing w:after="200"/>
              <w:rPr>
                <w:color w:val="262626" w:themeColor="text1" w:themeTint="D9"/>
                <w:sz w:val="20"/>
                <w:szCs w:val="20"/>
                <w:lang w:val="el-GR"/>
                <w14:textFill>
                  <w14:solidFill>
                    <w14:schemeClr w14:val="tx1">
                      <w14:lumMod w14:val="85000"/>
                      <w14:lumOff w14:val="15000"/>
                    </w14:schemeClr>
                  </w14:solidFill>
                </w14:textFill>
              </w:rPr>
            </w:pPr>
            <w:r>
              <w:rPr>
                <w:rFonts w:cs="Calibri"/>
                <w:color w:val="262626" w:themeColor="text1" w:themeTint="D9"/>
                <w:sz w:val="20"/>
                <w:szCs w:val="20"/>
                <w14:textFill>
                  <w14:solidFill>
                    <w14:schemeClr w14:val="tx1">
                      <w14:lumMod w14:val="85000"/>
                      <w14:lumOff w14:val="15000"/>
                    </w14:schemeClr>
                  </w14:solidFill>
                </w14:textFill>
              </w:rPr>
              <w:t>   </w:t>
            </w:r>
          </w:p>
        </w:tc>
        <w:tc>
          <w:tcPr>
            <w:tcW w:w="4111" w:type="dxa"/>
            <w:tcBorders>
              <w:bottom w:val="single" w:color="244060" w:sz="12" w:space="0"/>
            </w:tcBorders>
            <w:shd w:val="clear" w:color="auto" w:fill="F2F0EB"/>
            <w:vAlign w:val="bottom"/>
          </w:tcPr>
          <w:p w14:paraId="4BCBC689">
            <w:pPr>
              <w:suppressLineNumbers/>
              <w:suppressAutoHyphens/>
              <w:spacing w:after="200"/>
              <w:rPr>
                <w:color w:val="262626" w:themeColor="text1" w:themeTint="D9"/>
                <w:sz w:val="20"/>
                <w:szCs w:val="20"/>
                <w:lang w:val="el-GR"/>
                <w14:textFill>
                  <w14:solidFill>
                    <w14:schemeClr w14:val="tx1">
                      <w14:lumMod w14:val="85000"/>
                      <w14:lumOff w14:val="15000"/>
                    </w14:schemeClr>
                  </w14:solidFill>
                </w14:textFill>
              </w:rPr>
            </w:pPr>
          </w:p>
        </w:tc>
        <w:tc>
          <w:tcPr>
            <w:tcW w:w="1771" w:type="dxa"/>
            <w:tcBorders>
              <w:bottom w:val="single" w:color="244060" w:sz="12" w:space="0"/>
            </w:tcBorders>
            <w:shd w:val="clear" w:color="auto" w:fill="FFF5BF"/>
            <w:vAlign w:val="center"/>
          </w:tcPr>
          <w:p w14:paraId="638C4B90">
            <w:pPr>
              <w:pStyle w:val="41"/>
              <w:suppressLineNumbers/>
              <w:suppressAutoHyphens/>
              <w:ind w:right="113"/>
              <w:jc w:val="right"/>
              <w:rPr>
                <w:rFonts w:ascii="Piraeus Open Sans" w:hAnsi="Piraeus Open Sans"/>
                <w:b/>
                <w:bCs/>
                <w:color w:val="262626" w:themeColor="text1" w:themeTint="D9"/>
                <w:sz w:val="20"/>
                <w:szCs w:val="20"/>
                <w14:textFill>
                  <w14:solidFill>
                    <w14:schemeClr w14:val="tx1">
                      <w14:lumMod w14:val="85000"/>
                      <w14:lumOff w14:val="15000"/>
                    </w14:schemeClr>
                  </w14:solidFill>
                </w14:textFill>
              </w:rPr>
            </w:pPr>
            <w:r>
              <w:rPr>
                <w:rFonts w:ascii="Piraeus Open Sans" w:hAnsi="Piraeus Open Sans"/>
                <w:b/>
                <w:bCs/>
                <w:sz w:val="20"/>
                <w:szCs w:val="20"/>
              </w:rPr>
              <w:t>3</w:t>
            </w:r>
            <w:r>
              <w:rPr>
                <w:rFonts w:hint="eastAsia" w:ascii="Piraeus Open Sans" w:hAnsi="Piraeus Open Sans"/>
                <w:b/>
                <w:bCs/>
                <w:sz w:val="20"/>
                <w:szCs w:val="20"/>
                <w:lang w:val="el-GR"/>
              </w:rPr>
              <w:t>ο</w:t>
            </w:r>
            <w:r>
              <w:rPr>
                <w:rFonts w:ascii="Piraeus Open Sans" w:hAnsi="Piraeus Open Sans"/>
                <w:b/>
                <w:bCs/>
                <w:sz w:val="20"/>
                <w:szCs w:val="20"/>
                <w:lang w:val="el-GR"/>
              </w:rPr>
              <w:t xml:space="preserve"> 3</w:t>
            </w:r>
            <w:r>
              <w:rPr>
                <w:rFonts w:hint="eastAsia" w:ascii="Piraeus Open Sans" w:hAnsi="Piraeus Open Sans"/>
                <w:b/>
                <w:bCs/>
                <w:sz w:val="20"/>
                <w:szCs w:val="20"/>
                <w:lang w:val="el-GR"/>
              </w:rPr>
              <w:t>μ</w:t>
            </w:r>
            <w:r>
              <w:rPr>
                <w:rFonts w:ascii="Piraeus Open Sans" w:hAnsi="Piraeus Open Sans"/>
                <w:b/>
                <w:bCs/>
                <w:sz w:val="20"/>
                <w:szCs w:val="20"/>
                <w:lang w:val="el-GR"/>
              </w:rPr>
              <w:t xml:space="preserve"> 2025</w:t>
            </w:r>
          </w:p>
        </w:tc>
        <w:tc>
          <w:tcPr>
            <w:tcW w:w="1772" w:type="dxa"/>
            <w:tcBorders>
              <w:bottom w:val="single" w:color="244060" w:sz="12" w:space="0"/>
            </w:tcBorders>
            <w:shd w:val="clear" w:color="auto" w:fill="F2F0EB"/>
            <w:vAlign w:val="center"/>
          </w:tcPr>
          <w:p w14:paraId="183BAC54">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sz w:val="20"/>
                <w:szCs w:val="20"/>
              </w:rPr>
              <w:t>3</w:t>
            </w:r>
            <w:r>
              <w:rPr>
                <w:rFonts w:ascii="Piraeus Open Sans" w:hAnsi="Piraeus Open Sans"/>
                <w:sz w:val="20"/>
                <w:szCs w:val="20"/>
                <w:lang w:val="el-GR"/>
              </w:rPr>
              <w:t>ο 3μ 2024</w:t>
            </w:r>
          </w:p>
        </w:tc>
      </w:tr>
      <w:tr w14:paraId="45B55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46" w:type="dxa"/>
            <w:tcBorders>
              <w:top w:val="single" w:color="244060" w:sz="12" w:space="0"/>
              <w:bottom w:val="single" w:color="FFFFFF" w:sz="4" w:space="0"/>
            </w:tcBorders>
            <w:shd w:val="clear" w:color="auto" w:fill="F2F0EB"/>
            <w:vAlign w:val="center"/>
          </w:tcPr>
          <w:p w14:paraId="2197BEB3">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 </w:t>
            </w:r>
          </w:p>
        </w:tc>
        <w:tc>
          <w:tcPr>
            <w:tcW w:w="4111" w:type="dxa"/>
            <w:tcBorders>
              <w:top w:val="single" w:color="244060" w:sz="12" w:space="0"/>
              <w:bottom w:val="single" w:color="FFFFFF" w:sz="4" w:space="0"/>
            </w:tcBorders>
            <w:shd w:val="clear" w:color="auto" w:fill="F2F0EB"/>
            <w:vAlign w:val="center"/>
          </w:tcPr>
          <w:p w14:paraId="557BA321">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Κ</w:t>
            </w: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 xml:space="preserve">αθαρά κέρδη </w:t>
            </w: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 xml:space="preserve">μετόχων </w:t>
            </w: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 εκατ.)</w:t>
            </w:r>
          </w:p>
        </w:tc>
        <w:tc>
          <w:tcPr>
            <w:tcW w:w="1771" w:type="dxa"/>
            <w:tcBorders>
              <w:top w:val="single" w:color="244060" w:sz="12" w:space="0"/>
              <w:bottom w:val="single" w:color="FFFFFF" w:sz="4" w:space="0"/>
            </w:tcBorders>
            <w:shd w:val="clear" w:color="auto" w:fill="FFF5BF"/>
            <w:vAlign w:val="center"/>
          </w:tcPr>
          <w:p w14:paraId="032E1B7C">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 xml:space="preserve">261 </w:t>
            </w:r>
          </w:p>
        </w:tc>
        <w:tc>
          <w:tcPr>
            <w:tcW w:w="1772" w:type="dxa"/>
            <w:tcBorders>
              <w:top w:val="single" w:color="244060" w:sz="12" w:space="0"/>
              <w:bottom w:val="single" w:color="FFFFFF" w:sz="4" w:space="0"/>
            </w:tcBorders>
            <w:shd w:val="clear" w:color="auto" w:fill="F2F0EB"/>
            <w:vAlign w:val="center"/>
          </w:tcPr>
          <w:p w14:paraId="1AE10624">
            <w:pPr>
              <w:pStyle w:val="41"/>
              <w:suppressLineNumbers/>
              <w:suppressAutoHyphens/>
              <w:ind w:right="113"/>
              <w:jc w:val="right"/>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sz w:val="20"/>
                <w:szCs w:val="20"/>
              </w:rPr>
              <w:t xml:space="preserve">318 </w:t>
            </w:r>
          </w:p>
        </w:tc>
      </w:tr>
      <w:tr w14:paraId="179D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46" w:type="dxa"/>
            <w:tcBorders>
              <w:top w:val="single" w:color="FFFFFF" w:sz="4" w:space="0"/>
              <w:bottom w:val="single" w:color="FFFFFF" w:sz="4" w:space="0"/>
            </w:tcBorders>
            <w:shd w:val="clear" w:color="auto" w:fill="F2F0EB"/>
            <w:vAlign w:val="center"/>
          </w:tcPr>
          <w:p w14:paraId="5A181374">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bottom w:val="single" w:color="FFFFFF" w:sz="4" w:space="0"/>
            </w:tcBorders>
            <w:shd w:val="clear" w:color="auto" w:fill="F2F0EB"/>
            <w:vAlign w:val="center"/>
          </w:tcPr>
          <w:p w14:paraId="68AF2A78">
            <w:pPr>
              <w:pStyle w:val="40"/>
              <w:suppressLineNumbers/>
              <w:suppressAutoHyphens/>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color w:val="262626" w:themeColor="text1" w:themeTint="D9"/>
                <w:sz w:val="20"/>
                <w:szCs w:val="20"/>
                <w14:textFill>
                  <w14:solidFill>
                    <w14:schemeClr w14:val="tx1">
                      <w14:lumMod w14:val="85000"/>
                      <w14:lumOff w14:val="15000"/>
                    </w14:schemeClr>
                  </w14:solidFill>
                </w14:textFill>
              </w:rPr>
              <w:t>Πληρωμή κουπονιού AT1 (€ εκατ.)</w:t>
            </w:r>
          </w:p>
        </w:tc>
        <w:tc>
          <w:tcPr>
            <w:tcW w:w="1771" w:type="dxa"/>
            <w:tcBorders>
              <w:top w:val="single" w:color="FFFFFF" w:sz="4" w:space="0"/>
              <w:bottom w:val="single" w:color="FFFFFF" w:sz="4" w:space="0"/>
            </w:tcBorders>
            <w:shd w:val="clear" w:color="auto" w:fill="FFF5BF"/>
            <w:vAlign w:val="center"/>
          </w:tcPr>
          <w:p w14:paraId="22FD3BED">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20</w:t>
            </w:r>
          </w:p>
        </w:tc>
        <w:tc>
          <w:tcPr>
            <w:tcW w:w="1772" w:type="dxa"/>
            <w:tcBorders>
              <w:top w:val="single" w:color="FFFFFF" w:sz="4" w:space="0"/>
              <w:bottom w:val="single" w:color="FFFFFF" w:sz="4" w:space="0"/>
            </w:tcBorders>
            <w:shd w:val="clear" w:color="auto" w:fill="F2F0EB"/>
            <w:vAlign w:val="center"/>
          </w:tcPr>
          <w:p w14:paraId="67F0B003">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13</w:t>
            </w:r>
          </w:p>
        </w:tc>
      </w:tr>
      <w:tr w14:paraId="1C40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46" w:type="dxa"/>
            <w:tcBorders>
              <w:top w:val="single" w:color="FFFFFF" w:sz="4" w:space="0"/>
              <w:bottom w:val="single" w:color="FFFFFF" w:sz="4" w:space="0"/>
            </w:tcBorders>
            <w:shd w:val="clear" w:color="auto" w:fill="F2F0EB"/>
            <w:vAlign w:val="center"/>
          </w:tcPr>
          <w:p w14:paraId="0A16FB85">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bottom w:val="single" w:color="FFFFFF" w:sz="4" w:space="0"/>
            </w:tcBorders>
            <w:shd w:val="clear" w:color="auto" w:fill="F2F0EB"/>
            <w:vAlign w:val="center"/>
          </w:tcPr>
          <w:p w14:paraId="2EBBCE05">
            <w:pPr>
              <w:pStyle w:val="40"/>
              <w:suppressLineNumbers/>
              <w:suppressAutoHyphens/>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color w:val="262626" w:themeColor="text1" w:themeTint="D9"/>
                <w:sz w:val="20"/>
                <w:szCs w:val="20"/>
                <w14:textFill>
                  <w14:solidFill>
                    <w14:schemeClr w14:val="tx1">
                      <w14:lumMod w14:val="85000"/>
                      <w14:lumOff w14:val="15000"/>
                    </w14:schemeClr>
                  </w14:solidFill>
                </w14:textFill>
              </w:rPr>
              <w:t>Σύνολο μετοχών (εκατ.)</w:t>
            </w:r>
          </w:p>
        </w:tc>
        <w:tc>
          <w:tcPr>
            <w:tcW w:w="1771" w:type="dxa"/>
            <w:tcBorders>
              <w:top w:val="single" w:color="FFFFFF" w:sz="4" w:space="0"/>
              <w:bottom w:val="single" w:color="FFFFFF" w:sz="4" w:space="0"/>
            </w:tcBorders>
            <w:shd w:val="clear" w:color="auto" w:fill="FFF5BF"/>
            <w:vAlign w:val="center"/>
          </w:tcPr>
          <w:p w14:paraId="75DB7233">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1</w:t>
            </w:r>
            <w:r>
              <w:rPr>
                <w:rFonts w:ascii="Piraeus Open Sans" w:hAnsi="Piraeus Open Sans"/>
                <w:sz w:val="20"/>
                <w:szCs w:val="20"/>
                <w:lang w:val="el-GR"/>
              </w:rPr>
              <w:t>.</w:t>
            </w:r>
            <w:r>
              <w:rPr>
                <w:rFonts w:ascii="Piraeus Open Sans" w:hAnsi="Piraeus Open Sans"/>
                <w:sz w:val="20"/>
                <w:szCs w:val="20"/>
              </w:rPr>
              <w:t>24</w:t>
            </w:r>
            <w:r>
              <w:rPr>
                <w:rFonts w:ascii="Piraeus Open Sans" w:hAnsi="Piraeus Open Sans"/>
                <w:sz w:val="20"/>
                <w:szCs w:val="20"/>
                <w:lang w:val="el-GR"/>
              </w:rPr>
              <w:t>8</w:t>
            </w:r>
          </w:p>
        </w:tc>
        <w:tc>
          <w:tcPr>
            <w:tcW w:w="1772" w:type="dxa"/>
            <w:tcBorders>
              <w:top w:val="single" w:color="FFFFFF" w:sz="4" w:space="0"/>
              <w:bottom w:val="single" w:color="FFFFFF" w:sz="4" w:space="0"/>
            </w:tcBorders>
            <w:shd w:val="clear" w:color="auto" w:fill="F2F0EB"/>
            <w:vAlign w:val="center"/>
          </w:tcPr>
          <w:p w14:paraId="7EB90D4D">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1</w:t>
            </w:r>
            <w:r>
              <w:rPr>
                <w:rFonts w:ascii="Piraeus Open Sans" w:hAnsi="Piraeus Open Sans"/>
                <w:sz w:val="20"/>
                <w:szCs w:val="20"/>
                <w:lang w:val="el-GR"/>
              </w:rPr>
              <w:t>.</w:t>
            </w:r>
            <w:r>
              <w:rPr>
                <w:rFonts w:ascii="Piraeus Open Sans" w:hAnsi="Piraeus Open Sans"/>
                <w:sz w:val="20"/>
                <w:szCs w:val="20"/>
              </w:rPr>
              <w:t>247</w:t>
            </w:r>
          </w:p>
        </w:tc>
      </w:tr>
      <w:tr w14:paraId="771A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46" w:type="dxa"/>
            <w:tcBorders>
              <w:top w:val="single" w:color="FFFFFF" w:sz="4" w:space="0"/>
            </w:tcBorders>
            <w:shd w:val="clear" w:color="auto" w:fill="F2F0EB"/>
            <w:vAlign w:val="center"/>
          </w:tcPr>
          <w:p w14:paraId="6A4C50D9">
            <w:pPr>
              <w:pStyle w:val="41"/>
              <w:suppressLineNumbers/>
              <w:suppressAutoHyphens/>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tcBorders>
            <w:shd w:val="clear" w:color="auto" w:fill="F2F0EB"/>
            <w:vAlign w:val="center"/>
          </w:tcPr>
          <w:p w14:paraId="0CC68946">
            <w:pPr>
              <w:pStyle w:val="40"/>
              <w:suppressLineNumbers/>
              <w:suppressAutoHyphens/>
              <w:rPr>
                <w:rFonts w:ascii="Piraeus Open Sans" w:hAnsi="Piraeus Open Sans"/>
                <w:b/>
                <w:bCs/>
                <w:color w:val="262626" w:themeColor="text1" w:themeTint="D9"/>
                <w:sz w:val="20"/>
                <w:szCs w:val="20"/>
                <w14:textFill>
                  <w14:solidFill>
                    <w14:schemeClr w14:val="tx1">
                      <w14:lumMod w14:val="85000"/>
                      <w14:lumOff w14:val="15000"/>
                    </w14:schemeClr>
                  </w14:solidFill>
                </w14:textFill>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rPr>
              <w:t>Κέρδη ανά μετοχή</w:t>
            </w:r>
          </w:p>
        </w:tc>
        <w:tc>
          <w:tcPr>
            <w:tcW w:w="1771" w:type="dxa"/>
            <w:tcBorders>
              <w:top w:val="single" w:color="FFFFFF" w:sz="4" w:space="0"/>
            </w:tcBorders>
            <w:shd w:val="clear" w:color="auto" w:fill="FFF5BF"/>
            <w:vAlign w:val="center"/>
          </w:tcPr>
          <w:p w14:paraId="378D003F">
            <w:pPr>
              <w:ind w:right="144"/>
              <w:jc w:val="right"/>
              <w:rPr>
                <w:rFonts w:ascii="Piraeus Open Serif" w:hAnsi="Piraeus Open Serif"/>
                <w:b/>
                <w:bCs/>
                <w:color w:val="000000" w:themeColor="text1"/>
                <w:sz w:val="20"/>
                <w:szCs w:val="20"/>
                <w14:textFill>
                  <w14:solidFill>
                    <w14:schemeClr w14:val="tx1"/>
                  </w14:solidFill>
                </w14:textFill>
              </w:rPr>
            </w:pPr>
            <w:r>
              <w:rPr>
                <w:rFonts w:ascii="Piraeus Open Serif" w:hAnsi="Piraeus Open Serif"/>
                <w:b/>
                <w:bCs/>
                <w:color w:val="000000" w:themeColor="text1"/>
                <w:sz w:val="20"/>
                <w:szCs w:val="20"/>
                <w14:textFill>
                  <w14:solidFill>
                    <w14:schemeClr w14:val="tx1"/>
                  </w14:solidFill>
                </w14:textFill>
              </w:rPr>
              <w:t>0</w:t>
            </w:r>
            <w:r>
              <w:rPr>
                <w:rFonts w:ascii="Piraeus Open Serif" w:hAnsi="Piraeus Open Serif"/>
                <w:b/>
                <w:bCs/>
                <w:color w:val="000000" w:themeColor="text1"/>
                <w:sz w:val="20"/>
                <w:szCs w:val="20"/>
                <w:lang w:val="el-GR"/>
                <w14:textFill>
                  <w14:solidFill>
                    <w14:schemeClr w14:val="tx1"/>
                  </w14:solidFill>
                </w14:textFill>
              </w:rPr>
              <w:t>,</w:t>
            </w:r>
            <w:r>
              <w:rPr>
                <w:rFonts w:ascii="Piraeus Open Serif" w:hAnsi="Piraeus Open Serif"/>
                <w:b/>
                <w:bCs/>
                <w:color w:val="000000" w:themeColor="text1"/>
                <w:sz w:val="20"/>
                <w:szCs w:val="20"/>
                <w14:textFill>
                  <w14:solidFill>
                    <w14:schemeClr w14:val="tx1"/>
                  </w14:solidFill>
                </w14:textFill>
              </w:rPr>
              <w:t>19</w:t>
            </w:r>
          </w:p>
        </w:tc>
        <w:tc>
          <w:tcPr>
            <w:tcW w:w="1772" w:type="dxa"/>
            <w:tcBorders>
              <w:top w:val="single" w:color="FFFFFF" w:sz="4" w:space="0"/>
            </w:tcBorders>
            <w:shd w:val="clear" w:color="auto" w:fill="F2F0EB"/>
            <w:vAlign w:val="center"/>
          </w:tcPr>
          <w:p w14:paraId="374F451B">
            <w:pPr>
              <w:ind w:right="109"/>
              <w:jc w:val="right"/>
              <w:rPr>
                <w:rFonts w:ascii="Piraeus Open Serif" w:hAnsi="Piraeus Open Serif"/>
                <w:b/>
                <w:bCs/>
                <w:color w:val="000000" w:themeColor="text1"/>
                <w:sz w:val="20"/>
                <w:szCs w:val="20"/>
                <w:lang w:val="el-GR"/>
                <w14:textFill>
                  <w14:solidFill>
                    <w14:schemeClr w14:val="tx1"/>
                  </w14:solidFill>
                </w14:textFill>
              </w:rPr>
            </w:pPr>
            <w:r>
              <w:rPr>
                <w:rFonts w:ascii="Piraeus Open Serif" w:hAnsi="Piraeus Open Serif"/>
                <w:b/>
                <w:bCs/>
                <w:color w:val="000000" w:themeColor="text1"/>
                <w:sz w:val="20"/>
                <w:szCs w:val="20"/>
                <w14:textFill>
                  <w14:solidFill>
                    <w14:schemeClr w14:val="tx1"/>
                  </w14:solidFill>
                </w14:textFill>
              </w:rPr>
              <w:t>0</w:t>
            </w:r>
            <w:r>
              <w:rPr>
                <w:rFonts w:ascii="Piraeus Open Serif" w:hAnsi="Piraeus Open Serif"/>
                <w:b/>
                <w:bCs/>
                <w:color w:val="000000" w:themeColor="text1"/>
                <w:sz w:val="20"/>
                <w:szCs w:val="20"/>
                <w:lang w:val="el-GR"/>
                <w14:textFill>
                  <w14:solidFill>
                    <w14:schemeClr w14:val="tx1"/>
                  </w14:solidFill>
                </w14:textFill>
              </w:rPr>
              <w:t>,2</w:t>
            </w:r>
            <w:r>
              <w:rPr>
                <w:rFonts w:ascii="Piraeus Open Serif" w:hAnsi="Piraeus Open Serif"/>
                <w:b/>
                <w:bCs/>
                <w:color w:val="000000" w:themeColor="text1"/>
                <w:sz w:val="20"/>
                <w:szCs w:val="20"/>
                <w14:textFill>
                  <w14:solidFill>
                    <w14:schemeClr w14:val="tx1"/>
                  </w14:solidFill>
                </w14:textFill>
              </w:rPr>
              <w:t>4</w:t>
            </w:r>
          </w:p>
        </w:tc>
      </w:tr>
    </w:tbl>
    <w:p w14:paraId="5EB2C56E">
      <w:pPr>
        <w:rPr>
          <w:sz w:val="20"/>
          <w:szCs w:val="28"/>
          <w:lang w:val="el-GR"/>
        </w:rPr>
      </w:pPr>
    </w:p>
    <w:p w14:paraId="0E117973">
      <w:pPr>
        <w:pStyle w:val="38"/>
        <w:rPr>
          <w:lang w:val="el-GR"/>
        </w:rPr>
      </w:pPr>
      <w:r>
        <w:rPr>
          <w:lang w:val="el-GR"/>
        </w:rPr>
        <w:t>Δείκτης κάλυψης ρευστότητας (</w:t>
      </w:r>
      <w:r>
        <w:t>LCR</w:t>
      </w:r>
      <w:r>
        <w:rPr>
          <w:lang w:val="el-GR"/>
        </w:rPr>
        <w:t xml:space="preserve">) </w:t>
      </w:r>
      <w:r>
        <w:rPr>
          <w:rFonts w:ascii="Piraeus Open Sans" w:hAnsi="Piraeus Open Sans"/>
          <w:sz w:val="24"/>
          <w:szCs w:val="24"/>
          <w:lang w:val="el-GR"/>
        </w:rPr>
        <w:t>(ποσοστό, %)</w:t>
      </w:r>
    </w:p>
    <w:p w14:paraId="4F6CED05">
      <w:pPr>
        <w:rPr>
          <w:rStyle w:val="55"/>
          <w:lang w:val="el-GR"/>
        </w:rPr>
      </w:pPr>
    </w:p>
    <w:p w14:paraId="20CDB428">
      <w:pPr>
        <w:suppressAutoHyphens/>
        <w:jc w:val="both"/>
        <w:rPr>
          <w:rStyle w:val="55"/>
          <w:rFonts w:asciiTheme="minorHAnsi" w:hAnsiTheme="minorHAnsi"/>
          <w:sz w:val="20"/>
          <w:szCs w:val="20"/>
          <w:lang w:val="el-GR"/>
        </w:rPr>
      </w:pPr>
      <w:r>
        <w:rPr>
          <w:rStyle w:val="55"/>
          <w:sz w:val="20"/>
          <w:szCs w:val="20"/>
          <w:lang w:val="el-GR"/>
        </w:rPr>
        <w:t xml:space="preserve">Ο δείκτης κάλυψης ρευστότητας όπως ορίζεται από την Οδηγία (Ε.Ε.) Νο 2015/61 (τροποποιήθηκε από την Οδηγία (Ε.Ε.) Νο 2018/1620) είναι το ποσό του αποθέματος μη χρησιμοποιηθέντων ως κάλυμμα άντλησης χρηματοδότησης υψηλής ποιότητας ρευστοποιήσιμων στοιχείων ενεργητικού που κατέχει ένα πιστωτικό ίδρυμα, προς (/) τις προβλεπόμενες καθαρές ταμειακές εκροές, ώστε το πιστωτικό ίδρυμα να επιβιώσει σε ένα σενάριο ακραίων καταστάσεων διάρκειας ενός μήνα. </w:t>
      </w:r>
    </w:p>
    <w:p w14:paraId="0E85261F">
      <w:pPr>
        <w:suppressAutoHyphens/>
        <w:ind w:left="288" w:hanging="288"/>
        <w:jc w:val="both"/>
        <w:rPr>
          <w:rStyle w:val="55"/>
          <w:lang w:val="el-GR"/>
        </w:rPr>
      </w:pPr>
      <w:r>
        <w:rPr>
          <w:rStyle w:val="55"/>
          <w:sz w:val="20"/>
          <w:szCs w:val="20"/>
          <w:lang w:val="el-GR"/>
        </w:rPr>
        <w:t>Σημασία χρήσης: Εποπτικός δείκτης ρευστότητας</w:t>
      </w:r>
    </w:p>
    <w:p w14:paraId="25142098">
      <w:pPr>
        <w:suppressAutoHyphens/>
        <w:ind w:left="288" w:hanging="288"/>
        <w:rPr>
          <w:rStyle w:val="55"/>
          <w:lang w:val="el-GR"/>
        </w:rPr>
      </w:pPr>
    </w:p>
    <w:p w14:paraId="040A130A">
      <w:pPr>
        <w:rPr>
          <w:lang w:val="el-GR"/>
        </w:rPr>
      </w:pPr>
    </w:p>
    <w:p w14:paraId="77581658">
      <w:pPr>
        <w:pStyle w:val="3"/>
        <w:widowControl/>
        <w:autoSpaceDE w:val="0"/>
        <w:autoSpaceDN w:val="0"/>
        <w:adjustRightInd w:val="0"/>
        <w:outlineLvl w:val="0"/>
        <w:rPr>
          <w:sz w:val="52"/>
          <w:lang w:val="el-GR"/>
        </w:rPr>
      </w:pPr>
      <w:r>
        <w:rPr>
          <w:sz w:val="52"/>
          <w:lang w:val="el-GR"/>
        </w:rPr>
        <w:t>Εναλλακτικοί Δείκτες Μέτρησης Απόδοσης (ΕΔΜΑ)</w:t>
      </w:r>
    </w:p>
    <w:p w14:paraId="5DBFA406">
      <w:pPr>
        <w:rPr>
          <w:lang w:val="el-GR"/>
        </w:rPr>
      </w:pPr>
    </w:p>
    <w:tbl>
      <w:tblPr>
        <w:tblStyle w:val="26"/>
        <w:tblpPr w:leftFromText="180" w:rightFromText="180" w:vertAnchor="text" w:horzAnchor="margin" w:tblpY="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4111"/>
        <w:gridCol w:w="1841"/>
        <w:gridCol w:w="1842"/>
      </w:tblGrid>
      <w:tr w14:paraId="4C59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 w:type="dxa"/>
            <w:tcBorders>
              <w:bottom w:val="single" w:color="244060" w:sz="12" w:space="0"/>
            </w:tcBorders>
            <w:shd w:val="clear" w:color="auto" w:fill="F2F0EB"/>
            <w:vAlign w:val="bottom"/>
          </w:tcPr>
          <w:p w14:paraId="5486ED06">
            <w:pPr>
              <w:suppressLineNumbers/>
              <w:suppressAutoHyphens/>
              <w:spacing w:after="200"/>
              <w:rPr>
                <w:color w:val="262626" w:themeColor="text1" w:themeTint="D9"/>
                <w:sz w:val="20"/>
                <w:szCs w:val="20"/>
                <w:lang w:val="el-GR"/>
                <w14:textFill>
                  <w14:solidFill>
                    <w14:schemeClr w14:val="tx1">
                      <w14:lumMod w14:val="85000"/>
                      <w14:lumOff w14:val="15000"/>
                    </w14:schemeClr>
                  </w14:solidFill>
                </w14:textFill>
              </w:rPr>
            </w:pPr>
          </w:p>
        </w:tc>
        <w:tc>
          <w:tcPr>
            <w:tcW w:w="4111" w:type="dxa"/>
            <w:tcBorders>
              <w:bottom w:val="single" w:color="244060" w:sz="12" w:space="0"/>
            </w:tcBorders>
            <w:shd w:val="clear" w:color="auto" w:fill="F2F0EB"/>
            <w:vAlign w:val="bottom"/>
          </w:tcPr>
          <w:p w14:paraId="573FDA97">
            <w:pPr>
              <w:suppressLineNumbers/>
              <w:suppressAutoHyphens/>
              <w:spacing w:after="200"/>
              <w:rPr>
                <w:color w:val="262626" w:themeColor="text1" w:themeTint="D9"/>
                <w:sz w:val="20"/>
                <w:szCs w:val="20"/>
                <w:lang w:val="el-GR"/>
                <w14:textFill>
                  <w14:solidFill>
                    <w14:schemeClr w14:val="tx1">
                      <w14:lumMod w14:val="85000"/>
                      <w14:lumOff w14:val="15000"/>
                    </w14:schemeClr>
                  </w14:solidFill>
                </w14:textFill>
              </w:rPr>
            </w:pPr>
          </w:p>
        </w:tc>
        <w:tc>
          <w:tcPr>
            <w:tcW w:w="1841" w:type="dxa"/>
            <w:tcBorders>
              <w:bottom w:val="single" w:color="244060" w:sz="12" w:space="0"/>
            </w:tcBorders>
            <w:shd w:val="clear" w:color="auto" w:fill="FFF5BF"/>
            <w:vAlign w:val="center"/>
          </w:tcPr>
          <w:p w14:paraId="47B1C3C6">
            <w:pPr>
              <w:pStyle w:val="41"/>
              <w:suppressLineNumbers/>
              <w:suppressAutoHyphens/>
              <w:ind w:right="113"/>
              <w:jc w:val="right"/>
              <w:rPr>
                <w:rFonts w:ascii="Piraeus Open Sans" w:hAnsi="Piraeus Open Sans" w:eastAsiaTheme="minorHAnsi" w:cstheme="minorBidi"/>
                <w:b/>
                <w:bCs/>
                <w:color w:val="262626" w:themeColor="text1" w:themeTint="D9"/>
                <w:kern w:val="0"/>
                <w:sz w:val="20"/>
                <w:szCs w:val="20"/>
                <w:lang w:eastAsia="en-US"/>
                <w14:textFill>
                  <w14:solidFill>
                    <w14:schemeClr w14:val="tx1">
                      <w14:lumMod w14:val="85000"/>
                      <w14:lumOff w14:val="15000"/>
                    </w14:schemeClr>
                  </w14:solidFill>
                </w14:textFill>
                <w14:ligatures w14:val="none"/>
                <w14:cntxtalts w14:val="0"/>
              </w:rPr>
            </w:pPr>
            <w:r>
              <w:rPr>
                <w:rFonts w:ascii="Piraeus Open Sans" w:hAnsi="Piraeus Open Sans"/>
                <w:b/>
                <w:bCs/>
                <w:sz w:val="20"/>
                <w:szCs w:val="20"/>
                <w:lang w:val="el-GR"/>
              </w:rPr>
              <w:t>Σεπτέμβριος 2025</w:t>
            </w:r>
          </w:p>
        </w:tc>
        <w:tc>
          <w:tcPr>
            <w:tcW w:w="1842" w:type="dxa"/>
            <w:tcBorders>
              <w:bottom w:val="single" w:color="244060" w:sz="12" w:space="0"/>
            </w:tcBorders>
            <w:shd w:val="clear" w:color="auto" w:fill="F2F0EB"/>
            <w:vAlign w:val="center"/>
          </w:tcPr>
          <w:p w14:paraId="09B05282">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lang w:val="el-GR"/>
              </w:rPr>
              <w:t>Σεπτέμβριος</w:t>
            </w:r>
            <w:r>
              <w:rPr>
                <w:rFonts w:ascii="Piraeus Open Sans" w:hAnsi="Piraeus Open Sans"/>
                <w:b/>
                <w:bCs/>
                <w:sz w:val="20"/>
                <w:szCs w:val="20"/>
                <w:lang w:val="el-GR"/>
              </w:rPr>
              <w:t xml:space="preserve"> </w:t>
            </w:r>
            <w:r>
              <w:rPr>
                <w:rFonts w:ascii="Piraeus Open Sans" w:hAnsi="Piraeus Open Sans"/>
                <w:sz w:val="20"/>
                <w:szCs w:val="20"/>
              </w:rPr>
              <w:t>2</w:t>
            </w:r>
            <w:r>
              <w:rPr>
                <w:rFonts w:ascii="Piraeus Open Sans" w:hAnsi="Piraeus Open Sans"/>
                <w:sz w:val="20"/>
                <w:szCs w:val="20"/>
                <w:lang w:val="el-GR"/>
              </w:rPr>
              <w:t>024</w:t>
            </w:r>
          </w:p>
        </w:tc>
      </w:tr>
      <w:tr w14:paraId="39AA5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6" w:type="dxa"/>
            <w:tcBorders>
              <w:top w:val="single" w:color="244060" w:sz="12" w:space="0"/>
              <w:bottom w:val="single" w:color="FFFFFF" w:themeColor="background1" w:sz="4" w:space="0"/>
            </w:tcBorders>
            <w:shd w:val="clear" w:color="auto" w:fill="F2F0EB"/>
            <w:vAlign w:val="center"/>
          </w:tcPr>
          <w:p w14:paraId="32172988">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p>
        </w:tc>
        <w:tc>
          <w:tcPr>
            <w:tcW w:w="4111" w:type="dxa"/>
            <w:tcBorders>
              <w:top w:val="single" w:color="244060" w:sz="12" w:space="0"/>
              <w:bottom w:val="single" w:color="FFFFFF" w:themeColor="background1" w:sz="4" w:space="0"/>
            </w:tcBorders>
            <w:shd w:val="clear" w:color="auto" w:fill="F2F0EB"/>
            <w:vAlign w:val="center"/>
          </w:tcPr>
          <w:p w14:paraId="3DA107AB">
            <w:pPr>
              <w:pStyle w:val="41"/>
              <w:suppressLineNumbers/>
              <w:suppressAutoHyphens/>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Ρευστοποιήσιμα στοιχεία ενεργητικού υψηλής ποιότητας (€ εκατ.)</w:t>
            </w:r>
          </w:p>
        </w:tc>
        <w:tc>
          <w:tcPr>
            <w:tcW w:w="1841" w:type="dxa"/>
            <w:tcBorders>
              <w:top w:val="single" w:color="244060" w:sz="12" w:space="0"/>
              <w:bottom w:val="single" w:color="FFFFFF" w:themeColor="background1" w:sz="4" w:space="0"/>
            </w:tcBorders>
            <w:shd w:val="clear" w:color="auto" w:fill="FFF5BF"/>
            <w:vAlign w:val="center"/>
          </w:tcPr>
          <w:p w14:paraId="65B00CFA">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20</w:t>
            </w:r>
            <w:r>
              <w:rPr>
                <w:rFonts w:ascii="Piraeus Open Sans" w:hAnsi="Piraeus Open Sans"/>
                <w:sz w:val="20"/>
                <w:szCs w:val="20"/>
                <w:lang w:val="el-GR"/>
              </w:rPr>
              <w:t>.</w:t>
            </w:r>
            <w:r>
              <w:rPr>
                <w:rFonts w:ascii="Piraeus Open Sans" w:hAnsi="Piraeus Open Sans"/>
                <w:sz w:val="20"/>
                <w:szCs w:val="20"/>
              </w:rPr>
              <w:t>763</w:t>
            </w:r>
          </w:p>
        </w:tc>
        <w:tc>
          <w:tcPr>
            <w:tcW w:w="1842" w:type="dxa"/>
            <w:tcBorders>
              <w:top w:val="single" w:color="244060" w:sz="12" w:space="0"/>
              <w:bottom w:val="single" w:color="FFFFFF" w:themeColor="background1" w:sz="4" w:space="0"/>
            </w:tcBorders>
            <w:shd w:val="clear" w:color="auto" w:fill="F2F0EB"/>
            <w:vAlign w:val="center"/>
          </w:tcPr>
          <w:p w14:paraId="2DEEB534">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22</w:t>
            </w:r>
            <w:r>
              <w:rPr>
                <w:rFonts w:ascii="Piraeus Open Sans" w:hAnsi="Piraeus Open Sans"/>
                <w:sz w:val="20"/>
                <w:szCs w:val="20"/>
                <w:lang w:val="el-GR"/>
              </w:rPr>
              <w:t>.</w:t>
            </w:r>
            <w:r>
              <w:rPr>
                <w:rFonts w:ascii="Piraeus Open Sans" w:hAnsi="Piraeus Open Sans"/>
                <w:sz w:val="20"/>
                <w:szCs w:val="20"/>
              </w:rPr>
              <w:t>163</w:t>
            </w:r>
          </w:p>
        </w:tc>
      </w:tr>
      <w:tr w14:paraId="4375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6" w:type="dxa"/>
            <w:tcBorders>
              <w:top w:val="single" w:color="FFFFFF" w:themeColor="background1" w:sz="4" w:space="0"/>
              <w:bottom w:val="single" w:color="FFFFFF" w:sz="4" w:space="0"/>
            </w:tcBorders>
            <w:shd w:val="clear" w:color="auto" w:fill="F2F0EB"/>
            <w:vAlign w:val="center"/>
          </w:tcPr>
          <w:p w14:paraId="56250A1A">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themeColor="background1" w:sz="4" w:space="0"/>
              <w:bottom w:val="single" w:color="FFFFFF" w:sz="4" w:space="0"/>
            </w:tcBorders>
            <w:shd w:val="clear" w:color="auto" w:fill="F2F0EB"/>
            <w:vAlign w:val="center"/>
          </w:tcPr>
          <w:p w14:paraId="66015A04">
            <w:pPr>
              <w:pStyle w:val="41"/>
              <w:suppressLineNumbers/>
              <w:suppressAutoHyphens/>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Σύνολο προβλεπόμενων καθαρών ταμειακών εκροών - επόμενες 30 ημερολ. ημέρες (€ εκατ.)</w:t>
            </w:r>
          </w:p>
        </w:tc>
        <w:tc>
          <w:tcPr>
            <w:tcW w:w="1841" w:type="dxa"/>
            <w:tcBorders>
              <w:top w:val="single" w:color="FFFFFF" w:themeColor="background1" w:sz="4" w:space="0"/>
              <w:bottom w:val="single" w:color="FFFFFF" w:sz="4" w:space="0"/>
            </w:tcBorders>
            <w:shd w:val="clear" w:color="auto" w:fill="FFF5BF"/>
            <w:vAlign w:val="center"/>
          </w:tcPr>
          <w:p w14:paraId="5CE72BBC">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9</w:t>
            </w:r>
            <w:r>
              <w:rPr>
                <w:rFonts w:ascii="Piraeus Open Sans" w:hAnsi="Piraeus Open Sans"/>
                <w:sz w:val="20"/>
                <w:szCs w:val="20"/>
                <w:lang w:val="el-GR"/>
              </w:rPr>
              <w:t>.</w:t>
            </w:r>
            <w:r>
              <w:rPr>
                <w:rFonts w:ascii="Piraeus Open Sans" w:hAnsi="Piraeus Open Sans"/>
                <w:sz w:val="20"/>
                <w:szCs w:val="20"/>
              </w:rPr>
              <w:t>577</w:t>
            </w:r>
          </w:p>
        </w:tc>
        <w:tc>
          <w:tcPr>
            <w:tcW w:w="1842" w:type="dxa"/>
            <w:tcBorders>
              <w:top w:val="single" w:color="FFFFFF" w:themeColor="background1" w:sz="4" w:space="0"/>
              <w:bottom w:val="single" w:color="FFFFFF" w:sz="4" w:space="0"/>
            </w:tcBorders>
            <w:shd w:val="clear" w:color="auto" w:fill="F2F0EB"/>
            <w:vAlign w:val="center"/>
          </w:tcPr>
          <w:p w14:paraId="2B85B4CC">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9</w:t>
            </w:r>
            <w:r>
              <w:rPr>
                <w:rFonts w:ascii="Piraeus Open Sans" w:hAnsi="Piraeus Open Sans"/>
                <w:sz w:val="20"/>
                <w:szCs w:val="20"/>
                <w:lang w:val="el-GR"/>
              </w:rPr>
              <w:t>.</w:t>
            </w:r>
            <w:r>
              <w:rPr>
                <w:rFonts w:ascii="Piraeus Open Sans" w:hAnsi="Piraeus Open Sans"/>
                <w:sz w:val="20"/>
                <w:szCs w:val="20"/>
              </w:rPr>
              <w:t>094</w:t>
            </w:r>
          </w:p>
        </w:tc>
      </w:tr>
      <w:tr w14:paraId="2D2C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6" w:type="dxa"/>
            <w:tcBorders>
              <w:top w:val="single" w:color="FFFFFF" w:sz="4" w:space="0"/>
              <w:bottom w:val="single" w:color="FFFFFF" w:sz="4" w:space="0"/>
            </w:tcBorders>
            <w:shd w:val="clear" w:color="auto" w:fill="F2F0EB"/>
            <w:vAlign w:val="center"/>
          </w:tcPr>
          <w:p w14:paraId="18477F81">
            <w:pPr>
              <w:pStyle w:val="41"/>
              <w:suppressLineNumbers/>
              <w:suppressAutoHyphens/>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bottom w:val="single" w:color="FFFFFF" w:sz="4" w:space="0"/>
            </w:tcBorders>
            <w:shd w:val="clear" w:color="auto" w:fill="F2F0EB"/>
            <w:vAlign w:val="center"/>
          </w:tcPr>
          <w:p w14:paraId="09F347AA">
            <w:pPr>
              <w:pStyle w:val="41"/>
              <w:suppressLineNumbers/>
              <w:suppressAutoHyphens/>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LCR</w:t>
            </w:r>
          </w:p>
        </w:tc>
        <w:tc>
          <w:tcPr>
            <w:tcW w:w="1841" w:type="dxa"/>
            <w:tcBorders>
              <w:top w:val="single" w:color="FFFFFF" w:sz="4" w:space="0"/>
              <w:bottom w:val="single" w:color="FFFFFF" w:sz="4" w:space="0"/>
            </w:tcBorders>
            <w:shd w:val="clear" w:color="auto" w:fill="FFF5BF"/>
            <w:vAlign w:val="center"/>
          </w:tcPr>
          <w:p w14:paraId="55110964">
            <w:pPr>
              <w:ind w:right="144"/>
              <w:jc w:val="right"/>
              <w:rPr>
                <w:rFonts w:ascii="Piraeus Open Serif" w:hAnsi="Piraeus Open Serif"/>
                <w:b/>
                <w:bCs/>
                <w:color w:val="000000" w:themeColor="text1"/>
                <w:sz w:val="20"/>
                <w:szCs w:val="20"/>
                <w14:textFill>
                  <w14:solidFill>
                    <w14:schemeClr w14:val="tx1"/>
                  </w14:solidFill>
                </w14:textFill>
              </w:rPr>
            </w:pPr>
            <w:r>
              <w:rPr>
                <w:rFonts w:ascii="Piraeus Open Serif" w:hAnsi="Piraeus Open Serif"/>
                <w:b/>
                <w:bCs/>
                <w:color w:val="000000" w:themeColor="text1"/>
                <w:sz w:val="20"/>
                <w:szCs w:val="20"/>
                <w14:textFill>
                  <w14:solidFill>
                    <w14:schemeClr w14:val="tx1"/>
                  </w14:solidFill>
                </w14:textFill>
              </w:rPr>
              <w:t>217%</w:t>
            </w:r>
          </w:p>
        </w:tc>
        <w:tc>
          <w:tcPr>
            <w:tcW w:w="1842" w:type="dxa"/>
            <w:tcBorders>
              <w:top w:val="single" w:color="FFFFFF" w:sz="4" w:space="0"/>
              <w:bottom w:val="single" w:color="FFFFFF" w:sz="4" w:space="0"/>
            </w:tcBorders>
            <w:shd w:val="clear" w:color="auto" w:fill="F2F0EB"/>
            <w:vAlign w:val="center"/>
          </w:tcPr>
          <w:p w14:paraId="09A229DB">
            <w:pPr>
              <w:ind w:right="144"/>
              <w:jc w:val="right"/>
              <w:rPr>
                <w:rFonts w:ascii="Piraeus Open Serif" w:hAnsi="Piraeus Open Serif"/>
                <w:b/>
                <w:bCs/>
                <w:color w:val="000000" w:themeColor="text1"/>
                <w:sz w:val="20"/>
                <w:szCs w:val="20"/>
                <w14:textFill>
                  <w14:solidFill>
                    <w14:schemeClr w14:val="tx1"/>
                  </w14:solidFill>
                </w14:textFill>
              </w:rPr>
            </w:pPr>
            <w:r>
              <w:rPr>
                <w:rFonts w:ascii="Piraeus Open Serif" w:hAnsi="Piraeus Open Serif"/>
                <w:b/>
                <w:bCs/>
                <w:color w:val="000000" w:themeColor="text1"/>
                <w:sz w:val="20"/>
                <w:szCs w:val="20"/>
                <w14:textFill>
                  <w14:solidFill>
                    <w14:schemeClr w14:val="tx1"/>
                  </w14:solidFill>
                </w14:textFill>
              </w:rPr>
              <w:t>244%</w:t>
            </w:r>
          </w:p>
        </w:tc>
      </w:tr>
    </w:tbl>
    <w:p w14:paraId="1E28B335">
      <w:pPr>
        <w:suppressAutoHyphens/>
        <w:ind w:left="288" w:hanging="288"/>
        <w:rPr>
          <w:rStyle w:val="55"/>
          <w:lang w:val="el-GR"/>
        </w:rPr>
      </w:pPr>
    </w:p>
    <w:p w14:paraId="1A6FC32F">
      <w:pPr>
        <w:suppressAutoHyphens/>
        <w:ind w:left="288" w:hanging="288"/>
        <w:rPr>
          <w:rStyle w:val="55"/>
          <w:lang w:val="el-GR"/>
        </w:rPr>
      </w:pPr>
    </w:p>
    <w:p w14:paraId="4C9FAE20">
      <w:pPr>
        <w:rPr>
          <w:lang w:val="el-GR"/>
        </w:rPr>
      </w:pPr>
    </w:p>
    <w:p w14:paraId="24E7E97A">
      <w:pPr>
        <w:rPr>
          <w:lang w:val="el-GR"/>
        </w:rPr>
      </w:pPr>
    </w:p>
    <w:p w14:paraId="6FF4BDB7">
      <w:pPr>
        <w:rPr>
          <w:lang w:val="el-GR"/>
        </w:rPr>
      </w:pPr>
    </w:p>
    <w:p w14:paraId="1B1F11DD">
      <w:pPr>
        <w:rPr>
          <w:lang w:val="el-GR"/>
        </w:rPr>
      </w:pPr>
    </w:p>
    <w:p w14:paraId="11FD12D8">
      <w:pPr>
        <w:rPr>
          <w:lang w:val="el-GR"/>
        </w:rPr>
      </w:pPr>
    </w:p>
    <w:p w14:paraId="34C8ADDA">
      <w:pPr>
        <w:rPr>
          <w:lang w:val="el-GR"/>
        </w:rPr>
      </w:pPr>
    </w:p>
    <w:p w14:paraId="69C383BF">
      <w:pPr>
        <w:rPr>
          <w:lang w:val="el-GR"/>
        </w:rPr>
      </w:pPr>
    </w:p>
    <w:p w14:paraId="46430E75">
      <w:pPr>
        <w:rPr>
          <w:lang w:val="el-GR"/>
        </w:rPr>
      </w:pPr>
    </w:p>
    <w:p w14:paraId="30A79283">
      <w:pPr>
        <w:pStyle w:val="38"/>
        <w:rPr>
          <w:rFonts w:ascii="Piraeus Open Sans" w:hAnsi="Piraeus Open Sans"/>
          <w:sz w:val="24"/>
          <w:szCs w:val="24"/>
          <w:lang w:val="el-GR"/>
        </w:rPr>
      </w:pPr>
      <w:r>
        <w:rPr>
          <w:lang w:val="el-GR"/>
        </w:rPr>
        <w:t>Δείκτης δανείων προς καταθέσεις (</w:t>
      </w:r>
      <w:r>
        <w:t>LDR</w:t>
      </w:r>
      <w:r>
        <w:rPr>
          <w:lang w:val="el-GR"/>
        </w:rPr>
        <w:t>)</w:t>
      </w:r>
      <w:r>
        <w:rPr>
          <w:rFonts w:ascii="Piraeus Open Sans" w:hAnsi="Piraeus Open Sans"/>
          <w:sz w:val="24"/>
          <w:szCs w:val="24"/>
          <w:lang w:val="el-GR"/>
        </w:rPr>
        <w:t xml:space="preserve"> (ποσοστό, %)</w:t>
      </w:r>
    </w:p>
    <w:p w14:paraId="27AC6F1A">
      <w:pPr>
        <w:rPr>
          <w:sz w:val="19"/>
          <w:szCs w:val="19"/>
          <w:lang w:val="el-GR"/>
        </w:rPr>
      </w:pPr>
    </w:p>
    <w:p w14:paraId="1D2F052D">
      <w:pPr>
        <w:suppressAutoHyphens/>
        <w:autoSpaceDE w:val="0"/>
        <w:autoSpaceDN w:val="0"/>
        <w:adjustRightInd w:val="0"/>
        <w:jc w:val="both"/>
        <w:rPr>
          <w:rStyle w:val="55"/>
          <w:sz w:val="20"/>
          <w:szCs w:val="20"/>
          <w:lang w:val="el-GR"/>
        </w:rPr>
      </w:pPr>
      <w:r>
        <w:rPr>
          <w:rStyle w:val="55"/>
          <w:sz w:val="20"/>
          <w:szCs w:val="20"/>
          <w:lang w:val="el-GR"/>
        </w:rPr>
        <w:t>Ο δείκτης των δανείων προς καταθέσεις ορίζεται ως ο λόγος των δανείων μετά από προβλέψεις</w:t>
      </w:r>
      <w:r>
        <w:rPr>
          <w:rStyle w:val="55"/>
          <w:rFonts w:asciiTheme="minorHAnsi" w:hAnsiTheme="minorHAnsi"/>
          <w:sz w:val="20"/>
          <w:szCs w:val="20"/>
          <w:lang w:val="el-GR"/>
        </w:rPr>
        <w:t xml:space="preserve"> </w:t>
      </w:r>
      <w:r>
        <w:rPr>
          <w:rStyle w:val="55"/>
          <w:sz w:val="20"/>
          <w:szCs w:val="20"/>
          <w:lang w:val="el-GR"/>
        </w:rPr>
        <w:t>εποχικώς προσαρμοσμένα</w:t>
      </w:r>
      <w:r>
        <w:rPr>
          <w:rStyle w:val="55"/>
          <w:rFonts w:asciiTheme="minorHAnsi" w:hAnsiTheme="minorHAnsi"/>
          <w:sz w:val="20"/>
          <w:szCs w:val="20"/>
          <w:lang w:val="el-GR"/>
        </w:rPr>
        <w:t xml:space="preserve"> </w:t>
      </w:r>
      <w:r>
        <w:rPr>
          <w:rStyle w:val="55"/>
          <w:sz w:val="20"/>
          <w:szCs w:val="20"/>
          <w:lang w:val="el-GR"/>
        </w:rPr>
        <w:t>προς (/) Καταθέσεις. Οι καταθέσεις αντιστοιχούν στη γραμμή Οικονομικών Καταστάσεων «Υποχρεώσεις προς πελάτες».</w:t>
      </w:r>
    </w:p>
    <w:p w14:paraId="2F9E6A53">
      <w:pPr>
        <w:rPr>
          <w:rStyle w:val="55"/>
          <w:rFonts w:asciiTheme="minorHAnsi" w:hAnsiTheme="minorHAnsi"/>
          <w:sz w:val="20"/>
          <w:szCs w:val="20"/>
          <w:lang w:val="el-GR"/>
        </w:rPr>
      </w:pPr>
      <w:r>
        <w:rPr>
          <w:rStyle w:val="55"/>
          <w:sz w:val="20"/>
          <w:szCs w:val="20"/>
        </w:rPr>
        <w:t>Σημασία χρήσης: Δείκτης ρευστότητας</w:t>
      </w:r>
    </w:p>
    <w:p w14:paraId="6B61CB8A">
      <w:pPr>
        <w:rPr>
          <w:rStyle w:val="55"/>
          <w:lang w:val="el-GR"/>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4111"/>
        <w:gridCol w:w="1841"/>
        <w:gridCol w:w="1842"/>
      </w:tblGrid>
      <w:tr w14:paraId="0AF8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6" w:type="dxa"/>
            <w:tcBorders>
              <w:bottom w:val="single" w:color="244060" w:sz="12" w:space="0"/>
            </w:tcBorders>
            <w:shd w:val="clear" w:color="auto" w:fill="F2F0EB"/>
            <w:vAlign w:val="bottom"/>
          </w:tcPr>
          <w:p w14:paraId="21CA61B9">
            <w:pPr>
              <w:suppressAutoHyphens/>
              <w:spacing w:after="200"/>
              <w:rPr>
                <w:color w:val="262626" w:themeColor="text1" w:themeTint="D9"/>
                <w:sz w:val="20"/>
                <w:szCs w:val="20"/>
                <w14:textFill>
                  <w14:solidFill>
                    <w14:schemeClr w14:val="tx1">
                      <w14:lumMod w14:val="85000"/>
                      <w14:lumOff w14:val="15000"/>
                    </w14:schemeClr>
                  </w14:solidFill>
                </w14:textFill>
              </w:rPr>
            </w:pPr>
            <w:r>
              <w:rPr>
                <w:rFonts w:cs="Calibri"/>
                <w:color w:val="262626" w:themeColor="text1" w:themeTint="D9"/>
                <w:sz w:val="20"/>
                <w:szCs w:val="20"/>
                <w14:textFill>
                  <w14:solidFill>
                    <w14:schemeClr w14:val="tx1">
                      <w14:lumMod w14:val="85000"/>
                      <w14:lumOff w14:val="15000"/>
                    </w14:schemeClr>
                  </w14:solidFill>
                </w14:textFill>
              </w:rPr>
              <w:t>       </w:t>
            </w:r>
          </w:p>
        </w:tc>
        <w:tc>
          <w:tcPr>
            <w:tcW w:w="4111" w:type="dxa"/>
            <w:tcBorders>
              <w:bottom w:val="single" w:color="244060" w:sz="12" w:space="0"/>
            </w:tcBorders>
            <w:shd w:val="clear" w:color="auto" w:fill="F2F0EB"/>
            <w:vAlign w:val="bottom"/>
          </w:tcPr>
          <w:p w14:paraId="6C13C1F5">
            <w:pPr>
              <w:suppressAutoHyphens/>
              <w:spacing w:after="200"/>
              <w:rPr>
                <w:color w:val="262626" w:themeColor="text1" w:themeTint="D9"/>
                <w:sz w:val="20"/>
                <w:szCs w:val="20"/>
                <w14:textFill>
                  <w14:solidFill>
                    <w14:schemeClr w14:val="tx1">
                      <w14:lumMod w14:val="85000"/>
                      <w14:lumOff w14:val="15000"/>
                    </w14:schemeClr>
                  </w14:solidFill>
                </w14:textFill>
              </w:rPr>
            </w:pPr>
          </w:p>
        </w:tc>
        <w:tc>
          <w:tcPr>
            <w:tcW w:w="1841" w:type="dxa"/>
            <w:tcBorders>
              <w:bottom w:val="single" w:color="244060" w:sz="12" w:space="0"/>
            </w:tcBorders>
            <w:shd w:val="clear" w:color="auto" w:fill="FFF5BF"/>
            <w:vAlign w:val="center"/>
          </w:tcPr>
          <w:p w14:paraId="4D04C658">
            <w:pPr>
              <w:pStyle w:val="41"/>
              <w:suppressAutoHyphens/>
              <w:ind w:right="113"/>
              <w:jc w:val="right"/>
              <w:rPr>
                <w:rFonts w:ascii="Piraeus Open Sans" w:hAnsi="Piraeus Open Sans"/>
                <w:b/>
                <w:bCs/>
                <w:color w:val="262626" w:themeColor="text1" w:themeTint="D9"/>
                <w:sz w:val="20"/>
                <w:szCs w:val="20"/>
                <w14:textFill>
                  <w14:solidFill>
                    <w14:schemeClr w14:val="tx1">
                      <w14:lumMod w14:val="85000"/>
                      <w14:lumOff w14:val="15000"/>
                    </w14:schemeClr>
                  </w14:solidFill>
                </w14:textFill>
              </w:rPr>
            </w:pPr>
            <w:r>
              <w:rPr>
                <w:rFonts w:ascii="Piraeus Open Sans" w:hAnsi="Piraeus Open Sans"/>
                <w:b/>
                <w:bCs/>
                <w:sz w:val="20"/>
                <w:szCs w:val="20"/>
                <w:lang w:val="el-GR"/>
              </w:rPr>
              <w:t>Σεπτέμβριος 2025</w:t>
            </w:r>
          </w:p>
        </w:tc>
        <w:tc>
          <w:tcPr>
            <w:tcW w:w="1842" w:type="dxa"/>
            <w:tcBorders>
              <w:bottom w:val="single" w:color="244060" w:sz="12" w:space="0"/>
            </w:tcBorders>
            <w:shd w:val="clear" w:color="auto" w:fill="F2F0EB"/>
            <w:vAlign w:val="center"/>
          </w:tcPr>
          <w:p w14:paraId="4B39FF00">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sz w:val="20"/>
                <w:szCs w:val="20"/>
                <w:lang w:val="el-GR"/>
              </w:rPr>
              <w:t>Σεπτέμβριος</w:t>
            </w:r>
            <w:r>
              <w:rPr>
                <w:rFonts w:ascii="Piraeus Open Sans" w:hAnsi="Piraeus Open Sans"/>
                <w:b/>
                <w:bCs/>
                <w:sz w:val="20"/>
                <w:szCs w:val="20"/>
                <w:lang w:val="el-GR"/>
              </w:rPr>
              <w:t xml:space="preserve"> </w:t>
            </w:r>
            <w:r>
              <w:rPr>
                <w:rFonts w:ascii="Piraeus Open Sans" w:hAnsi="Piraeus Open Sans"/>
                <w:sz w:val="20"/>
                <w:szCs w:val="20"/>
              </w:rPr>
              <w:t>2</w:t>
            </w:r>
            <w:r>
              <w:rPr>
                <w:rFonts w:ascii="Piraeus Open Sans" w:hAnsi="Piraeus Open Sans"/>
                <w:sz w:val="20"/>
                <w:szCs w:val="20"/>
                <w:lang w:val="el-GR"/>
              </w:rPr>
              <w:t>024</w:t>
            </w:r>
          </w:p>
        </w:tc>
      </w:tr>
      <w:tr w14:paraId="78277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46" w:type="dxa"/>
            <w:tcBorders>
              <w:top w:val="single" w:color="244060" w:sz="12" w:space="0"/>
              <w:bottom w:val="single" w:color="FFFFFF" w:sz="4" w:space="0"/>
            </w:tcBorders>
            <w:shd w:val="clear" w:color="auto" w:fill="F2F0EB"/>
            <w:vAlign w:val="center"/>
          </w:tcPr>
          <w:p w14:paraId="7B24A6E7">
            <w:pPr>
              <w:pStyle w:val="41"/>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p>
        </w:tc>
        <w:tc>
          <w:tcPr>
            <w:tcW w:w="4111" w:type="dxa"/>
            <w:tcBorders>
              <w:top w:val="single" w:color="244060" w:sz="12" w:space="0"/>
              <w:bottom w:val="single" w:color="FFFFFF" w:sz="4" w:space="0"/>
            </w:tcBorders>
            <w:shd w:val="clear" w:color="auto" w:fill="F2F0EB"/>
            <w:vAlign w:val="center"/>
          </w:tcPr>
          <w:p w14:paraId="4823DE1C">
            <w:pPr>
              <w:pStyle w:val="40"/>
              <w:suppressAutoHyphens/>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color w:val="262626" w:themeColor="text1" w:themeTint="D9"/>
                <w:sz w:val="20"/>
                <w:szCs w:val="20"/>
                <w14:textFill>
                  <w14:solidFill>
                    <w14:schemeClr w14:val="tx1">
                      <w14:lumMod w14:val="85000"/>
                      <w14:lumOff w14:val="15000"/>
                    </w14:schemeClr>
                  </w14:solidFill>
                </w14:textFill>
              </w:rPr>
              <w:t xml:space="preserve">Δάνεια μετά από προβλέψεις </w:t>
            </w:r>
            <w:r>
              <w:rPr>
                <w:rStyle w:val="55"/>
                <w:sz w:val="20"/>
                <w:szCs w:val="20"/>
              </w:rPr>
              <w:t>εποχικώς προσαρμοσμένα</w:t>
            </w:r>
            <w:r>
              <w:rPr>
                <w:rFonts w:ascii="Piraeus Open Sans" w:hAnsi="Piraeus Open Sans"/>
                <w:color w:val="262626" w:themeColor="text1" w:themeTint="D9"/>
                <w:sz w:val="20"/>
                <w:szCs w:val="20"/>
                <w14:textFill>
                  <w14:solidFill>
                    <w14:schemeClr w14:val="tx1">
                      <w14:lumMod w14:val="85000"/>
                      <w14:lumOff w14:val="15000"/>
                    </w14:schemeClr>
                  </w14:solidFill>
                </w14:textFill>
              </w:rPr>
              <w:t xml:space="preserve"> (€ εκατ.)</w:t>
            </w:r>
          </w:p>
        </w:tc>
        <w:tc>
          <w:tcPr>
            <w:tcW w:w="1841" w:type="dxa"/>
            <w:tcBorders>
              <w:top w:val="single" w:color="244060" w:sz="12" w:space="0"/>
              <w:bottom w:val="single" w:color="FFFFFF" w:sz="4" w:space="0"/>
            </w:tcBorders>
            <w:shd w:val="clear" w:color="auto" w:fill="FFF5BF"/>
            <w:vAlign w:val="center"/>
          </w:tcPr>
          <w:p w14:paraId="230CAB1F">
            <w:pPr>
              <w:pStyle w:val="40"/>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sz w:val="20"/>
                <w:szCs w:val="20"/>
              </w:rPr>
              <w:t>42.568</w:t>
            </w:r>
          </w:p>
        </w:tc>
        <w:tc>
          <w:tcPr>
            <w:tcW w:w="1842" w:type="dxa"/>
            <w:tcBorders>
              <w:top w:val="single" w:color="244060" w:sz="12" w:space="0"/>
              <w:bottom w:val="single" w:color="FFFFFF" w:sz="4" w:space="0"/>
            </w:tcBorders>
            <w:shd w:val="clear" w:color="auto" w:fill="F2F0EB"/>
            <w:vAlign w:val="center"/>
          </w:tcPr>
          <w:p w14:paraId="380D7AA9">
            <w:pPr>
              <w:pStyle w:val="40"/>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sz w:val="20"/>
                <w:szCs w:val="20"/>
              </w:rPr>
              <w:t>38.262</w:t>
            </w:r>
          </w:p>
        </w:tc>
      </w:tr>
      <w:tr w14:paraId="27C79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6" w:type="dxa"/>
            <w:tcBorders>
              <w:top w:val="single" w:color="FFFFFF" w:sz="4" w:space="0"/>
              <w:bottom w:val="single" w:color="FFFFFF" w:sz="4" w:space="0"/>
            </w:tcBorders>
            <w:shd w:val="clear" w:color="auto" w:fill="F2F0EB"/>
            <w:vAlign w:val="center"/>
          </w:tcPr>
          <w:p w14:paraId="1D8B3B02">
            <w:pPr>
              <w:pStyle w:val="41"/>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bottom w:val="single" w:color="FFFFFF" w:sz="4" w:space="0"/>
            </w:tcBorders>
            <w:shd w:val="clear" w:color="auto" w:fill="F2F0EB"/>
            <w:vAlign w:val="center"/>
          </w:tcPr>
          <w:p w14:paraId="01637234">
            <w:pPr>
              <w:pStyle w:val="40"/>
              <w:suppressAutoHyphens/>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color w:val="262626" w:themeColor="text1" w:themeTint="D9"/>
                <w:sz w:val="20"/>
                <w:szCs w:val="20"/>
                <w14:textFill>
                  <w14:solidFill>
                    <w14:schemeClr w14:val="tx1">
                      <w14:lumMod w14:val="85000"/>
                      <w14:lumOff w14:val="15000"/>
                    </w14:schemeClr>
                  </w14:solidFill>
                </w14:textFill>
              </w:rPr>
              <w:t>Καταθέσεις (€ εκατ.)</w:t>
            </w:r>
          </w:p>
        </w:tc>
        <w:tc>
          <w:tcPr>
            <w:tcW w:w="1841" w:type="dxa"/>
            <w:tcBorders>
              <w:top w:val="single" w:color="FFFFFF" w:sz="4" w:space="0"/>
              <w:bottom w:val="single" w:color="FFFFFF" w:sz="4" w:space="0"/>
            </w:tcBorders>
            <w:shd w:val="clear" w:color="auto" w:fill="FFF5BF"/>
            <w:vAlign w:val="center"/>
          </w:tcPr>
          <w:p w14:paraId="5F20EA63">
            <w:pPr>
              <w:pStyle w:val="40"/>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sz w:val="20"/>
                <w:szCs w:val="20"/>
              </w:rPr>
              <w:t>63.869</w:t>
            </w:r>
          </w:p>
        </w:tc>
        <w:tc>
          <w:tcPr>
            <w:tcW w:w="1842" w:type="dxa"/>
            <w:tcBorders>
              <w:top w:val="single" w:color="FFFFFF" w:sz="4" w:space="0"/>
              <w:bottom w:val="single" w:color="FFFFFF" w:sz="4" w:space="0"/>
            </w:tcBorders>
            <w:shd w:val="clear" w:color="auto" w:fill="F2F0EB"/>
            <w:vAlign w:val="center"/>
          </w:tcPr>
          <w:p w14:paraId="0CCCCC55">
            <w:pPr>
              <w:pStyle w:val="40"/>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sz w:val="20"/>
                <w:szCs w:val="20"/>
              </w:rPr>
              <w:t xml:space="preserve">60.540 </w:t>
            </w:r>
          </w:p>
        </w:tc>
      </w:tr>
      <w:tr w14:paraId="3C1D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6" w:type="dxa"/>
            <w:tcBorders>
              <w:top w:val="single" w:color="FFFFFF" w:sz="4" w:space="0"/>
            </w:tcBorders>
            <w:shd w:val="clear" w:color="auto" w:fill="F2F0EB"/>
            <w:vAlign w:val="center"/>
          </w:tcPr>
          <w:p w14:paraId="2F997720">
            <w:pPr>
              <w:pStyle w:val="41"/>
              <w:suppressAutoHyphens/>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tcBorders>
            <w:shd w:val="clear" w:color="auto" w:fill="F2F0EB"/>
            <w:vAlign w:val="center"/>
          </w:tcPr>
          <w:p w14:paraId="2D7BD5AD">
            <w:pPr>
              <w:pStyle w:val="40"/>
              <w:suppressAutoHyphens/>
              <w:rPr>
                <w:rFonts w:ascii="Piraeus Open Sans" w:hAnsi="Piraeus Open Sans"/>
                <w:b/>
                <w:bCs/>
                <w:color w:val="262626" w:themeColor="text1" w:themeTint="D9"/>
                <w:sz w:val="20"/>
                <w:szCs w:val="20"/>
                <w14:textFill>
                  <w14:solidFill>
                    <w14:schemeClr w14:val="tx1">
                      <w14:lumMod w14:val="85000"/>
                      <w14:lumOff w14:val="15000"/>
                    </w14:schemeClr>
                  </w14:solidFill>
                </w14:textFill>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rPr>
              <w:t>Δείκτης δανείων προς καταθέσεις (</w:t>
            </w:r>
            <w:r>
              <w:rPr>
                <w:rFonts w:ascii="Piraeus Open Sans" w:hAnsi="Piraeus Open Sans"/>
                <w:b/>
                <w:bCs/>
                <w:color w:val="262626" w:themeColor="text1" w:themeTint="D9"/>
                <w:sz w:val="20"/>
                <w:szCs w:val="20"/>
                <w:lang w:val="en-US"/>
                <w14:textFill>
                  <w14:solidFill>
                    <w14:schemeClr w14:val="tx1">
                      <w14:lumMod w14:val="85000"/>
                      <w14:lumOff w14:val="15000"/>
                    </w14:schemeClr>
                  </w14:solidFill>
                </w14:textFill>
              </w:rPr>
              <w:t>LDR</w:t>
            </w:r>
            <w:r>
              <w:rPr>
                <w:rFonts w:ascii="Piraeus Open Sans" w:hAnsi="Piraeus Open Sans"/>
                <w:b/>
                <w:bCs/>
                <w:color w:val="262626" w:themeColor="text1" w:themeTint="D9"/>
                <w:sz w:val="20"/>
                <w:szCs w:val="20"/>
                <w14:textFill>
                  <w14:solidFill>
                    <w14:schemeClr w14:val="tx1">
                      <w14:lumMod w14:val="85000"/>
                      <w14:lumOff w14:val="15000"/>
                    </w14:schemeClr>
                  </w14:solidFill>
                </w14:textFill>
              </w:rPr>
              <w:t>)</w:t>
            </w:r>
          </w:p>
        </w:tc>
        <w:tc>
          <w:tcPr>
            <w:tcW w:w="1841" w:type="dxa"/>
            <w:tcBorders>
              <w:top w:val="single" w:color="FFFFFF" w:sz="4" w:space="0"/>
            </w:tcBorders>
            <w:shd w:val="clear" w:color="auto" w:fill="FFF5BF"/>
            <w:vAlign w:val="center"/>
          </w:tcPr>
          <w:p w14:paraId="02C11987">
            <w:pPr>
              <w:ind w:right="144"/>
              <w:jc w:val="right"/>
              <w:rPr>
                <w:rFonts w:ascii="Piraeus Open Serif" w:hAnsi="Piraeus Open Serif"/>
                <w:b/>
                <w:bCs/>
                <w:color w:val="000000" w:themeColor="text1"/>
                <w:sz w:val="20"/>
                <w:szCs w:val="20"/>
                <w14:textFill>
                  <w14:solidFill>
                    <w14:schemeClr w14:val="tx1"/>
                  </w14:solidFill>
                </w14:textFill>
              </w:rPr>
            </w:pPr>
            <w:r>
              <w:rPr>
                <w:rFonts w:ascii="Piraeus Open Serif" w:hAnsi="Piraeus Open Serif"/>
                <w:b/>
                <w:bCs/>
                <w:color w:val="000000" w:themeColor="text1"/>
                <w:sz w:val="20"/>
                <w:szCs w:val="20"/>
                <w14:textFill>
                  <w14:solidFill>
                    <w14:schemeClr w14:val="tx1"/>
                  </w14:solidFill>
                </w14:textFill>
              </w:rPr>
              <w:t>66</w:t>
            </w:r>
            <w:r>
              <w:rPr>
                <w:rFonts w:ascii="Piraeus Open Serif" w:hAnsi="Piraeus Open Serif"/>
                <w:b/>
                <w:bCs/>
                <w:color w:val="000000" w:themeColor="text1"/>
                <w:sz w:val="20"/>
                <w:szCs w:val="20"/>
                <w:lang w:val="el-GR"/>
                <w14:textFill>
                  <w14:solidFill>
                    <w14:schemeClr w14:val="tx1"/>
                  </w14:solidFill>
                </w14:textFill>
              </w:rPr>
              <w:t>,</w:t>
            </w:r>
            <w:r>
              <w:rPr>
                <w:rFonts w:ascii="Piraeus Open Serif" w:hAnsi="Piraeus Open Serif"/>
                <w:b/>
                <w:bCs/>
                <w:color w:val="000000" w:themeColor="text1"/>
                <w:sz w:val="20"/>
                <w:szCs w:val="20"/>
                <w14:textFill>
                  <w14:solidFill>
                    <w14:schemeClr w14:val="tx1"/>
                  </w14:solidFill>
                </w14:textFill>
              </w:rPr>
              <w:t>6%</w:t>
            </w:r>
          </w:p>
        </w:tc>
        <w:tc>
          <w:tcPr>
            <w:tcW w:w="1842" w:type="dxa"/>
            <w:tcBorders>
              <w:top w:val="single" w:color="FFFFFF" w:sz="4" w:space="0"/>
            </w:tcBorders>
            <w:shd w:val="clear" w:color="auto" w:fill="F2F0EB"/>
            <w:vAlign w:val="center"/>
          </w:tcPr>
          <w:p w14:paraId="44FD150D">
            <w:pPr>
              <w:ind w:right="144"/>
              <w:jc w:val="right"/>
              <w:rPr>
                <w:rFonts w:ascii="Piraeus Open Serif" w:hAnsi="Piraeus Open Serif"/>
                <w:b/>
                <w:bCs/>
                <w:color w:val="000000" w:themeColor="text1"/>
                <w:sz w:val="20"/>
                <w:szCs w:val="20"/>
                <w14:textFill>
                  <w14:solidFill>
                    <w14:schemeClr w14:val="tx1"/>
                  </w14:solidFill>
                </w14:textFill>
              </w:rPr>
            </w:pPr>
            <w:r>
              <w:rPr>
                <w:rFonts w:ascii="Piraeus Open Serif" w:hAnsi="Piraeus Open Serif"/>
                <w:b/>
                <w:bCs/>
                <w:color w:val="000000" w:themeColor="text1"/>
                <w:sz w:val="20"/>
                <w:szCs w:val="20"/>
                <w14:textFill>
                  <w14:solidFill>
                    <w14:schemeClr w14:val="tx1"/>
                  </w14:solidFill>
                </w14:textFill>
              </w:rPr>
              <w:t>63</w:t>
            </w:r>
            <w:r>
              <w:rPr>
                <w:rFonts w:ascii="Piraeus Open Serif" w:hAnsi="Piraeus Open Serif"/>
                <w:b/>
                <w:bCs/>
                <w:color w:val="000000" w:themeColor="text1"/>
                <w:sz w:val="20"/>
                <w:szCs w:val="20"/>
                <w:lang w:val="el-GR"/>
                <w14:textFill>
                  <w14:solidFill>
                    <w14:schemeClr w14:val="tx1"/>
                  </w14:solidFill>
                </w14:textFill>
              </w:rPr>
              <w:t>,</w:t>
            </w:r>
            <w:r>
              <w:rPr>
                <w:rFonts w:ascii="Piraeus Open Serif" w:hAnsi="Piraeus Open Serif"/>
                <w:b/>
                <w:bCs/>
                <w:color w:val="000000" w:themeColor="text1"/>
                <w:sz w:val="20"/>
                <w:szCs w:val="20"/>
                <w14:textFill>
                  <w14:solidFill>
                    <w14:schemeClr w14:val="tx1"/>
                  </w14:solidFill>
                </w14:textFill>
              </w:rPr>
              <w:t>2%</w:t>
            </w:r>
          </w:p>
        </w:tc>
      </w:tr>
    </w:tbl>
    <w:p w14:paraId="03B0FCF2">
      <w:pPr>
        <w:rPr>
          <w:lang w:val="el-GR"/>
        </w:rPr>
      </w:pPr>
    </w:p>
    <w:p w14:paraId="31160DC9">
      <w:pPr>
        <w:pStyle w:val="38"/>
        <w:rPr>
          <w:lang w:val="el-GR"/>
        </w:rPr>
      </w:pPr>
      <w:r>
        <w:rPr>
          <w:lang w:val="el-GR"/>
        </w:rPr>
        <w:t xml:space="preserve">Καθαρά έσοδα προμηθειών / Ενεργητικό </w:t>
      </w:r>
      <w:r>
        <w:rPr>
          <w:rFonts w:ascii="Piraeus Open Sans" w:hAnsi="Piraeus Open Sans"/>
          <w:sz w:val="24"/>
          <w:szCs w:val="24"/>
          <w:lang w:val="el-GR"/>
        </w:rPr>
        <w:t>(ποσοστό, %)</w:t>
      </w:r>
    </w:p>
    <w:p w14:paraId="361BB18F">
      <w:pPr>
        <w:suppressLineNumbers/>
        <w:suppressAutoHyphens/>
        <w:autoSpaceDE w:val="0"/>
        <w:autoSpaceDN w:val="0"/>
        <w:adjustRightInd w:val="0"/>
        <w:jc w:val="both"/>
        <w:rPr>
          <w:rStyle w:val="55"/>
          <w:lang w:val="el-GR"/>
        </w:rPr>
      </w:pPr>
    </w:p>
    <w:p w14:paraId="773BD321">
      <w:pPr>
        <w:suppressLineNumbers/>
        <w:suppressAutoHyphens/>
        <w:autoSpaceDE w:val="0"/>
        <w:autoSpaceDN w:val="0"/>
        <w:adjustRightInd w:val="0"/>
        <w:jc w:val="both"/>
        <w:rPr>
          <w:rStyle w:val="55"/>
          <w:sz w:val="20"/>
          <w:szCs w:val="20"/>
          <w:lang w:val="el-GR"/>
        </w:rPr>
      </w:pPr>
      <w:r>
        <w:rPr>
          <w:rStyle w:val="55"/>
          <w:sz w:val="20"/>
          <w:szCs w:val="20"/>
          <w:lang w:val="el-GR"/>
        </w:rPr>
        <w:t>Τα καθαρά έσοδα προμηθειών σε ετησιοποιημένη βάση προς (/) μέσος όρος προσαρμοσμένου ενεργητικού όπως ορίζεται παρακάτω (μέσος όρος του Σεπτ. 2025 και του Ιουν. 2025 για το</w:t>
      </w:r>
      <w:r>
        <w:rPr>
          <w:rStyle w:val="55"/>
          <w:rFonts w:asciiTheme="minorHAnsi" w:hAnsiTheme="minorHAnsi"/>
          <w:sz w:val="20"/>
          <w:szCs w:val="20"/>
          <w:lang w:val="el-GR"/>
        </w:rPr>
        <w:t xml:space="preserve"> </w:t>
      </w:r>
      <w:r>
        <w:rPr>
          <w:rStyle w:val="55"/>
          <w:sz w:val="20"/>
          <w:szCs w:val="20"/>
          <w:lang w:val="el-GR"/>
        </w:rPr>
        <w:t>3ο τρίμηνο 2025 και μέσος όρος του Σεπτ. 2024 και του Ιουν. 2024 για το 3ο τρίμηνο 2024).</w:t>
      </w:r>
    </w:p>
    <w:p w14:paraId="09ECF70D">
      <w:pPr>
        <w:suppressLineNumbers/>
        <w:suppressAutoHyphens/>
        <w:autoSpaceDE w:val="0"/>
        <w:autoSpaceDN w:val="0"/>
        <w:adjustRightInd w:val="0"/>
        <w:jc w:val="both"/>
        <w:rPr>
          <w:rStyle w:val="55"/>
          <w:sz w:val="20"/>
          <w:szCs w:val="20"/>
          <w:lang w:val="el-GR"/>
        </w:rPr>
      </w:pPr>
      <w:r>
        <w:rPr>
          <w:rStyle w:val="55"/>
          <w:sz w:val="20"/>
          <w:szCs w:val="20"/>
        </w:rPr>
        <w:t>K</w:t>
      </w:r>
      <w:r>
        <w:rPr>
          <w:rStyle w:val="55"/>
          <w:sz w:val="20"/>
          <w:szCs w:val="20"/>
          <w:lang w:val="el-GR"/>
        </w:rPr>
        <w:t>αθαρά έσοδα προμηθειών: Καθαρά έσοδα προμηθειών, συν (+) έσοδα από μη τραπεζικές δραστηριότητες.</w:t>
      </w:r>
    </w:p>
    <w:p w14:paraId="207CA9D5">
      <w:pPr>
        <w:suppressLineNumbers/>
        <w:suppressAutoHyphens/>
        <w:autoSpaceDE w:val="0"/>
        <w:autoSpaceDN w:val="0"/>
        <w:adjustRightInd w:val="0"/>
        <w:jc w:val="both"/>
        <w:rPr>
          <w:rStyle w:val="55"/>
          <w:sz w:val="20"/>
          <w:szCs w:val="20"/>
          <w:lang w:val="el-GR"/>
        </w:rPr>
      </w:pPr>
      <w:r>
        <w:rPr>
          <w:rStyle w:val="55"/>
          <w:sz w:val="20"/>
          <w:szCs w:val="20"/>
        </w:rPr>
        <w:t>Σημασία χρήσης: Δείκτης κερδοφορίας</w:t>
      </w:r>
    </w:p>
    <w:p w14:paraId="6F587CB4">
      <w:pPr>
        <w:suppressLineNumbers/>
        <w:suppressAutoHyphens/>
        <w:autoSpaceDE w:val="0"/>
        <w:autoSpaceDN w:val="0"/>
        <w:adjustRightInd w:val="0"/>
        <w:jc w:val="both"/>
        <w:rPr>
          <w:rStyle w:val="55"/>
          <w:rFonts w:asciiTheme="minorHAnsi" w:hAnsiTheme="minorHAnsi"/>
          <w:sz w:val="20"/>
          <w:szCs w:val="20"/>
          <w:lang w:val="el-GR"/>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4111"/>
        <w:gridCol w:w="1841"/>
        <w:gridCol w:w="1842"/>
      </w:tblGrid>
      <w:tr w14:paraId="4BB1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 w:type="dxa"/>
            <w:tcBorders>
              <w:bottom w:val="single" w:color="244060" w:sz="12" w:space="0"/>
            </w:tcBorders>
            <w:shd w:val="clear" w:color="auto" w:fill="F2F0EB"/>
            <w:vAlign w:val="bottom"/>
          </w:tcPr>
          <w:p w14:paraId="4FBBFCE1">
            <w:pPr>
              <w:suppressLineNumbers/>
              <w:suppressAutoHyphens/>
              <w:spacing w:after="200"/>
              <w:rPr>
                <w:color w:val="262626" w:themeColor="text1" w:themeTint="D9"/>
                <w:sz w:val="20"/>
                <w:szCs w:val="20"/>
                <w:lang w:val="el-GR"/>
                <w14:textFill>
                  <w14:solidFill>
                    <w14:schemeClr w14:val="tx1">
                      <w14:lumMod w14:val="85000"/>
                      <w14:lumOff w14:val="15000"/>
                    </w14:schemeClr>
                  </w14:solidFill>
                </w14:textFill>
              </w:rPr>
            </w:pPr>
            <w:r>
              <w:rPr>
                <w:rFonts w:cs="Calibri"/>
                <w:color w:val="262626" w:themeColor="text1" w:themeTint="D9"/>
                <w:sz w:val="20"/>
                <w:szCs w:val="20"/>
                <w14:textFill>
                  <w14:solidFill>
                    <w14:schemeClr w14:val="tx1">
                      <w14:lumMod w14:val="85000"/>
                      <w14:lumOff w14:val="15000"/>
                    </w14:schemeClr>
                  </w14:solidFill>
                </w14:textFill>
              </w:rPr>
              <w:t>   </w:t>
            </w:r>
          </w:p>
        </w:tc>
        <w:tc>
          <w:tcPr>
            <w:tcW w:w="4111" w:type="dxa"/>
            <w:tcBorders>
              <w:bottom w:val="single" w:color="244060" w:sz="12" w:space="0"/>
            </w:tcBorders>
            <w:shd w:val="clear" w:color="auto" w:fill="F2F0EB"/>
            <w:vAlign w:val="bottom"/>
          </w:tcPr>
          <w:p w14:paraId="79E13434">
            <w:pPr>
              <w:suppressLineNumbers/>
              <w:suppressAutoHyphens/>
              <w:spacing w:after="200"/>
              <w:rPr>
                <w:color w:val="262626" w:themeColor="text1" w:themeTint="D9"/>
                <w:sz w:val="20"/>
                <w:szCs w:val="20"/>
                <w:lang w:val="el-GR"/>
                <w14:textFill>
                  <w14:solidFill>
                    <w14:schemeClr w14:val="tx1">
                      <w14:lumMod w14:val="85000"/>
                      <w14:lumOff w14:val="15000"/>
                    </w14:schemeClr>
                  </w14:solidFill>
                </w14:textFill>
              </w:rPr>
            </w:pPr>
          </w:p>
        </w:tc>
        <w:tc>
          <w:tcPr>
            <w:tcW w:w="1841" w:type="dxa"/>
            <w:tcBorders>
              <w:bottom w:val="single" w:color="244060" w:sz="12" w:space="0"/>
            </w:tcBorders>
            <w:shd w:val="clear" w:color="auto" w:fill="FFF5BF"/>
            <w:vAlign w:val="center"/>
          </w:tcPr>
          <w:p w14:paraId="4F9CA161">
            <w:pPr>
              <w:pStyle w:val="41"/>
              <w:suppressLineNumbers/>
              <w:suppressAutoHyphens/>
              <w:ind w:right="113"/>
              <w:jc w:val="right"/>
              <w:rPr>
                <w:rFonts w:ascii="Piraeus Open Sans" w:hAnsi="Piraeus Open Sans"/>
                <w:b/>
                <w:bCs/>
                <w:color w:val="262626" w:themeColor="text1" w:themeTint="D9"/>
                <w:sz w:val="20"/>
                <w:szCs w:val="20"/>
                <w14:textFill>
                  <w14:solidFill>
                    <w14:schemeClr w14:val="tx1">
                      <w14:lumMod w14:val="85000"/>
                      <w14:lumOff w14:val="15000"/>
                    </w14:schemeClr>
                  </w14:solidFill>
                </w14:textFill>
              </w:rPr>
            </w:pPr>
            <w:r>
              <w:rPr>
                <w:rFonts w:ascii="Piraeus Open Sans" w:hAnsi="Piraeus Open Sans"/>
                <w:b/>
                <w:bCs/>
                <w:sz w:val="20"/>
                <w:szCs w:val="20"/>
              </w:rPr>
              <w:t>3</w:t>
            </w:r>
            <w:r>
              <w:rPr>
                <w:rFonts w:hint="eastAsia" w:ascii="Piraeus Open Sans" w:hAnsi="Piraeus Open Sans"/>
                <w:b/>
                <w:bCs/>
                <w:sz w:val="20"/>
                <w:szCs w:val="20"/>
                <w:lang w:val="el-GR"/>
              </w:rPr>
              <w:t>ο</w:t>
            </w:r>
            <w:r>
              <w:rPr>
                <w:rFonts w:ascii="Piraeus Open Sans" w:hAnsi="Piraeus Open Sans"/>
                <w:b/>
                <w:bCs/>
                <w:sz w:val="20"/>
                <w:szCs w:val="20"/>
                <w:lang w:val="el-GR"/>
              </w:rPr>
              <w:t xml:space="preserve"> 3</w:t>
            </w:r>
            <w:r>
              <w:rPr>
                <w:rFonts w:hint="eastAsia" w:ascii="Piraeus Open Sans" w:hAnsi="Piraeus Open Sans"/>
                <w:b/>
                <w:bCs/>
                <w:sz w:val="20"/>
                <w:szCs w:val="20"/>
                <w:lang w:val="el-GR"/>
              </w:rPr>
              <w:t>μ</w:t>
            </w:r>
            <w:r>
              <w:rPr>
                <w:rFonts w:ascii="Piraeus Open Sans" w:hAnsi="Piraeus Open Sans"/>
                <w:b/>
                <w:bCs/>
                <w:sz w:val="20"/>
                <w:szCs w:val="20"/>
                <w:lang w:val="el-GR"/>
              </w:rPr>
              <w:t xml:space="preserve"> 2025</w:t>
            </w:r>
          </w:p>
        </w:tc>
        <w:tc>
          <w:tcPr>
            <w:tcW w:w="1842" w:type="dxa"/>
            <w:tcBorders>
              <w:bottom w:val="single" w:color="244060" w:sz="12" w:space="0"/>
            </w:tcBorders>
            <w:shd w:val="clear" w:color="auto" w:fill="F2F0EB"/>
            <w:vAlign w:val="center"/>
          </w:tcPr>
          <w:p w14:paraId="46E7F50F">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sz w:val="20"/>
                <w:szCs w:val="20"/>
              </w:rPr>
              <w:t>3</w:t>
            </w:r>
            <w:r>
              <w:rPr>
                <w:rFonts w:ascii="Piraeus Open Sans" w:hAnsi="Piraeus Open Sans"/>
                <w:sz w:val="20"/>
                <w:szCs w:val="20"/>
                <w:lang w:val="el-GR"/>
              </w:rPr>
              <w:t>ο 3μ 2024</w:t>
            </w:r>
          </w:p>
        </w:tc>
      </w:tr>
      <w:tr w14:paraId="779E5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46" w:type="dxa"/>
            <w:tcBorders>
              <w:top w:val="single" w:color="244060" w:sz="12" w:space="0"/>
              <w:bottom w:val="single" w:color="FFFFFF" w:sz="4" w:space="0"/>
            </w:tcBorders>
            <w:shd w:val="clear" w:color="auto" w:fill="F2F0EB"/>
            <w:vAlign w:val="center"/>
          </w:tcPr>
          <w:p w14:paraId="624211F6">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p>
        </w:tc>
        <w:tc>
          <w:tcPr>
            <w:tcW w:w="4111" w:type="dxa"/>
            <w:tcBorders>
              <w:top w:val="single" w:color="244060" w:sz="12" w:space="0"/>
              <w:bottom w:val="single" w:color="FFFFFF" w:sz="4" w:space="0"/>
            </w:tcBorders>
            <w:shd w:val="clear" w:color="auto" w:fill="F2F0EB"/>
            <w:vAlign w:val="center"/>
          </w:tcPr>
          <w:p w14:paraId="1BB7F4C5">
            <w:pPr>
              <w:pStyle w:val="41"/>
              <w:suppressLineNumbers/>
              <w:suppressAutoHyphens/>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Καθαρά έσοδα προμηθειών, σε ετησιοποιημένη βάση (€ εκατ.)</w:t>
            </w:r>
          </w:p>
        </w:tc>
        <w:tc>
          <w:tcPr>
            <w:tcW w:w="1841" w:type="dxa"/>
            <w:tcBorders>
              <w:top w:val="single" w:color="244060" w:sz="12" w:space="0"/>
              <w:bottom w:val="single" w:color="FFFFFF" w:sz="4" w:space="0"/>
            </w:tcBorders>
            <w:shd w:val="clear" w:color="auto" w:fill="FFF5BF"/>
            <w:vAlign w:val="center"/>
          </w:tcPr>
          <w:p w14:paraId="7B35DA57">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164*4 = 655</w:t>
            </w:r>
          </w:p>
        </w:tc>
        <w:tc>
          <w:tcPr>
            <w:tcW w:w="1842" w:type="dxa"/>
            <w:tcBorders>
              <w:top w:val="single" w:color="244060" w:sz="12" w:space="0"/>
              <w:bottom w:val="single" w:color="FFFFFF" w:sz="4" w:space="0"/>
            </w:tcBorders>
            <w:shd w:val="clear" w:color="auto" w:fill="F2F0EB"/>
            <w:vAlign w:val="center"/>
          </w:tcPr>
          <w:p w14:paraId="5C064553">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156*4 = 624</w:t>
            </w:r>
          </w:p>
        </w:tc>
      </w:tr>
      <w:tr w14:paraId="6642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46" w:type="dxa"/>
            <w:tcBorders>
              <w:top w:val="single" w:color="FFFFFF" w:sz="4" w:space="0"/>
              <w:bottom w:val="single" w:color="FFFFFF" w:sz="4" w:space="0"/>
            </w:tcBorders>
            <w:shd w:val="clear" w:color="auto" w:fill="F2F0EB"/>
            <w:vAlign w:val="center"/>
          </w:tcPr>
          <w:p w14:paraId="10469D43">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bottom w:val="single" w:color="FFFFFF" w:sz="4" w:space="0"/>
            </w:tcBorders>
            <w:shd w:val="clear" w:color="auto" w:fill="F2F0EB"/>
            <w:vAlign w:val="center"/>
          </w:tcPr>
          <w:p w14:paraId="000BBC54">
            <w:pPr>
              <w:pStyle w:val="40"/>
              <w:suppressLineNumbers/>
              <w:suppressAutoHyphens/>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color w:val="262626" w:themeColor="text1" w:themeTint="D9"/>
                <w:sz w:val="20"/>
                <w:szCs w:val="20"/>
                <w14:textFill>
                  <w14:solidFill>
                    <w14:schemeClr w14:val="tx1">
                      <w14:lumMod w14:val="85000"/>
                      <w14:lumOff w14:val="15000"/>
                    </w14:schemeClr>
                  </w14:solidFill>
                </w14:textFill>
              </w:rPr>
              <w:t>Προσαρμοσμένο ενεργητικό, μ.ό. 2 περιόδων (€ εκατ.)</w:t>
            </w:r>
          </w:p>
        </w:tc>
        <w:tc>
          <w:tcPr>
            <w:tcW w:w="1841" w:type="dxa"/>
            <w:tcBorders>
              <w:top w:val="single" w:color="FFFFFF" w:sz="4" w:space="0"/>
              <w:bottom w:val="single" w:color="FFFFFF" w:sz="4" w:space="0"/>
            </w:tcBorders>
            <w:shd w:val="clear" w:color="auto" w:fill="FFF5BF"/>
            <w:vAlign w:val="center"/>
          </w:tcPr>
          <w:p w14:paraId="5D44A3B4">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82</w:t>
            </w:r>
            <w:r>
              <w:rPr>
                <w:rFonts w:ascii="Piraeus Open Sans" w:hAnsi="Piraeus Open Sans"/>
                <w:sz w:val="20"/>
                <w:szCs w:val="20"/>
                <w:lang w:val="el-GR"/>
              </w:rPr>
              <w:t>.</w:t>
            </w:r>
            <w:r>
              <w:rPr>
                <w:rFonts w:ascii="Piraeus Open Sans" w:hAnsi="Piraeus Open Sans"/>
                <w:sz w:val="20"/>
                <w:szCs w:val="20"/>
              </w:rPr>
              <w:t>154</w:t>
            </w:r>
          </w:p>
        </w:tc>
        <w:tc>
          <w:tcPr>
            <w:tcW w:w="1842" w:type="dxa"/>
            <w:tcBorders>
              <w:top w:val="single" w:color="FFFFFF" w:sz="4" w:space="0"/>
              <w:bottom w:val="single" w:color="FFFFFF" w:sz="4" w:space="0"/>
            </w:tcBorders>
            <w:shd w:val="clear" w:color="auto" w:fill="F2F0EB"/>
            <w:vAlign w:val="center"/>
          </w:tcPr>
          <w:p w14:paraId="2D490B48">
            <w:pPr>
              <w:pStyle w:val="41"/>
              <w:suppressLineNumbers/>
              <w:suppressAutoHyphens/>
              <w:ind w:right="113"/>
              <w:jc w:val="right"/>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sz w:val="20"/>
                <w:szCs w:val="20"/>
              </w:rPr>
              <w:t>77</w:t>
            </w:r>
            <w:r>
              <w:rPr>
                <w:rFonts w:ascii="Piraeus Open Sans" w:hAnsi="Piraeus Open Sans"/>
                <w:sz w:val="20"/>
                <w:szCs w:val="20"/>
                <w:lang w:val="el-GR"/>
              </w:rPr>
              <w:t>.</w:t>
            </w:r>
            <w:r>
              <w:rPr>
                <w:rFonts w:ascii="Piraeus Open Sans" w:hAnsi="Piraeus Open Sans"/>
                <w:sz w:val="20"/>
                <w:szCs w:val="20"/>
              </w:rPr>
              <w:t>708</w:t>
            </w:r>
          </w:p>
        </w:tc>
      </w:tr>
      <w:tr w14:paraId="78C2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46" w:type="dxa"/>
            <w:tcBorders>
              <w:top w:val="single" w:color="FFFFFF" w:sz="4" w:space="0"/>
              <w:bottom w:val="single" w:color="FFFFFF" w:sz="4" w:space="0"/>
            </w:tcBorders>
            <w:shd w:val="clear" w:color="auto" w:fill="F2F0EB"/>
            <w:vAlign w:val="center"/>
          </w:tcPr>
          <w:p w14:paraId="23A51722">
            <w:pPr>
              <w:pStyle w:val="41"/>
              <w:suppressLineNumbers/>
              <w:suppressAutoHyphens/>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bottom w:val="single" w:color="FFFFFF" w:sz="4" w:space="0"/>
            </w:tcBorders>
            <w:shd w:val="clear" w:color="auto" w:fill="F2F0EB"/>
            <w:vAlign w:val="center"/>
          </w:tcPr>
          <w:p w14:paraId="0F7531B2">
            <w:pPr>
              <w:pStyle w:val="40"/>
              <w:suppressLineNumbers/>
              <w:suppressAutoHyphens/>
              <w:rPr>
                <w:rFonts w:ascii="Piraeus Open Sans" w:hAnsi="Piraeus Open Sans"/>
                <w:b/>
                <w:bCs/>
                <w:color w:val="262626" w:themeColor="text1" w:themeTint="D9"/>
                <w:sz w:val="20"/>
                <w:szCs w:val="20"/>
                <w14:textFill>
                  <w14:solidFill>
                    <w14:schemeClr w14:val="tx1">
                      <w14:lumMod w14:val="85000"/>
                      <w14:lumOff w14:val="15000"/>
                    </w14:schemeClr>
                  </w14:solidFill>
                </w14:textFill>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rPr>
              <w:t>Καθαρά έσοδα προμηθειών / Ενεργητικό</w:t>
            </w:r>
          </w:p>
        </w:tc>
        <w:tc>
          <w:tcPr>
            <w:tcW w:w="1841" w:type="dxa"/>
            <w:tcBorders>
              <w:top w:val="single" w:color="FFFFFF" w:sz="4" w:space="0"/>
              <w:bottom w:val="single" w:color="FFFFFF" w:sz="4" w:space="0"/>
            </w:tcBorders>
            <w:shd w:val="clear" w:color="auto" w:fill="FFF5BF"/>
            <w:vAlign w:val="center"/>
          </w:tcPr>
          <w:p w14:paraId="1E0031F0">
            <w:pPr>
              <w:ind w:right="144"/>
              <w:jc w:val="right"/>
              <w:rPr>
                <w:rFonts w:ascii="Piraeus Open Serif" w:hAnsi="Piraeus Open Serif"/>
                <w:b/>
                <w:bCs/>
                <w:color w:val="000000" w:themeColor="text1"/>
                <w:sz w:val="20"/>
                <w:szCs w:val="20"/>
                <w14:textFill>
                  <w14:solidFill>
                    <w14:schemeClr w14:val="tx1"/>
                  </w14:solidFill>
                </w14:textFill>
              </w:rPr>
            </w:pPr>
            <w:r>
              <w:rPr>
                <w:rFonts w:ascii="Piraeus Open Serif" w:hAnsi="Piraeus Open Serif"/>
                <w:b/>
                <w:bCs/>
                <w:color w:val="000000" w:themeColor="text1"/>
                <w:sz w:val="20"/>
                <w:szCs w:val="20"/>
                <w14:textFill>
                  <w14:solidFill>
                    <w14:schemeClr w14:val="tx1"/>
                  </w14:solidFill>
                </w14:textFill>
              </w:rPr>
              <w:t>0</w:t>
            </w:r>
            <w:r>
              <w:rPr>
                <w:rFonts w:ascii="Piraeus Open Serif" w:hAnsi="Piraeus Open Serif"/>
                <w:b/>
                <w:bCs/>
                <w:color w:val="000000" w:themeColor="text1"/>
                <w:sz w:val="20"/>
                <w:szCs w:val="20"/>
                <w:lang w:val="el-GR"/>
                <w14:textFill>
                  <w14:solidFill>
                    <w14:schemeClr w14:val="tx1"/>
                  </w14:solidFill>
                </w14:textFill>
              </w:rPr>
              <w:t>,</w:t>
            </w:r>
            <w:r>
              <w:rPr>
                <w:rFonts w:ascii="Piraeus Open Serif" w:hAnsi="Piraeus Open Serif"/>
                <w:b/>
                <w:bCs/>
                <w:color w:val="000000" w:themeColor="text1"/>
                <w:sz w:val="20"/>
                <w:szCs w:val="20"/>
                <w14:textFill>
                  <w14:solidFill>
                    <w14:schemeClr w14:val="tx1"/>
                  </w14:solidFill>
                </w14:textFill>
              </w:rPr>
              <w:t>80%</w:t>
            </w:r>
          </w:p>
        </w:tc>
        <w:tc>
          <w:tcPr>
            <w:tcW w:w="1842" w:type="dxa"/>
            <w:tcBorders>
              <w:top w:val="single" w:color="FFFFFF" w:sz="4" w:space="0"/>
              <w:bottom w:val="single" w:color="FFFFFF" w:sz="4" w:space="0"/>
            </w:tcBorders>
            <w:shd w:val="clear" w:color="auto" w:fill="F2F0EB"/>
            <w:vAlign w:val="center"/>
          </w:tcPr>
          <w:p w14:paraId="0888877A">
            <w:pPr>
              <w:ind w:right="144"/>
              <w:jc w:val="right"/>
              <w:rPr>
                <w:rFonts w:ascii="Piraeus Open Serif" w:hAnsi="Piraeus Open Serif"/>
                <w:b/>
                <w:bCs/>
                <w:color w:val="000000" w:themeColor="text1"/>
                <w:sz w:val="20"/>
                <w:szCs w:val="20"/>
                <w14:textFill>
                  <w14:solidFill>
                    <w14:schemeClr w14:val="tx1"/>
                  </w14:solidFill>
                </w14:textFill>
              </w:rPr>
            </w:pPr>
            <w:r>
              <w:rPr>
                <w:rFonts w:ascii="Piraeus Open Serif" w:hAnsi="Piraeus Open Serif"/>
                <w:b/>
                <w:bCs/>
                <w:color w:val="000000" w:themeColor="text1"/>
                <w:sz w:val="20"/>
                <w:szCs w:val="20"/>
                <w14:textFill>
                  <w14:solidFill>
                    <w14:schemeClr w14:val="tx1"/>
                  </w14:solidFill>
                </w14:textFill>
              </w:rPr>
              <w:t>0</w:t>
            </w:r>
            <w:r>
              <w:rPr>
                <w:rFonts w:ascii="Piraeus Open Serif" w:hAnsi="Piraeus Open Serif"/>
                <w:b/>
                <w:bCs/>
                <w:color w:val="000000" w:themeColor="text1"/>
                <w:sz w:val="20"/>
                <w:szCs w:val="20"/>
                <w:lang w:val="el-GR"/>
                <w14:textFill>
                  <w14:solidFill>
                    <w14:schemeClr w14:val="tx1"/>
                  </w14:solidFill>
                </w14:textFill>
              </w:rPr>
              <w:t>,</w:t>
            </w:r>
            <w:r>
              <w:rPr>
                <w:rFonts w:ascii="Piraeus Open Serif" w:hAnsi="Piraeus Open Serif"/>
                <w:b/>
                <w:bCs/>
                <w:color w:val="000000" w:themeColor="text1"/>
                <w:sz w:val="20"/>
                <w:szCs w:val="20"/>
                <w14:textFill>
                  <w14:solidFill>
                    <w14:schemeClr w14:val="tx1"/>
                  </w14:solidFill>
                </w14:textFill>
              </w:rPr>
              <w:t>80%</w:t>
            </w:r>
          </w:p>
        </w:tc>
      </w:tr>
    </w:tbl>
    <w:p w14:paraId="1B3E4C5F"/>
    <w:p w14:paraId="2D0DF14C">
      <w:pPr>
        <w:widowControl/>
        <w:spacing w:after="160" w:line="259" w:lineRule="auto"/>
        <w:rPr>
          <w:rStyle w:val="55"/>
          <w:lang w:val="el-GR"/>
        </w:rPr>
      </w:pPr>
      <w:r>
        <w:rPr>
          <w:rStyle w:val="55"/>
          <w:lang w:val="el-GR"/>
        </w:rPr>
        <w:br w:type="page"/>
      </w:r>
    </w:p>
    <w:p w14:paraId="047D9F1A">
      <w:pPr>
        <w:suppressLineNumbers/>
        <w:suppressAutoHyphens/>
        <w:autoSpaceDE w:val="0"/>
        <w:autoSpaceDN w:val="0"/>
        <w:adjustRightInd w:val="0"/>
        <w:jc w:val="both"/>
        <w:rPr>
          <w:rStyle w:val="55"/>
          <w:sz w:val="24"/>
          <w:szCs w:val="36"/>
          <w:lang w:val="el-GR"/>
        </w:rPr>
      </w:pPr>
    </w:p>
    <w:p w14:paraId="27638103">
      <w:pPr>
        <w:pStyle w:val="3"/>
        <w:widowControl/>
        <w:autoSpaceDE w:val="0"/>
        <w:autoSpaceDN w:val="0"/>
        <w:adjustRightInd w:val="0"/>
        <w:outlineLvl w:val="0"/>
        <w:rPr>
          <w:sz w:val="52"/>
          <w:lang w:val="el-GR"/>
        </w:rPr>
      </w:pPr>
      <w:r>
        <w:rPr>
          <w:sz w:val="52"/>
          <w:lang w:val="el-GR"/>
        </w:rPr>
        <w:t>Εναλλακτικοί Δείκτες Μέτρησης Απόδοσης (ΕΔΜΑ)</w:t>
      </w:r>
    </w:p>
    <w:p w14:paraId="4CB81F50">
      <w:pPr>
        <w:suppressLineNumbers/>
        <w:suppressAutoHyphens/>
        <w:autoSpaceDE w:val="0"/>
        <w:autoSpaceDN w:val="0"/>
        <w:adjustRightInd w:val="0"/>
        <w:jc w:val="both"/>
        <w:rPr>
          <w:rStyle w:val="55"/>
          <w:lang w:val="el-GR"/>
        </w:rPr>
      </w:pPr>
    </w:p>
    <w:p w14:paraId="6DC49B7F">
      <w:pPr>
        <w:pStyle w:val="38"/>
        <w:rPr>
          <w:rFonts w:asciiTheme="minorHAnsi" w:hAnsiTheme="minorHAnsi"/>
          <w:sz w:val="24"/>
          <w:szCs w:val="24"/>
          <w:lang w:val="el-GR"/>
        </w:rPr>
      </w:pPr>
      <w:r>
        <w:rPr>
          <w:lang w:val="el-GR"/>
        </w:rPr>
        <w:t>Καθαρά έσοδα προμηθειών / Καθαρά έσοδα</w:t>
      </w:r>
      <w:r>
        <w:rPr>
          <w:rFonts w:asciiTheme="minorHAnsi" w:hAnsiTheme="minorHAnsi"/>
          <w:lang w:val="el-GR"/>
        </w:rPr>
        <w:t xml:space="preserve"> </w:t>
      </w:r>
      <w:r>
        <w:rPr>
          <w:rFonts w:ascii="Piraeus Open Sans" w:hAnsi="Piraeus Open Sans"/>
          <w:sz w:val="24"/>
          <w:szCs w:val="24"/>
          <w:lang w:val="el-GR"/>
        </w:rPr>
        <w:t>(ποσοστό, %)</w:t>
      </w:r>
    </w:p>
    <w:p w14:paraId="3C58868D">
      <w:pPr>
        <w:rPr>
          <w:lang w:val="el-GR"/>
        </w:rPr>
      </w:pPr>
    </w:p>
    <w:p w14:paraId="358F995F">
      <w:pPr>
        <w:rPr>
          <w:rStyle w:val="55"/>
          <w:sz w:val="20"/>
          <w:szCs w:val="20"/>
          <w:lang w:val="el-GR"/>
        </w:rPr>
      </w:pPr>
      <w:r>
        <w:rPr>
          <w:rStyle w:val="55"/>
          <w:sz w:val="20"/>
          <w:szCs w:val="20"/>
          <w:lang w:val="el-GR"/>
        </w:rPr>
        <w:t>Καθαρά έσοδα προμηθειών (όπως ορίστηκε ανωτέρω) προς (/) σύνολο καθαρών εσόδων.</w:t>
      </w:r>
    </w:p>
    <w:p w14:paraId="42380812">
      <w:pPr>
        <w:suppressLineNumbers/>
        <w:suppressAutoHyphens/>
        <w:ind w:right="-24"/>
        <w:jc w:val="both"/>
        <w:rPr>
          <w:rStyle w:val="55"/>
          <w:sz w:val="20"/>
          <w:szCs w:val="20"/>
          <w:lang w:val="el-GR"/>
        </w:rPr>
      </w:pPr>
      <w:r>
        <w:rPr>
          <w:rStyle w:val="55"/>
          <w:sz w:val="20"/>
          <w:szCs w:val="20"/>
        </w:rPr>
        <w:t>Σημασία χρήσης: Δείκτης κερδοφορίας</w:t>
      </w:r>
    </w:p>
    <w:p w14:paraId="0122C9ED">
      <w:pPr>
        <w:rPr>
          <w:rStyle w:val="55"/>
          <w:rFonts w:asciiTheme="minorHAnsi" w:hAnsiTheme="minorHAnsi"/>
          <w:sz w:val="20"/>
          <w:szCs w:val="20"/>
          <w:lang w:val="el-GR"/>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4111"/>
        <w:gridCol w:w="1841"/>
        <w:gridCol w:w="1842"/>
      </w:tblGrid>
      <w:tr w14:paraId="3D31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 w:type="dxa"/>
            <w:tcBorders>
              <w:bottom w:val="single" w:color="244060" w:sz="12" w:space="0"/>
            </w:tcBorders>
            <w:shd w:val="clear" w:color="auto" w:fill="F2F0EB"/>
            <w:vAlign w:val="bottom"/>
          </w:tcPr>
          <w:p w14:paraId="478BCD9A">
            <w:pPr>
              <w:suppressLineNumbers/>
              <w:suppressAutoHyphens/>
              <w:spacing w:after="200"/>
              <w:rPr>
                <w:color w:val="262626" w:themeColor="text1" w:themeTint="D9"/>
                <w:sz w:val="20"/>
                <w:szCs w:val="20"/>
                <w:lang w:val="el-GR"/>
                <w14:textFill>
                  <w14:solidFill>
                    <w14:schemeClr w14:val="tx1">
                      <w14:lumMod w14:val="85000"/>
                      <w14:lumOff w14:val="15000"/>
                    </w14:schemeClr>
                  </w14:solidFill>
                </w14:textFill>
              </w:rPr>
            </w:pPr>
            <w:r>
              <w:rPr>
                <w:rFonts w:cs="Calibri"/>
                <w:color w:val="262626" w:themeColor="text1" w:themeTint="D9"/>
                <w:sz w:val="20"/>
                <w:szCs w:val="20"/>
                <w14:textFill>
                  <w14:solidFill>
                    <w14:schemeClr w14:val="tx1">
                      <w14:lumMod w14:val="85000"/>
                      <w14:lumOff w14:val="15000"/>
                    </w14:schemeClr>
                  </w14:solidFill>
                </w14:textFill>
              </w:rPr>
              <w:t>   </w:t>
            </w:r>
          </w:p>
        </w:tc>
        <w:tc>
          <w:tcPr>
            <w:tcW w:w="4111" w:type="dxa"/>
            <w:tcBorders>
              <w:bottom w:val="single" w:color="244060" w:sz="12" w:space="0"/>
            </w:tcBorders>
            <w:shd w:val="clear" w:color="auto" w:fill="F2F0EB"/>
            <w:vAlign w:val="bottom"/>
          </w:tcPr>
          <w:p w14:paraId="595B7026">
            <w:pPr>
              <w:suppressLineNumbers/>
              <w:suppressAutoHyphens/>
              <w:spacing w:after="200"/>
              <w:rPr>
                <w:color w:val="262626" w:themeColor="text1" w:themeTint="D9"/>
                <w:sz w:val="20"/>
                <w:szCs w:val="20"/>
                <w:lang w:val="el-GR"/>
                <w14:textFill>
                  <w14:solidFill>
                    <w14:schemeClr w14:val="tx1">
                      <w14:lumMod w14:val="85000"/>
                      <w14:lumOff w14:val="15000"/>
                    </w14:schemeClr>
                  </w14:solidFill>
                </w14:textFill>
              </w:rPr>
            </w:pPr>
          </w:p>
        </w:tc>
        <w:tc>
          <w:tcPr>
            <w:tcW w:w="1841" w:type="dxa"/>
            <w:tcBorders>
              <w:bottom w:val="single" w:color="244060" w:sz="12" w:space="0"/>
            </w:tcBorders>
            <w:shd w:val="clear" w:color="auto" w:fill="FFF5BF"/>
            <w:vAlign w:val="center"/>
          </w:tcPr>
          <w:p w14:paraId="23EA4E87">
            <w:pPr>
              <w:pStyle w:val="41"/>
              <w:suppressLineNumbers/>
              <w:suppressAutoHyphens/>
              <w:ind w:right="113"/>
              <w:jc w:val="right"/>
              <w:rPr>
                <w:rFonts w:ascii="Piraeus Open Sans" w:hAnsi="Piraeus Open Sans"/>
                <w:b/>
                <w:bCs/>
                <w:color w:val="262626" w:themeColor="text1" w:themeTint="D9"/>
                <w:sz w:val="20"/>
                <w:szCs w:val="20"/>
                <w14:textFill>
                  <w14:solidFill>
                    <w14:schemeClr w14:val="tx1">
                      <w14:lumMod w14:val="85000"/>
                      <w14:lumOff w14:val="15000"/>
                    </w14:schemeClr>
                  </w14:solidFill>
                </w14:textFill>
              </w:rPr>
            </w:pPr>
            <w:r>
              <w:rPr>
                <w:rFonts w:ascii="Piraeus Open Sans" w:hAnsi="Piraeus Open Sans"/>
                <w:b/>
                <w:bCs/>
                <w:sz w:val="20"/>
                <w:szCs w:val="20"/>
              </w:rPr>
              <w:t>3</w:t>
            </w:r>
            <w:r>
              <w:rPr>
                <w:rFonts w:hint="eastAsia" w:ascii="Piraeus Open Sans" w:hAnsi="Piraeus Open Sans"/>
                <w:b/>
                <w:bCs/>
                <w:sz w:val="20"/>
                <w:szCs w:val="20"/>
                <w:lang w:val="el-GR"/>
              </w:rPr>
              <w:t>ο</w:t>
            </w:r>
            <w:r>
              <w:rPr>
                <w:rFonts w:ascii="Piraeus Open Sans" w:hAnsi="Piraeus Open Sans"/>
                <w:b/>
                <w:bCs/>
                <w:sz w:val="20"/>
                <w:szCs w:val="20"/>
                <w:lang w:val="el-GR"/>
              </w:rPr>
              <w:t xml:space="preserve"> 3</w:t>
            </w:r>
            <w:r>
              <w:rPr>
                <w:rFonts w:hint="eastAsia" w:ascii="Piraeus Open Sans" w:hAnsi="Piraeus Open Sans"/>
                <w:b/>
                <w:bCs/>
                <w:sz w:val="20"/>
                <w:szCs w:val="20"/>
                <w:lang w:val="el-GR"/>
              </w:rPr>
              <w:t>μ</w:t>
            </w:r>
            <w:r>
              <w:rPr>
                <w:rFonts w:ascii="Piraeus Open Sans" w:hAnsi="Piraeus Open Sans"/>
                <w:b/>
                <w:bCs/>
                <w:sz w:val="20"/>
                <w:szCs w:val="20"/>
                <w:lang w:val="el-GR"/>
              </w:rPr>
              <w:t xml:space="preserve"> 2025</w:t>
            </w:r>
          </w:p>
        </w:tc>
        <w:tc>
          <w:tcPr>
            <w:tcW w:w="1842" w:type="dxa"/>
            <w:tcBorders>
              <w:bottom w:val="single" w:color="244060" w:sz="12" w:space="0"/>
            </w:tcBorders>
            <w:shd w:val="clear" w:color="auto" w:fill="F2F0EB"/>
            <w:vAlign w:val="center"/>
          </w:tcPr>
          <w:p w14:paraId="6ED35A05">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sz w:val="20"/>
                <w:szCs w:val="20"/>
              </w:rPr>
              <w:t>3</w:t>
            </w:r>
            <w:r>
              <w:rPr>
                <w:rFonts w:ascii="Piraeus Open Sans" w:hAnsi="Piraeus Open Sans"/>
                <w:sz w:val="20"/>
                <w:szCs w:val="20"/>
                <w:lang w:val="el-GR"/>
              </w:rPr>
              <w:t>ο 3μ 2024</w:t>
            </w:r>
          </w:p>
        </w:tc>
      </w:tr>
      <w:tr w14:paraId="3E20E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46" w:type="dxa"/>
            <w:tcBorders>
              <w:top w:val="single" w:color="244060" w:sz="12" w:space="0"/>
              <w:bottom w:val="single" w:color="FFFFFF" w:sz="4" w:space="0"/>
            </w:tcBorders>
            <w:shd w:val="clear" w:color="auto" w:fill="F2F0EB"/>
            <w:vAlign w:val="center"/>
          </w:tcPr>
          <w:p w14:paraId="2C7740FF">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p>
        </w:tc>
        <w:tc>
          <w:tcPr>
            <w:tcW w:w="4111" w:type="dxa"/>
            <w:tcBorders>
              <w:top w:val="single" w:color="244060" w:sz="12" w:space="0"/>
              <w:bottom w:val="single" w:color="FFFFFF" w:sz="4" w:space="0"/>
            </w:tcBorders>
            <w:shd w:val="clear" w:color="auto" w:fill="F2F0EB"/>
            <w:vAlign w:val="center"/>
          </w:tcPr>
          <w:p w14:paraId="76054442">
            <w:pPr>
              <w:pStyle w:val="41"/>
              <w:suppressLineNumbers/>
              <w:suppressAutoHyphens/>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Καθαρά έσοδα προμηθειών (€ εκατ.)</w:t>
            </w:r>
          </w:p>
        </w:tc>
        <w:tc>
          <w:tcPr>
            <w:tcW w:w="1841" w:type="dxa"/>
            <w:tcBorders>
              <w:top w:val="single" w:color="244060" w:sz="12" w:space="0"/>
              <w:bottom w:val="single" w:color="FFFFFF" w:sz="4" w:space="0"/>
            </w:tcBorders>
            <w:shd w:val="clear" w:color="auto" w:fill="FFF5BF"/>
            <w:vAlign w:val="center"/>
          </w:tcPr>
          <w:p w14:paraId="43189F13">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164</w:t>
            </w:r>
          </w:p>
        </w:tc>
        <w:tc>
          <w:tcPr>
            <w:tcW w:w="1842" w:type="dxa"/>
            <w:tcBorders>
              <w:top w:val="single" w:color="244060" w:sz="12" w:space="0"/>
              <w:bottom w:val="single" w:color="FFFFFF" w:sz="4" w:space="0"/>
            </w:tcBorders>
            <w:shd w:val="clear" w:color="auto" w:fill="F2F0EB"/>
            <w:vAlign w:val="center"/>
          </w:tcPr>
          <w:p w14:paraId="229B6290">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156</w:t>
            </w:r>
          </w:p>
        </w:tc>
      </w:tr>
      <w:tr w14:paraId="5BA1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46" w:type="dxa"/>
            <w:tcBorders>
              <w:top w:val="single" w:color="FFFFFF" w:sz="4" w:space="0"/>
              <w:bottom w:val="single" w:color="FFFFFF" w:sz="4" w:space="0"/>
            </w:tcBorders>
            <w:shd w:val="clear" w:color="auto" w:fill="F2F0EB"/>
            <w:vAlign w:val="center"/>
          </w:tcPr>
          <w:p w14:paraId="1029610C">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bottom w:val="single" w:color="FFFFFF" w:sz="4" w:space="0"/>
            </w:tcBorders>
            <w:shd w:val="clear" w:color="auto" w:fill="F2F0EB"/>
            <w:vAlign w:val="center"/>
          </w:tcPr>
          <w:p w14:paraId="1E7CC468">
            <w:pPr>
              <w:pStyle w:val="40"/>
              <w:suppressLineNumbers/>
              <w:suppressAutoHyphens/>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eastAsia="Times New Roman"/>
                <w:color w:val="262626" w:themeColor="text1" w:themeTint="D9"/>
                <w:kern w:val="28"/>
                <w:sz w:val="20"/>
                <w:szCs w:val="20"/>
                <w:lang w:eastAsia="el-GR"/>
                <w14:textFill>
                  <w14:solidFill>
                    <w14:schemeClr w14:val="tx1">
                      <w14:lumMod w14:val="85000"/>
                      <w14:lumOff w14:val="15000"/>
                    </w14:schemeClr>
                  </w14:solidFill>
                </w14:textFill>
                <w14:cntxtalts/>
              </w:rPr>
              <w:t>Σύνολο καθαρών εσόδων</w:t>
            </w:r>
            <w:r>
              <w:rPr>
                <w:rFonts w:ascii="Piraeus Open Sans" w:hAnsi="Piraeus Open Sans"/>
                <w:color w:val="262626" w:themeColor="text1" w:themeTint="D9"/>
                <w:sz w:val="20"/>
                <w:szCs w:val="20"/>
                <w14:textFill>
                  <w14:solidFill>
                    <w14:schemeClr w14:val="tx1">
                      <w14:lumMod w14:val="85000"/>
                      <w14:lumOff w14:val="15000"/>
                    </w14:schemeClr>
                  </w14:solidFill>
                </w14:textFill>
              </w:rPr>
              <w:t xml:space="preserve"> (€ εκατ.)</w:t>
            </w:r>
          </w:p>
        </w:tc>
        <w:tc>
          <w:tcPr>
            <w:tcW w:w="1841" w:type="dxa"/>
            <w:tcBorders>
              <w:top w:val="single" w:color="FFFFFF" w:sz="4" w:space="0"/>
              <w:bottom w:val="single" w:color="FFFFFF" w:sz="4" w:space="0"/>
            </w:tcBorders>
            <w:shd w:val="clear" w:color="auto" w:fill="FFF5BF"/>
            <w:vAlign w:val="center"/>
          </w:tcPr>
          <w:p w14:paraId="3387825A">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lang w:val="el-GR"/>
              </w:rPr>
              <w:t>6</w:t>
            </w:r>
            <w:r>
              <w:rPr>
                <w:rFonts w:ascii="Piraeus Open Sans" w:hAnsi="Piraeus Open Sans"/>
                <w:sz w:val="20"/>
                <w:szCs w:val="20"/>
              </w:rPr>
              <w:t>48</w:t>
            </w:r>
          </w:p>
        </w:tc>
        <w:tc>
          <w:tcPr>
            <w:tcW w:w="1842" w:type="dxa"/>
            <w:tcBorders>
              <w:top w:val="single" w:color="FFFFFF" w:sz="4" w:space="0"/>
              <w:bottom w:val="single" w:color="FFFFFF" w:sz="4" w:space="0"/>
            </w:tcBorders>
            <w:shd w:val="clear" w:color="auto" w:fill="F2F0EB"/>
            <w:vAlign w:val="center"/>
          </w:tcPr>
          <w:p w14:paraId="70A095DA">
            <w:pPr>
              <w:pStyle w:val="41"/>
              <w:suppressLineNumbers/>
              <w:suppressAutoHyphens/>
              <w:ind w:right="113"/>
              <w:jc w:val="right"/>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sz w:val="20"/>
                <w:szCs w:val="20"/>
                <w:lang w:val="el-GR"/>
              </w:rPr>
              <w:t>7</w:t>
            </w:r>
            <w:r>
              <w:rPr>
                <w:rFonts w:ascii="Piraeus Open Sans" w:hAnsi="Piraeus Open Sans"/>
                <w:sz w:val="20"/>
                <w:szCs w:val="20"/>
              </w:rPr>
              <w:t>09</w:t>
            </w:r>
          </w:p>
        </w:tc>
      </w:tr>
      <w:tr w14:paraId="0D82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46" w:type="dxa"/>
            <w:tcBorders>
              <w:top w:val="single" w:color="FFFFFF" w:sz="4" w:space="0"/>
              <w:bottom w:val="single" w:color="FFFFFF" w:sz="4" w:space="0"/>
            </w:tcBorders>
            <w:shd w:val="clear" w:color="auto" w:fill="F2F0EB"/>
            <w:vAlign w:val="center"/>
          </w:tcPr>
          <w:p w14:paraId="67598BC0">
            <w:pPr>
              <w:pStyle w:val="41"/>
              <w:suppressLineNumbers/>
              <w:suppressAutoHyphens/>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bottom w:val="single" w:color="FFFFFF" w:sz="4" w:space="0"/>
            </w:tcBorders>
            <w:shd w:val="clear" w:color="auto" w:fill="F2F0EB"/>
            <w:vAlign w:val="center"/>
          </w:tcPr>
          <w:p w14:paraId="7153348A">
            <w:pPr>
              <w:pStyle w:val="40"/>
              <w:suppressLineNumbers/>
              <w:suppressAutoHyphens/>
              <w:rPr>
                <w:rFonts w:asciiTheme="minorHAnsi" w:hAnsiTheme="minorHAnsi"/>
                <w:b/>
                <w:bCs/>
                <w:color w:val="262626" w:themeColor="text1" w:themeTint="D9"/>
                <w:sz w:val="20"/>
                <w:szCs w:val="20"/>
                <w14:textFill>
                  <w14:solidFill>
                    <w14:schemeClr w14:val="tx1">
                      <w14:lumMod w14:val="85000"/>
                      <w14:lumOff w14:val="15000"/>
                    </w14:schemeClr>
                  </w14:solidFill>
                </w14:textFill>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rPr>
              <w:t>Καθαρά έσοδα προμηθειών/Καθαρά έσοδα</w:t>
            </w:r>
          </w:p>
        </w:tc>
        <w:tc>
          <w:tcPr>
            <w:tcW w:w="1841" w:type="dxa"/>
            <w:tcBorders>
              <w:top w:val="single" w:color="FFFFFF" w:sz="4" w:space="0"/>
              <w:bottom w:val="single" w:color="FFFFFF" w:sz="4" w:space="0"/>
            </w:tcBorders>
            <w:shd w:val="clear" w:color="auto" w:fill="FFF5BF"/>
            <w:vAlign w:val="center"/>
          </w:tcPr>
          <w:p w14:paraId="201392A3">
            <w:pPr>
              <w:ind w:right="144"/>
              <w:jc w:val="right"/>
              <w:rPr>
                <w:rFonts w:ascii="Piraeus Open Serif" w:hAnsi="Piraeus Open Serif"/>
                <w:b/>
                <w:bCs/>
                <w:color w:val="000000" w:themeColor="text1"/>
                <w:sz w:val="20"/>
                <w:szCs w:val="20"/>
                <w14:textFill>
                  <w14:solidFill>
                    <w14:schemeClr w14:val="tx1"/>
                  </w14:solidFill>
                </w14:textFill>
              </w:rPr>
            </w:pPr>
            <w:r>
              <w:rPr>
                <w:rFonts w:ascii="Piraeus Open Serif" w:hAnsi="Piraeus Open Serif"/>
                <w:b/>
                <w:bCs/>
                <w:color w:val="000000" w:themeColor="text1"/>
                <w:sz w:val="20"/>
                <w:szCs w:val="20"/>
                <w14:textFill>
                  <w14:solidFill>
                    <w14:schemeClr w14:val="tx1"/>
                  </w14:solidFill>
                </w14:textFill>
              </w:rPr>
              <w:t>25%</w:t>
            </w:r>
          </w:p>
        </w:tc>
        <w:tc>
          <w:tcPr>
            <w:tcW w:w="1842" w:type="dxa"/>
            <w:tcBorders>
              <w:top w:val="single" w:color="FFFFFF" w:sz="4" w:space="0"/>
              <w:bottom w:val="single" w:color="FFFFFF" w:sz="4" w:space="0"/>
            </w:tcBorders>
            <w:shd w:val="clear" w:color="auto" w:fill="F2F0EB"/>
            <w:vAlign w:val="center"/>
          </w:tcPr>
          <w:p w14:paraId="29ED3E79">
            <w:pPr>
              <w:ind w:right="144"/>
              <w:jc w:val="right"/>
              <w:rPr>
                <w:rFonts w:ascii="Piraeus Open Serif" w:hAnsi="Piraeus Open Serif"/>
                <w:b/>
                <w:bCs/>
                <w:color w:val="000000" w:themeColor="text1"/>
                <w:sz w:val="20"/>
                <w:szCs w:val="20"/>
                <w14:textFill>
                  <w14:solidFill>
                    <w14:schemeClr w14:val="tx1"/>
                  </w14:solidFill>
                </w14:textFill>
              </w:rPr>
            </w:pPr>
            <w:r>
              <w:rPr>
                <w:rFonts w:ascii="Piraeus Open Serif" w:hAnsi="Piraeus Open Serif"/>
                <w:b/>
                <w:bCs/>
                <w:color w:val="000000" w:themeColor="text1"/>
                <w:sz w:val="20"/>
                <w:szCs w:val="20"/>
                <w14:textFill>
                  <w14:solidFill>
                    <w14:schemeClr w14:val="tx1"/>
                  </w14:solidFill>
                </w14:textFill>
              </w:rPr>
              <w:t>22%</w:t>
            </w:r>
          </w:p>
        </w:tc>
      </w:tr>
    </w:tbl>
    <w:p w14:paraId="530EEBFF">
      <w:pPr>
        <w:rPr>
          <w:rFonts w:asciiTheme="minorHAnsi" w:hAnsiTheme="minorHAnsi"/>
          <w:lang w:val="el-GR"/>
        </w:rPr>
      </w:pPr>
    </w:p>
    <w:p w14:paraId="7AE43A3A">
      <w:pPr>
        <w:pStyle w:val="38"/>
        <w:rPr>
          <w:lang w:val="el-GR"/>
        </w:rPr>
      </w:pPr>
      <w:r>
        <w:rPr>
          <w:lang w:val="el-GR"/>
        </w:rPr>
        <w:t xml:space="preserve">Καθαρό επιτοκιακό περιθώριο </w:t>
      </w:r>
      <w:r>
        <w:rPr>
          <w:rFonts w:ascii="Piraeus Open Sans" w:hAnsi="Piraeus Open Sans"/>
          <w:sz w:val="24"/>
          <w:szCs w:val="24"/>
          <w:lang w:val="el-GR"/>
        </w:rPr>
        <w:t>(ποσοστό, %)</w:t>
      </w:r>
      <w:r>
        <w:rPr>
          <w:lang w:val="el-GR"/>
        </w:rPr>
        <w:t xml:space="preserve"> </w:t>
      </w:r>
    </w:p>
    <w:p w14:paraId="209AAD52">
      <w:pPr>
        <w:suppressLineNumbers/>
        <w:suppressAutoHyphens/>
        <w:ind w:right="-24"/>
        <w:jc w:val="both"/>
        <w:rPr>
          <w:rStyle w:val="55"/>
          <w:lang w:val="el-GR"/>
        </w:rPr>
      </w:pPr>
    </w:p>
    <w:p w14:paraId="0B41CA17">
      <w:pPr>
        <w:suppressLineNumbers/>
        <w:suppressAutoHyphens/>
        <w:ind w:right="-24"/>
        <w:jc w:val="both"/>
        <w:rPr>
          <w:sz w:val="20"/>
          <w:szCs w:val="20"/>
          <w:lang w:val="el-GR"/>
        </w:rPr>
      </w:pPr>
      <w:r>
        <w:rPr>
          <w:sz w:val="20"/>
          <w:szCs w:val="20"/>
          <w:lang w:val="el-GR"/>
        </w:rPr>
        <w:t xml:space="preserve">Καθαρά έσοδα από τόκους σε ετησιοποιημένη βάση, προς (/) μέσος όρος προσαρμοσμένου ενεργητικού όπως ορίζεται παρακάτω </w:t>
      </w:r>
      <w:r>
        <w:rPr>
          <w:rStyle w:val="55"/>
          <w:sz w:val="20"/>
          <w:szCs w:val="20"/>
          <w:lang w:val="el-GR"/>
        </w:rPr>
        <w:t>(μέσος όρος του Σεπτ. 2025 και του Ιουν. 2025 για το</w:t>
      </w:r>
      <w:r>
        <w:rPr>
          <w:rStyle w:val="55"/>
          <w:rFonts w:asciiTheme="minorHAnsi" w:hAnsiTheme="minorHAnsi"/>
          <w:sz w:val="20"/>
          <w:szCs w:val="20"/>
          <w:lang w:val="el-GR"/>
        </w:rPr>
        <w:t xml:space="preserve"> </w:t>
      </w:r>
      <w:r>
        <w:rPr>
          <w:rStyle w:val="55"/>
          <w:sz w:val="20"/>
          <w:szCs w:val="20"/>
          <w:lang w:val="el-GR"/>
        </w:rPr>
        <w:t>3ο τρίμηνο 2025 και μέσος όρος του Σεπτ. 2024 και του Ιουν. 2024 για το 3ο τρίμηνο 2024).</w:t>
      </w:r>
    </w:p>
    <w:p w14:paraId="0F810624">
      <w:pPr>
        <w:suppressLineNumbers/>
        <w:suppressAutoHyphens/>
        <w:ind w:right="-24"/>
        <w:jc w:val="both"/>
        <w:rPr>
          <w:rStyle w:val="55"/>
          <w:sz w:val="20"/>
          <w:szCs w:val="20"/>
          <w:lang w:val="el-GR"/>
        </w:rPr>
      </w:pPr>
      <w:r>
        <w:rPr>
          <w:rStyle w:val="55"/>
          <w:sz w:val="20"/>
          <w:szCs w:val="20"/>
        </w:rPr>
        <w:t>Σημασία χρήσης: Δείκτης κερδοφορίας</w:t>
      </w:r>
    </w:p>
    <w:p w14:paraId="63D53FF5">
      <w:pPr>
        <w:suppressLineNumbers/>
        <w:suppressAutoHyphens/>
        <w:ind w:right="-24"/>
        <w:jc w:val="both"/>
        <w:rPr>
          <w:rStyle w:val="55"/>
          <w:lang w:val="el-GR"/>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4111"/>
        <w:gridCol w:w="1771"/>
        <w:gridCol w:w="1772"/>
      </w:tblGrid>
      <w:tr w14:paraId="08FB8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 w:type="dxa"/>
            <w:tcBorders>
              <w:bottom w:val="single" w:color="244060" w:sz="12" w:space="0"/>
            </w:tcBorders>
            <w:shd w:val="clear" w:color="auto" w:fill="F2F0EB"/>
            <w:vAlign w:val="bottom"/>
          </w:tcPr>
          <w:p w14:paraId="070392A4">
            <w:pPr>
              <w:suppressLineNumbers/>
              <w:suppressAutoHyphens/>
              <w:spacing w:after="200"/>
              <w:rPr>
                <w:color w:val="262626" w:themeColor="text1" w:themeTint="D9"/>
                <w:sz w:val="20"/>
                <w:szCs w:val="20"/>
                <w14:textFill>
                  <w14:solidFill>
                    <w14:schemeClr w14:val="tx1">
                      <w14:lumMod w14:val="85000"/>
                      <w14:lumOff w14:val="15000"/>
                    </w14:schemeClr>
                  </w14:solidFill>
                </w14:textFill>
              </w:rPr>
            </w:pPr>
            <w:r>
              <w:rPr>
                <w:rFonts w:cs="Calibri"/>
                <w:color w:val="262626" w:themeColor="text1" w:themeTint="D9"/>
                <w:sz w:val="20"/>
                <w:szCs w:val="20"/>
                <w14:textFill>
                  <w14:solidFill>
                    <w14:schemeClr w14:val="tx1">
                      <w14:lumMod w14:val="85000"/>
                      <w14:lumOff w14:val="15000"/>
                    </w14:schemeClr>
                  </w14:solidFill>
                </w14:textFill>
              </w:rPr>
              <w:t>     </w:t>
            </w:r>
          </w:p>
        </w:tc>
        <w:tc>
          <w:tcPr>
            <w:tcW w:w="4111" w:type="dxa"/>
            <w:tcBorders>
              <w:bottom w:val="single" w:color="244060" w:sz="12" w:space="0"/>
            </w:tcBorders>
            <w:shd w:val="clear" w:color="auto" w:fill="F2F0EB"/>
            <w:vAlign w:val="bottom"/>
          </w:tcPr>
          <w:p w14:paraId="2F1D61FD">
            <w:pPr>
              <w:suppressLineNumbers/>
              <w:suppressAutoHyphens/>
              <w:spacing w:after="200"/>
              <w:rPr>
                <w:color w:val="262626" w:themeColor="text1" w:themeTint="D9"/>
                <w:sz w:val="20"/>
                <w:szCs w:val="20"/>
                <w14:textFill>
                  <w14:solidFill>
                    <w14:schemeClr w14:val="tx1">
                      <w14:lumMod w14:val="85000"/>
                      <w14:lumOff w14:val="15000"/>
                    </w14:schemeClr>
                  </w14:solidFill>
                </w14:textFill>
              </w:rPr>
            </w:pPr>
          </w:p>
        </w:tc>
        <w:tc>
          <w:tcPr>
            <w:tcW w:w="1771" w:type="dxa"/>
            <w:tcBorders>
              <w:bottom w:val="single" w:color="244060" w:sz="12" w:space="0"/>
            </w:tcBorders>
            <w:shd w:val="clear" w:color="auto" w:fill="FFF5BF"/>
            <w:vAlign w:val="center"/>
          </w:tcPr>
          <w:p w14:paraId="1544FA88">
            <w:pPr>
              <w:pStyle w:val="41"/>
              <w:suppressLineNumbers/>
              <w:suppressAutoHyphens/>
              <w:ind w:right="113"/>
              <w:jc w:val="right"/>
              <w:rPr>
                <w:rFonts w:ascii="Piraeus Open Sans" w:hAnsi="Piraeus Open Sans"/>
                <w:b/>
                <w:bCs/>
                <w:color w:val="262626" w:themeColor="text1" w:themeTint="D9"/>
                <w:sz w:val="20"/>
                <w:szCs w:val="20"/>
                <w14:textFill>
                  <w14:solidFill>
                    <w14:schemeClr w14:val="tx1">
                      <w14:lumMod w14:val="85000"/>
                      <w14:lumOff w14:val="15000"/>
                    </w14:schemeClr>
                  </w14:solidFill>
                </w14:textFill>
              </w:rPr>
            </w:pPr>
            <w:r>
              <w:rPr>
                <w:rFonts w:ascii="Piraeus Open Sans" w:hAnsi="Piraeus Open Sans"/>
                <w:b/>
                <w:bCs/>
                <w:sz w:val="20"/>
                <w:szCs w:val="20"/>
              </w:rPr>
              <w:t>3</w:t>
            </w:r>
            <w:r>
              <w:rPr>
                <w:rFonts w:hint="eastAsia" w:ascii="Piraeus Open Sans" w:hAnsi="Piraeus Open Sans"/>
                <w:b/>
                <w:bCs/>
                <w:sz w:val="20"/>
                <w:szCs w:val="20"/>
                <w:lang w:val="el-GR"/>
              </w:rPr>
              <w:t>ο</w:t>
            </w:r>
            <w:r>
              <w:rPr>
                <w:rFonts w:ascii="Piraeus Open Sans" w:hAnsi="Piraeus Open Sans"/>
                <w:b/>
                <w:bCs/>
                <w:sz w:val="20"/>
                <w:szCs w:val="20"/>
                <w:lang w:val="el-GR"/>
              </w:rPr>
              <w:t xml:space="preserve"> 3</w:t>
            </w:r>
            <w:r>
              <w:rPr>
                <w:rFonts w:hint="eastAsia" w:ascii="Piraeus Open Sans" w:hAnsi="Piraeus Open Sans"/>
                <w:b/>
                <w:bCs/>
                <w:sz w:val="20"/>
                <w:szCs w:val="20"/>
                <w:lang w:val="el-GR"/>
              </w:rPr>
              <w:t>μ</w:t>
            </w:r>
            <w:r>
              <w:rPr>
                <w:rFonts w:ascii="Piraeus Open Sans" w:hAnsi="Piraeus Open Sans"/>
                <w:b/>
                <w:bCs/>
                <w:sz w:val="20"/>
                <w:szCs w:val="20"/>
                <w:lang w:val="el-GR"/>
              </w:rPr>
              <w:t xml:space="preserve"> 2025</w:t>
            </w:r>
          </w:p>
        </w:tc>
        <w:tc>
          <w:tcPr>
            <w:tcW w:w="1772" w:type="dxa"/>
            <w:tcBorders>
              <w:bottom w:val="single" w:color="244060" w:sz="12" w:space="0"/>
            </w:tcBorders>
            <w:shd w:val="clear" w:color="auto" w:fill="F2F0EB"/>
            <w:vAlign w:val="center"/>
          </w:tcPr>
          <w:p w14:paraId="124C0229">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3</w:t>
            </w:r>
            <w:r>
              <w:rPr>
                <w:rFonts w:ascii="Piraeus Open Sans" w:hAnsi="Piraeus Open Sans"/>
                <w:sz w:val="20"/>
                <w:szCs w:val="20"/>
                <w:lang w:val="el-GR"/>
              </w:rPr>
              <w:t>ο 3μ 2024</w:t>
            </w:r>
          </w:p>
        </w:tc>
      </w:tr>
      <w:tr w14:paraId="2DBF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846" w:type="dxa"/>
            <w:tcBorders>
              <w:top w:val="single" w:color="244060" w:sz="12" w:space="0"/>
              <w:bottom w:val="single" w:color="FFFFFF" w:sz="4" w:space="0"/>
            </w:tcBorders>
            <w:shd w:val="clear" w:color="auto" w:fill="F2F0EB"/>
            <w:vAlign w:val="center"/>
          </w:tcPr>
          <w:p w14:paraId="359E3E86">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 </w:t>
            </w:r>
          </w:p>
        </w:tc>
        <w:tc>
          <w:tcPr>
            <w:tcW w:w="4111" w:type="dxa"/>
            <w:tcBorders>
              <w:top w:val="single" w:color="244060" w:sz="12" w:space="0"/>
              <w:bottom w:val="single" w:color="FFFFFF" w:sz="4" w:space="0"/>
            </w:tcBorders>
            <w:shd w:val="clear" w:color="auto" w:fill="F2F0EB"/>
            <w:vAlign w:val="center"/>
          </w:tcPr>
          <w:p w14:paraId="12D157D3">
            <w:pPr>
              <w:pStyle w:val="41"/>
              <w:suppressLineNumbers/>
              <w:suppressAutoHyphens/>
              <w:spacing w:line="240" w:lineRule="auto"/>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Καθαρά έσοδα από τόκους, σε ετησιοποιημένη βάση (€ εκατ.)</w:t>
            </w:r>
          </w:p>
        </w:tc>
        <w:tc>
          <w:tcPr>
            <w:tcW w:w="1771" w:type="dxa"/>
            <w:tcBorders>
              <w:top w:val="single" w:color="244060" w:sz="12" w:space="0"/>
              <w:bottom w:val="single" w:color="FFFFFF" w:sz="4" w:space="0"/>
            </w:tcBorders>
            <w:shd w:val="clear" w:color="auto" w:fill="FFF5BF"/>
            <w:vAlign w:val="center"/>
          </w:tcPr>
          <w:p w14:paraId="0422F586">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471*4 = 1</w:t>
            </w:r>
            <w:r>
              <w:rPr>
                <w:rFonts w:ascii="Piraeus Open Sans" w:hAnsi="Piraeus Open Sans"/>
                <w:sz w:val="20"/>
                <w:szCs w:val="20"/>
                <w:lang w:val="el-GR"/>
              </w:rPr>
              <w:t>.</w:t>
            </w:r>
            <w:r>
              <w:rPr>
                <w:rFonts w:ascii="Piraeus Open Sans" w:hAnsi="Piraeus Open Sans"/>
                <w:sz w:val="20"/>
                <w:szCs w:val="20"/>
              </w:rPr>
              <w:t>885</w:t>
            </w:r>
          </w:p>
        </w:tc>
        <w:tc>
          <w:tcPr>
            <w:tcW w:w="1772" w:type="dxa"/>
            <w:tcBorders>
              <w:top w:val="single" w:color="244060" w:sz="12" w:space="0"/>
              <w:bottom w:val="single" w:color="FFFFFF" w:sz="4" w:space="0"/>
            </w:tcBorders>
            <w:shd w:val="clear" w:color="auto" w:fill="F2F0EB"/>
            <w:vAlign w:val="center"/>
          </w:tcPr>
          <w:p w14:paraId="4C31CE2D">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`530*4 = 2</w:t>
            </w:r>
            <w:r>
              <w:rPr>
                <w:rFonts w:ascii="Piraeus Open Sans" w:hAnsi="Piraeus Open Sans"/>
                <w:sz w:val="20"/>
                <w:szCs w:val="20"/>
                <w:lang w:val="el-GR"/>
              </w:rPr>
              <w:t>.</w:t>
            </w:r>
            <w:r>
              <w:rPr>
                <w:rFonts w:ascii="Piraeus Open Sans" w:hAnsi="Piraeus Open Sans"/>
                <w:sz w:val="20"/>
                <w:szCs w:val="20"/>
              </w:rPr>
              <w:t>118</w:t>
            </w:r>
          </w:p>
        </w:tc>
      </w:tr>
      <w:tr w14:paraId="28567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846" w:type="dxa"/>
            <w:tcBorders>
              <w:top w:val="single" w:color="FFFFFF" w:sz="4" w:space="0"/>
              <w:bottom w:val="single" w:color="FFFFFF" w:sz="4" w:space="0"/>
            </w:tcBorders>
            <w:shd w:val="clear" w:color="auto" w:fill="F2F0EB"/>
            <w:vAlign w:val="center"/>
          </w:tcPr>
          <w:p w14:paraId="23B3BBF5">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bottom w:val="single" w:color="FFFFFF" w:sz="4" w:space="0"/>
            </w:tcBorders>
            <w:shd w:val="clear" w:color="auto" w:fill="F2F0EB"/>
            <w:vAlign w:val="center"/>
          </w:tcPr>
          <w:p w14:paraId="413E66F8">
            <w:pPr>
              <w:pStyle w:val="41"/>
              <w:suppressLineNumbers/>
              <w:suppressAutoHyphens/>
              <w:spacing w:line="240" w:lineRule="auto"/>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 xml:space="preserve">Προσαρμοσμένο ενεργητικό, </w:t>
            </w: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rPr>
              <w:t xml:space="preserve">μ.ό. 2 περιόδων </w:t>
            </w: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 εκατ.)</w:t>
            </w:r>
          </w:p>
        </w:tc>
        <w:tc>
          <w:tcPr>
            <w:tcW w:w="1771" w:type="dxa"/>
            <w:tcBorders>
              <w:top w:val="single" w:color="FFFFFF" w:sz="4" w:space="0"/>
              <w:bottom w:val="single" w:color="FFFFFF" w:sz="4" w:space="0"/>
            </w:tcBorders>
            <w:shd w:val="clear" w:color="auto" w:fill="FFF5BF"/>
            <w:vAlign w:val="center"/>
          </w:tcPr>
          <w:p w14:paraId="1200FE14">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82</w:t>
            </w:r>
            <w:r>
              <w:rPr>
                <w:rFonts w:ascii="Piraeus Open Sans" w:hAnsi="Piraeus Open Sans"/>
                <w:sz w:val="20"/>
                <w:szCs w:val="20"/>
                <w:lang w:val="el-GR"/>
              </w:rPr>
              <w:t>.</w:t>
            </w:r>
            <w:r>
              <w:rPr>
                <w:rFonts w:ascii="Piraeus Open Sans" w:hAnsi="Piraeus Open Sans"/>
                <w:sz w:val="20"/>
                <w:szCs w:val="20"/>
              </w:rPr>
              <w:t>154</w:t>
            </w:r>
          </w:p>
        </w:tc>
        <w:tc>
          <w:tcPr>
            <w:tcW w:w="1772" w:type="dxa"/>
            <w:tcBorders>
              <w:top w:val="single" w:color="FFFFFF" w:sz="4" w:space="0"/>
              <w:bottom w:val="single" w:color="FFFFFF" w:sz="4" w:space="0"/>
            </w:tcBorders>
            <w:shd w:val="clear" w:color="auto" w:fill="F2F0EB"/>
            <w:vAlign w:val="center"/>
          </w:tcPr>
          <w:p w14:paraId="4B2011C4">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77</w:t>
            </w:r>
            <w:r>
              <w:rPr>
                <w:rFonts w:ascii="Piraeus Open Sans" w:hAnsi="Piraeus Open Sans"/>
                <w:sz w:val="20"/>
                <w:szCs w:val="20"/>
                <w:lang w:val="el-GR"/>
              </w:rPr>
              <w:t>.</w:t>
            </w:r>
            <w:r>
              <w:rPr>
                <w:rFonts w:ascii="Piraeus Open Sans" w:hAnsi="Piraeus Open Sans"/>
                <w:sz w:val="20"/>
                <w:szCs w:val="20"/>
              </w:rPr>
              <w:t>708</w:t>
            </w:r>
          </w:p>
        </w:tc>
      </w:tr>
      <w:tr w14:paraId="33D5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46" w:type="dxa"/>
            <w:tcBorders>
              <w:top w:val="single" w:color="FFFFFF" w:sz="4" w:space="0"/>
            </w:tcBorders>
            <w:shd w:val="clear" w:color="auto" w:fill="F2F0EB"/>
            <w:vAlign w:val="center"/>
          </w:tcPr>
          <w:p w14:paraId="1833478A">
            <w:pPr>
              <w:pStyle w:val="41"/>
              <w:suppressLineNumbers/>
              <w:suppressAutoHyphens/>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tcBorders>
            <w:shd w:val="clear" w:color="auto" w:fill="F2F0EB"/>
            <w:vAlign w:val="center"/>
          </w:tcPr>
          <w:p w14:paraId="024C2B0A">
            <w:pPr>
              <w:pStyle w:val="41"/>
              <w:suppressLineNumbers/>
              <w:suppressAutoHyphens/>
              <w:spacing w:line="240" w:lineRule="auto"/>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 xml:space="preserve">Καθαρό περιθώριο επιτοκίου </w:t>
            </w:r>
          </w:p>
        </w:tc>
        <w:tc>
          <w:tcPr>
            <w:tcW w:w="1771" w:type="dxa"/>
            <w:tcBorders>
              <w:top w:val="single" w:color="FFFFFF" w:sz="4" w:space="0"/>
            </w:tcBorders>
            <w:shd w:val="clear" w:color="auto" w:fill="FFF5BF"/>
            <w:vAlign w:val="center"/>
          </w:tcPr>
          <w:p w14:paraId="3F1BD10F">
            <w:pPr>
              <w:ind w:right="144"/>
              <w:jc w:val="right"/>
              <w:rPr>
                <w:rFonts w:ascii="Piraeus Open Serif" w:hAnsi="Piraeus Open Serif"/>
                <w:b/>
                <w:bCs/>
                <w:color w:val="000000" w:themeColor="text1"/>
                <w:sz w:val="20"/>
                <w:szCs w:val="20"/>
                <w14:textFill>
                  <w14:solidFill>
                    <w14:schemeClr w14:val="tx1"/>
                  </w14:solidFill>
                </w14:textFill>
              </w:rPr>
            </w:pPr>
            <w:r>
              <w:rPr>
                <w:rFonts w:ascii="Piraeus Open Serif" w:hAnsi="Piraeus Open Serif"/>
                <w:b/>
                <w:bCs/>
                <w:color w:val="000000" w:themeColor="text1"/>
                <w:sz w:val="20"/>
                <w:szCs w:val="20"/>
                <w14:textFill>
                  <w14:solidFill>
                    <w14:schemeClr w14:val="tx1"/>
                  </w14:solidFill>
                </w14:textFill>
              </w:rPr>
              <w:t>2</w:t>
            </w:r>
            <w:r>
              <w:rPr>
                <w:rFonts w:ascii="Piraeus Open Serif" w:hAnsi="Piraeus Open Serif"/>
                <w:b/>
                <w:bCs/>
                <w:color w:val="000000" w:themeColor="text1"/>
                <w:sz w:val="20"/>
                <w:szCs w:val="20"/>
                <w:lang w:val="el-GR"/>
                <w14:textFill>
                  <w14:solidFill>
                    <w14:schemeClr w14:val="tx1"/>
                  </w14:solidFill>
                </w14:textFill>
              </w:rPr>
              <w:t>,</w:t>
            </w:r>
            <w:r>
              <w:rPr>
                <w:rFonts w:ascii="Piraeus Open Serif" w:hAnsi="Piraeus Open Serif"/>
                <w:b/>
                <w:bCs/>
                <w:color w:val="000000" w:themeColor="text1"/>
                <w:sz w:val="20"/>
                <w:szCs w:val="20"/>
                <w14:textFill>
                  <w14:solidFill>
                    <w14:schemeClr w14:val="tx1"/>
                  </w14:solidFill>
                </w14:textFill>
              </w:rPr>
              <w:t xml:space="preserve">29% </w:t>
            </w:r>
          </w:p>
        </w:tc>
        <w:tc>
          <w:tcPr>
            <w:tcW w:w="1772" w:type="dxa"/>
            <w:tcBorders>
              <w:top w:val="single" w:color="FFFFFF" w:sz="4" w:space="0"/>
            </w:tcBorders>
            <w:shd w:val="clear" w:color="auto" w:fill="F2F0EB"/>
            <w:vAlign w:val="center"/>
          </w:tcPr>
          <w:p w14:paraId="29300FA9">
            <w:pPr>
              <w:ind w:right="144"/>
              <w:jc w:val="right"/>
              <w:rPr>
                <w:rFonts w:ascii="Piraeus Open Serif" w:hAnsi="Piraeus Open Serif"/>
                <w:b/>
                <w:bCs/>
                <w:color w:val="000000" w:themeColor="text1"/>
                <w:sz w:val="20"/>
                <w:szCs w:val="20"/>
                <w14:textFill>
                  <w14:solidFill>
                    <w14:schemeClr w14:val="tx1"/>
                  </w14:solidFill>
                </w14:textFill>
              </w:rPr>
            </w:pPr>
            <w:r>
              <w:rPr>
                <w:rFonts w:ascii="Piraeus Open Serif" w:hAnsi="Piraeus Open Serif"/>
                <w:b/>
                <w:bCs/>
                <w:color w:val="000000" w:themeColor="text1"/>
                <w:sz w:val="20"/>
                <w:szCs w:val="20"/>
                <w14:textFill>
                  <w14:solidFill>
                    <w14:schemeClr w14:val="tx1"/>
                  </w14:solidFill>
                </w14:textFill>
              </w:rPr>
              <w:t>2</w:t>
            </w:r>
            <w:r>
              <w:rPr>
                <w:rFonts w:ascii="Piraeus Open Serif" w:hAnsi="Piraeus Open Serif"/>
                <w:b/>
                <w:bCs/>
                <w:color w:val="000000" w:themeColor="text1"/>
                <w:sz w:val="20"/>
                <w:szCs w:val="20"/>
                <w:lang w:val="el-GR"/>
                <w14:textFill>
                  <w14:solidFill>
                    <w14:schemeClr w14:val="tx1"/>
                  </w14:solidFill>
                </w14:textFill>
              </w:rPr>
              <w:t>,</w:t>
            </w:r>
            <w:r>
              <w:rPr>
                <w:rFonts w:ascii="Piraeus Open Serif" w:hAnsi="Piraeus Open Serif"/>
                <w:b/>
                <w:bCs/>
                <w:color w:val="000000" w:themeColor="text1"/>
                <w:sz w:val="20"/>
                <w:szCs w:val="20"/>
                <w14:textFill>
                  <w14:solidFill>
                    <w14:schemeClr w14:val="tx1"/>
                  </w14:solidFill>
                </w14:textFill>
              </w:rPr>
              <w:t xml:space="preserve">73% </w:t>
            </w:r>
          </w:p>
        </w:tc>
      </w:tr>
    </w:tbl>
    <w:p w14:paraId="20384B9C">
      <w:pPr>
        <w:suppressLineNumbers/>
        <w:suppressAutoHyphens/>
        <w:ind w:right="-24"/>
        <w:jc w:val="both"/>
        <w:rPr>
          <w:sz w:val="32"/>
          <w:szCs w:val="32"/>
          <w:lang w:val="el-GR"/>
        </w:rPr>
      </w:pPr>
    </w:p>
    <w:p w14:paraId="02E7B819">
      <w:pPr>
        <w:pStyle w:val="38"/>
        <w:jc w:val="both"/>
        <w:rPr>
          <w:sz w:val="24"/>
          <w:szCs w:val="24"/>
          <w:lang w:val="el-GR"/>
        </w:rPr>
      </w:pPr>
      <w:r>
        <w:rPr>
          <w:lang w:val="el-GR"/>
        </w:rPr>
        <w:t>Δείκτης κάλυψης μη εξυπηρετούμενων ανοιγμάτων (</w:t>
      </w:r>
      <w:r>
        <w:t>NPE</w:t>
      </w:r>
      <w:r>
        <w:rPr>
          <w:lang w:val="el-GR"/>
        </w:rPr>
        <w:t>)</w:t>
      </w:r>
      <w:r>
        <w:rPr>
          <w:rFonts w:asciiTheme="minorHAnsi" w:hAnsiTheme="minorHAnsi"/>
          <w:lang w:val="el-GR"/>
        </w:rPr>
        <w:t xml:space="preserve"> </w:t>
      </w:r>
      <w:r>
        <w:rPr>
          <w:lang w:val="el-GR"/>
        </w:rPr>
        <w:t>από Αναμενόμενες Πιστωτικές Ζημίες</w:t>
      </w:r>
      <w:r>
        <w:rPr>
          <w:rFonts w:ascii="Piraeus Open Sans" w:hAnsi="Piraeus Open Sans"/>
          <w:sz w:val="24"/>
          <w:szCs w:val="24"/>
          <w:lang w:val="el-GR"/>
        </w:rPr>
        <w:t xml:space="preserve"> (ποσοστό, %)</w:t>
      </w:r>
    </w:p>
    <w:p w14:paraId="0E8E49BD">
      <w:pPr>
        <w:rPr>
          <w:rStyle w:val="55"/>
          <w:szCs w:val="19"/>
          <w:lang w:val="el-GR"/>
        </w:rPr>
      </w:pPr>
    </w:p>
    <w:p w14:paraId="03AF830D">
      <w:pPr>
        <w:suppressAutoHyphens/>
        <w:jc w:val="both"/>
        <w:rPr>
          <w:sz w:val="20"/>
          <w:szCs w:val="20"/>
          <w:lang w:val="el-GR"/>
        </w:rPr>
      </w:pPr>
      <w:r>
        <w:rPr>
          <w:sz w:val="20"/>
          <w:szCs w:val="20"/>
          <w:lang w:val="el-GR"/>
        </w:rPr>
        <w:t xml:space="preserve">Ο δείκτης κάλυψης </w:t>
      </w:r>
      <w:r>
        <w:rPr>
          <w:sz w:val="20"/>
          <w:szCs w:val="20"/>
        </w:rPr>
        <w:t>NPE</w:t>
      </w:r>
      <w:r>
        <w:rPr>
          <w:sz w:val="20"/>
          <w:szCs w:val="20"/>
          <w:lang w:val="el-GR"/>
        </w:rPr>
        <w:t xml:space="preserve"> από αναμενόμενες πιστωτικές ζημίες (ΑΠΖ) ορίζεται ως ο λόγος των ΑΠΖ στο αποσβεσμένο κόστος  προς (/) τα </w:t>
      </w:r>
      <w:r>
        <w:rPr>
          <w:sz w:val="20"/>
          <w:szCs w:val="20"/>
        </w:rPr>
        <w:t>NPE</w:t>
      </w:r>
      <w:r>
        <w:rPr>
          <w:sz w:val="20"/>
          <w:szCs w:val="20"/>
          <w:lang w:val="el-GR"/>
        </w:rPr>
        <w:t xml:space="preserve">. </w:t>
      </w:r>
    </w:p>
    <w:p w14:paraId="7F43345A">
      <w:pPr>
        <w:suppressAutoHyphens/>
        <w:jc w:val="both"/>
        <w:rPr>
          <w:lang w:val="el-GR"/>
        </w:rPr>
      </w:pPr>
      <w:r>
        <w:rPr>
          <w:sz w:val="20"/>
          <w:szCs w:val="20"/>
          <w:lang w:val="el-GR"/>
        </w:rPr>
        <w:t xml:space="preserve">Τα </w:t>
      </w:r>
      <w:r>
        <w:rPr>
          <w:sz w:val="20"/>
          <w:szCs w:val="20"/>
        </w:rPr>
        <w:t>NPE</w:t>
      </w:r>
      <w:r>
        <w:rPr>
          <w:sz w:val="20"/>
          <w:szCs w:val="20"/>
          <w:lang w:val="el-GR"/>
        </w:rPr>
        <w:t xml:space="preserve"> είναι πιστοδοτικά ανοίγματα εντός ισολογισμού προ ΑΠΖ, στα οποία περιλαμβάνονται: (α) δάνεια που επιμετρώνται στο αποσβεσμένο κόστος και ταξινομούνται στο Στάδιο 3, (β) χρηματοοικονομικά μέσα που αγοράστηκαν ή δημιουργήθηκαν όντας απομειωμένα (</w:t>
      </w:r>
      <w:r>
        <w:rPr>
          <w:sz w:val="20"/>
          <w:szCs w:val="20"/>
        </w:rPr>
        <w:t>Purchased</w:t>
      </w:r>
      <w:r>
        <w:rPr>
          <w:sz w:val="20"/>
          <w:szCs w:val="20"/>
          <w:lang w:val="el-GR"/>
        </w:rPr>
        <w:t xml:space="preserve"> </w:t>
      </w:r>
      <w:r>
        <w:rPr>
          <w:sz w:val="20"/>
          <w:szCs w:val="20"/>
        </w:rPr>
        <w:t>or</w:t>
      </w:r>
      <w:r>
        <w:rPr>
          <w:sz w:val="20"/>
          <w:szCs w:val="20"/>
          <w:lang w:val="el-GR"/>
        </w:rPr>
        <w:t xml:space="preserve"> </w:t>
      </w:r>
      <w:r>
        <w:rPr>
          <w:sz w:val="20"/>
          <w:szCs w:val="20"/>
        </w:rPr>
        <w:t>originated</w:t>
      </w:r>
      <w:r>
        <w:rPr>
          <w:sz w:val="20"/>
          <w:szCs w:val="20"/>
          <w:lang w:val="el-GR"/>
        </w:rPr>
        <w:t xml:space="preserve"> </w:t>
      </w:r>
      <w:r>
        <w:rPr>
          <w:sz w:val="20"/>
          <w:szCs w:val="20"/>
        </w:rPr>
        <w:t>credit</w:t>
      </w:r>
      <w:r>
        <w:rPr>
          <w:sz w:val="20"/>
          <w:szCs w:val="20"/>
          <w:lang w:val="el-GR"/>
        </w:rPr>
        <w:t xml:space="preserve"> </w:t>
      </w:r>
      <w:r>
        <w:rPr>
          <w:sz w:val="20"/>
          <w:szCs w:val="20"/>
        </w:rPr>
        <w:t>impaired</w:t>
      </w:r>
      <w:r>
        <w:rPr>
          <w:sz w:val="20"/>
          <w:szCs w:val="20"/>
          <w:lang w:val="el-GR"/>
        </w:rPr>
        <w:t xml:space="preserve"> / «</w:t>
      </w:r>
      <w:r>
        <w:rPr>
          <w:sz w:val="20"/>
          <w:szCs w:val="20"/>
        </w:rPr>
        <w:t>POCI</w:t>
      </w:r>
      <w:r>
        <w:rPr>
          <w:sz w:val="20"/>
          <w:szCs w:val="20"/>
          <w:lang w:val="el-GR"/>
        </w:rPr>
        <w:t>») που επιμετρώνται στο αποσβεσμένο κόστος και εξακολουθούν να είναι απομειωμένα κατά τη λήξη της περιόδου αναφοράς, (γ) δάνεια και απαιτήσεις κατά πελατών που επιμετρώνται υποχρεωτικά στην εύλογη αξία μέσω των αποτελεσμάτων, τα οποία είναι απομειωμένα κατά τη λήξη της περιόδου αναφοράς.</w:t>
      </w:r>
      <w:r>
        <w:rPr>
          <w:lang w:val="el-GR"/>
        </w:rPr>
        <w:t xml:space="preserve"> </w:t>
      </w:r>
    </w:p>
    <w:p w14:paraId="503C6E75">
      <w:pPr>
        <w:suppressAutoHyphens/>
        <w:jc w:val="both"/>
        <w:rPr>
          <w:rStyle w:val="55"/>
          <w:sz w:val="20"/>
          <w:szCs w:val="20"/>
          <w:lang w:val="el-GR"/>
        </w:rPr>
      </w:pPr>
      <w:r>
        <w:rPr>
          <w:rStyle w:val="55"/>
          <w:sz w:val="20"/>
          <w:szCs w:val="20"/>
          <w:lang w:val="el-GR"/>
        </w:rPr>
        <w:t>Σημασία χρήσης: Δείκτης ποιότητας ενεργητικού – πιστωτικού κινδύνου</w:t>
      </w:r>
    </w:p>
    <w:p w14:paraId="077638B2">
      <w:pPr>
        <w:widowControl/>
        <w:spacing w:after="160" w:line="259" w:lineRule="auto"/>
        <w:rPr>
          <w:rStyle w:val="55"/>
          <w:sz w:val="20"/>
          <w:szCs w:val="20"/>
          <w:lang w:val="el-GR"/>
        </w:rPr>
      </w:pPr>
      <w:r>
        <w:rPr>
          <w:rStyle w:val="55"/>
          <w:sz w:val="20"/>
          <w:szCs w:val="20"/>
          <w:lang w:val="el-GR"/>
        </w:rPr>
        <w:br w:type="page"/>
      </w:r>
    </w:p>
    <w:p w14:paraId="3388BF92">
      <w:pPr>
        <w:rPr>
          <w:rStyle w:val="55"/>
          <w:rFonts w:asciiTheme="minorHAnsi" w:hAnsiTheme="minorHAnsi"/>
          <w:sz w:val="20"/>
          <w:szCs w:val="20"/>
          <w:lang w:val="el-GR"/>
        </w:rPr>
      </w:pPr>
    </w:p>
    <w:p w14:paraId="536C7614">
      <w:pPr>
        <w:suppressAutoHyphens/>
        <w:jc w:val="both"/>
        <w:rPr>
          <w:rStyle w:val="55"/>
          <w:rFonts w:asciiTheme="minorHAnsi" w:hAnsiTheme="minorHAnsi"/>
          <w:sz w:val="20"/>
          <w:szCs w:val="20"/>
          <w:lang w:val="el-GR"/>
        </w:rPr>
      </w:pPr>
    </w:p>
    <w:p w14:paraId="1BFCD978">
      <w:pPr>
        <w:pStyle w:val="3"/>
        <w:widowControl/>
        <w:autoSpaceDE w:val="0"/>
        <w:autoSpaceDN w:val="0"/>
        <w:adjustRightInd w:val="0"/>
        <w:outlineLvl w:val="0"/>
        <w:rPr>
          <w:sz w:val="52"/>
          <w:lang w:val="el-GR"/>
        </w:rPr>
      </w:pPr>
      <w:r>
        <w:rPr>
          <w:sz w:val="52"/>
          <w:lang w:val="el-GR"/>
        </w:rPr>
        <w:t>Εναλλακτικοί Δείκτες Μέτρησης Απόδοσης (ΕΔΜΑ)</w:t>
      </w:r>
    </w:p>
    <w:p w14:paraId="396671D2">
      <w:pPr>
        <w:suppressAutoHyphens/>
        <w:rPr>
          <w:rStyle w:val="55"/>
          <w:lang w:val="el-GR"/>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4111"/>
        <w:gridCol w:w="1771"/>
        <w:gridCol w:w="1772"/>
      </w:tblGrid>
      <w:tr w14:paraId="359D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 w:type="dxa"/>
            <w:tcBorders>
              <w:bottom w:val="single" w:color="244060" w:sz="12" w:space="0"/>
            </w:tcBorders>
            <w:shd w:val="clear" w:color="auto" w:fill="F2F0EB"/>
            <w:vAlign w:val="bottom"/>
          </w:tcPr>
          <w:p w14:paraId="2A294DAC">
            <w:pPr>
              <w:suppressAutoHyphens/>
              <w:spacing w:after="200"/>
              <w:rPr>
                <w:color w:val="262626" w:themeColor="text1" w:themeTint="D9"/>
                <w:sz w:val="20"/>
                <w:szCs w:val="20"/>
                <w:lang w:val="el-GR"/>
                <w14:textFill>
                  <w14:solidFill>
                    <w14:schemeClr w14:val="tx1">
                      <w14:lumMod w14:val="85000"/>
                      <w14:lumOff w14:val="15000"/>
                    </w14:schemeClr>
                  </w14:solidFill>
                </w14:textFill>
              </w:rPr>
            </w:pPr>
            <w:bookmarkStart w:id="7" w:name="_Hlk124164421"/>
          </w:p>
        </w:tc>
        <w:tc>
          <w:tcPr>
            <w:tcW w:w="4111" w:type="dxa"/>
            <w:tcBorders>
              <w:bottom w:val="single" w:color="244060" w:sz="12" w:space="0"/>
            </w:tcBorders>
            <w:shd w:val="clear" w:color="auto" w:fill="F2F0EB"/>
            <w:vAlign w:val="bottom"/>
          </w:tcPr>
          <w:p w14:paraId="0D9584CC">
            <w:pPr>
              <w:suppressAutoHyphens/>
              <w:spacing w:after="200"/>
              <w:rPr>
                <w:color w:val="262626" w:themeColor="text1" w:themeTint="D9"/>
                <w:sz w:val="20"/>
                <w:szCs w:val="20"/>
                <w:lang w:val="el-GR"/>
                <w14:textFill>
                  <w14:solidFill>
                    <w14:schemeClr w14:val="tx1">
                      <w14:lumMod w14:val="85000"/>
                      <w14:lumOff w14:val="15000"/>
                    </w14:schemeClr>
                  </w14:solidFill>
                </w14:textFill>
              </w:rPr>
            </w:pPr>
          </w:p>
        </w:tc>
        <w:tc>
          <w:tcPr>
            <w:tcW w:w="1771" w:type="dxa"/>
            <w:tcBorders>
              <w:bottom w:val="single" w:color="244060" w:sz="12" w:space="0"/>
            </w:tcBorders>
            <w:shd w:val="clear" w:color="auto" w:fill="FFF5BF"/>
            <w:vAlign w:val="center"/>
          </w:tcPr>
          <w:p w14:paraId="3C143A43">
            <w:pPr>
              <w:pStyle w:val="41"/>
              <w:suppressAutoHyphens/>
              <w:ind w:right="113"/>
              <w:jc w:val="right"/>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sz w:val="20"/>
                <w:szCs w:val="20"/>
              </w:rPr>
              <w:t>3</w:t>
            </w:r>
            <w:r>
              <w:rPr>
                <w:rFonts w:hint="eastAsia" w:ascii="Piraeus Open Sans" w:hAnsi="Piraeus Open Sans"/>
                <w:b/>
                <w:bCs/>
                <w:sz w:val="20"/>
                <w:szCs w:val="20"/>
                <w:lang w:val="el-GR"/>
              </w:rPr>
              <w:t>ο</w:t>
            </w:r>
            <w:r>
              <w:rPr>
                <w:rFonts w:ascii="Piraeus Open Sans" w:hAnsi="Piraeus Open Sans"/>
                <w:b/>
                <w:bCs/>
                <w:sz w:val="20"/>
                <w:szCs w:val="20"/>
                <w:lang w:val="el-GR"/>
              </w:rPr>
              <w:t xml:space="preserve"> 3</w:t>
            </w:r>
            <w:r>
              <w:rPr>
                <w:rFonts w:hint="eastAsia" w:ascii="Piraeus Open Sans" w:hAnsi="Piraeus Open Sans"/>
                <w:b/>
                <w:bCs/>
                <w:sz w:val="20"/>
                <w:szCs w:val="20"/>
                <w:lang w:val="el-GR"/>
              </w:rPr>
              <w:t>μ</w:t>
            </w:r>
            <w:r>
              <w:rPr>
                <w:rFonts w:ascii="Piraeus Open Sans" w:hAnsi="Piraeus Open Sans"/>
                <w:b/>
                <w:bCs/>
                <w:sz w:val="20"/>
                <w:szCs w:val="20"/>
                <w:lang w:val="el-GR"/>
              </w:rPr>
              <w:t xml:space="preserve"> 2025</w:t>
            </w:r>
          </w:p>
        </w:tc>
        <w:tc>
          <w:tcPr>
            <w:tcW w:w="1772" w:type="dxa"/>
            <w:tcBorders>
              <w:bottom w:val="single" w:color="244060" w:sz="12" w:space="0"/>
            </w:tcBorders>
            <w:shd w:val="clear" w:color="auto" w:fill="F2F0EB"/>
            <w:vAlign w:val="center"/>
          </w:tcPr>
          <w:p w14:paraId="6F0BDFFF">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3</w:t>
            </w:r>
            <w:r>
              <w:rPr>
                <w:rFonts w:ascii="Piraeus Open Sans" w:hAnsi="Piraeus Open Sans"/>
                <w:sz w:val="20"/>
                <w:szCs w:val="20"/>
                <w:lang w:val="el-GR"/>
              </w:rPr>
              <w:t>ο 3μ 2024</w:t>
            </w:r>
          </w:p>
        </w:tc>
      </w:tr>
      <w:tr w14:paraId="63B9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46" w:type="dxa"/>
            <w:tcBorders>
              <w:top w:val="single" w:color="244060" w:sz="12" w:space="0"/>
            </w:tcBorders>
            <w:shd w:val="clear" w:color="auto" w:fill="F2F0EB"/>
            <w:vAlign w:val="center"/>
          </w:tcPr>
          <w:p w14:paraId="6BE05D81">
            <w:pPr>
              <w:pStyle w:val="41"/>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p>
        </w:tc>
        <w:tc>
          <w:tcPr>
            <w:tcW w:w="4111" w:type="dxa"/>
            <w:tcBorders>
              <w:top w:val="single" w:color="244060" w:sz="12" w:space="0"/>
            </w:tcBorders>
            <w:shd w:val="clear" w:color="auto" w:fill="F2F0EB"/>
            <w:vAlign w:val="center"/>
          </w:tcPr>
          <w:p w14:paraId="196FFE39">
            <w:pPr>
              <w:pStyle w:val="41"/>
              <w:suppressAutoHyphens/>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ΑΠΖ (€ εκατ.)</w:t>
            </w:r>
          </w:p>
        </w:tc>
        <w:tc>
          <w:tcPr>
            <w:tcW w:w="1771" w:type="dxa"/>
            <w:tcBorders>
              <w:top w:val="single" w:color="244060" w:sz="12" w:space="0"/>
            </w:tcBorders>
            <w:shd w:val="clear" w:color="auto" w:fill="FFF5BF"/>
            <w:vAlign w:val="center"/>
          </w:tcPr>
          <w:p w14:paraId="78789AF5">
            <w:pPr>
              <w:pStyle w:val="40"/>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sz w:val="20"/>
                <w:szCs w:val="20"/>
              </w:rPr>
              <w:t>791</w:t>
            </w:r>
          </w:p>
        </w:tc>
        <w:tc>
          <w:tcPr>
            <w:tcW w:w="1772" w:type="dxa"/>
            <w:tcBorders>
              <w:top w:val="single" w:color="244060" w:sz="12" w:space="0"/>
            </w:tcBorders>
            <w:shd w:val="clear" w:color="auto" w:fill="F2F0EB"/>
            <w:vAlign w:val="center"/>
          </w:tcPr>
          <w:p w14:paraId="45DDA96E">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774</w:t>
            </w:r>
          </w:p>
        </w:tc>
      </w:tr>
      <w:tr w14:paraId="3E87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46" w:type="dxa"/>
            <w:tcBorders>
              <w:top w:val="single" w:color="FFFFFF" w:themeColor="background1" w:sz="4" w:space="0"/>
              <w:bottom w:val="single" w:color="FFFFFF" w:themeColor="background1" w:sz="4" w:space="0"/>
            </w:tcBorders>
            <w:shd w:val="clear" w:color="auto" w:fill="F2F0EB"/>
            <w:vAlign w:val="center"/>
          </w:tcPr>
          <w:p w14:paraId="692E85E6">
            <w:pPr>
              <w:pStyle w:val="41"/>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themeColor="background1" w:sz="4" w:space="0"/>
              <w:bottom w:val="single" w:color="FFFFFF" w:themeColor="background1" w:sz="4" w:space="0"/>
            </w:tcBorders>
            <w:shd w:val="clear" w:color="auto" w:fill="F2F0EB"/>
            <w:vAlign w:val="center"/>
          </w:tcPr>
          <w:p w14:paraId="38D3B607">
            <w:pPr>
              <w:pStyle w:val="41"/>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NPE (€ εκατ.)</w:t>
            </w:r>
          </w:p>
        </w:tc>
        <w:tc>
          <w:tcPr>
            <w:tcW w:w="1771" w:type="dxa"/>
            <w:tcBorders>
              <w:top w:val="single" w:color="FFFFFF" w:themeColor="background1" w:sz="4" w:space="0"/>
              <w:bottom w:val="single" w:color="FFFFFF" w:themeColor="background1" w:sz="4" w:space="0"/>
            </w:tcBorders>
            <w:shd w:val="clear" w:color="auto" w:fill="FFF5BF"/>
            <w:vAlign w:val="center"/>
          </w:tcPr>
          <w:p w14:paraId="2CFAEC7B">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1</w:t>
            </w:r>
            <w:r>
              <w:rPr>
                <w:rFonts w:ascii="Piraeus Open Sans" w:hAnsi="Piraeus Open Sans"/>
                <w:sz w:val="20"/>
                <w:szCs w:val="20"/>
                <w:lang w:val="el-GR"/>
              </w:rPr>
              <w:t>.</w:t>
            </w:r>
            <w:r>
              <w:rPr>
                <w:rFonts w:ascii="Piraeus Open Sans" w:hAnsi="Piraeus Open Sans"/>
                <w:sz w:val="20"/>
                <w:szCs w:val="20"/>
              </w:rPr>
              <w:t>107</w:t>
            </w:r>
          </w:p>
        </w:tc>
        <w:tc>
          <w:tcPr>
            <w:tcW w:w="1772" w:type="dxa"/>
            <w:tcBorders>
              <w:top w:val="single" w:color="FFFFFF" w:themeColor="background1" w:sz="4" w:space="0"/>
              <w:bottom w:val="single" w:color="FFFFFF" w:themeColor="background1" w:sz="4" w:space="0"/>
            </w:tcBorders>
            <w:shd w:val="clear" w:color="auto" w:fill="F2F0EB"/>
            <w:vAlign w:val="center"/>
          </w:tcPr>
          <w:p w14:paraId="314EFE88">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1</w:t>
            </w:r>
            <w:r>
              <w:rPr>
                <w:rFonts w:ascii="Piraeus Open Sans" w:hAnsi="Piraeus Open Sans"/>
                <w:sz w:val="20"/>
                <w:szCs w:val="20"/>
                <w:lang w:val="el-GR"/>
              </w:rPr>
              <w:t>.</w:t>
            </w:r>
            <w:r>
              <w:rPr>
                <w:rFonts w:ascii="Piraeus Open Sans" w:hAnsi="Piraeus Open Sans"/>
                <w:sz w:val="20"/>
                <w:szCs w:val="20"/>
              </w:rPr>
              <w:t>262</w:t>
            </w:r>
          </w:p>
        </w:tc>
      </w:tr>
      <w:tr w14:paraId="5B59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46" w:type="dxa"/>
            <w:tcBorders>
              <w:top w:val="single" w:color="FFFFFF" w:themeColor="background1" w:sz="4" w:space="0"/>
            </w:tcBorders>
            <w:shd w:val="clear" w:color="auto" w:fill="F2F0EB"/>
            <w:vAlign w:val="center"/>
          </w:tcPr>
          <w:p w14:paraId="6B2EF0D4">
            <w:pPr>
              <w:pStyle w:val="41"/>
              <w:suppressAutoHyphens/>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themeColor="background1" w:sz="4" w:space="0"/>
            </w:tcBorders>
            <w:shd w:val="clear" w:color="auto" w:fill="F2F0EB"/>
            <w:vAlign w:val="center"/>
          </w:tcPr>
          <w:p w14:paraId="02D9F200">
            <w:pPr>
              <w:pStyle w:val="41"/>
              <w:suppressAutoHyphens/>
              <w:ind w:right="113"/>
              <w:rPr>
                <w:rFonts w:ascii="Piraeus Open Sans" w:hAnsi="Piraeus Open Sans"/>
                <w:b/>
                <w:bC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lang w:val="el-GR"/>
                <w14:textFill>
                  <w14:solidFill>
                    <w14:schemeClr w14:val="tx1">
                      <w14:lumMod w14:val="85000"/>
                      <w14:lumOff w14:val="15000"/>
                    </w14:schemeClr>
                  </w14:solidFill>
                </w14:textFill>
                <w14:ligatures w14:val="none"/>
              </w:rPr>
              <w:t xml:space="preserve">Δείκτης κάλυψης </w:t>
            </w: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NPE</w:t>
            </w:r>
            <w:r>
              <w:rPr>
                <w:rFonts w:ascii="Piraeus Open Sans" w:hAnsi="Piraeus Open Sans"/>
                <w:b/>
                <w:bCs/>
                <w:color w:val="262626" w:themeColor="text1" w:themeTint="D9"/>
                <w:sz w:val="20"/>
                <w:szCs w:val="20"/>
                <w:lang w:val="el-GR"/>
                <w14:textFill>
                  <w14:solidFill>
                    <w14:schemeClr w14:val="tx1">
                      <w14:lumMod w14:val="85000"/>
                      <w14:lumOff w14:val="15000"/>
                    </w14:schemeClr>
                  </w14:solidFill>
                </w14:textFill>
                <w14:ligatures w14:val="none"/>
              </w:rPr>
              <w:t xml:space="preserve"> από ΑΠΖ</w:t>
            </w:r>
          </w:p>
        </w:tc>
        <w:tc>
          <w:tcPr>
            <w:tcW w:w="1771" w:type="dxa"/>
            <w:tcBorders>
              <w:top w:val="single" w:color="FFFFFF" w:themeColor="background1" w:sz="4" w:space="0"/>
            </w:tcBorders>
            <w:shd w:val="clear" w:color="auto" w:fill="FFF5BF"/>
            <w:vAlign w:val="center"/>
          </w:tcPr>
          <w:p w14:paraId="7E259C93">
            <w:pPr>
              <w:pStyle w:val="41"/>
              <w:suppressLineNumbers/>
              <w:suppressAutoHyphens/>
              <w:ind w:right="113"/>
              <w:jc w:val="right"/>
              <w:rPr>
                <w:rFonts w:ascii="Piraeus Open Serif" w:hAnsi="Piraeus Open Serif"/>
                <w:b/>
                <w:bCs/>
                <w:color w:val="002F30"/>
                <w:sz w:val="20"/>
                <w:szCs w:val="20"/>
              </w:rPr>
            </w:pPr>
            <w:r>
              <w:rPr>
                <w:rFonts w:ascii="Piraeus Open Serif" w:hAnsi="Piraeus Open Serif"/>
                <w:b/>
                <w:bCs/>
                <w:sz w:val="20"/>
                <w:szCs w:val="20"/>
              </w:rPr>
              <w:t>71%</w:t>
            </w:r>
          </w:p>
        </w:tc>
        <w:tc>
          <w:tcPr>
            <w:tcW w:w="1772" w:type="dxa"/>
            <w:tcBorders>
              <w:top w:val="single" w:color="FFFFFF" w:themeColor="background1" w:sz="4" w:space="0"/>
            </w:tcBorders>
            <w:shd w:val="clear" w:color="auto" w:fill="F2F0EB"/>
            <w:vAlign w:val="center"/>
          </w:tcPr>
          <w:p w14:paraId="03F4A48D">
            <w:pPr>
              <w:pStyle w:val="41"/>
              <w:suppressLineNumbers/>
              <w:suppressAutoHyphens/>
              <w:ind w:right="113"/>
              <w:jc w:val="right"/>
              <w:rPr>
                <w:rFonts w:ascii="Piraeus Open Serif" w:hAnsi="Piraeus Open Serif"/>
                <w:b/>
                <w:bCs/>
                <w:color w:val="002F30"/>
                <w:sz w:val="20"/>
                <w:szCs w:val="20"/>
              </w:rPr>
            </w:pPr>
            <w:r>
              <w:rPr>
                <w:rFonts w:ascii="Piraeus Open Serif" w:hAnsi="Piraeus Open Serif"/>
                <w:b/>
                <w:bCs/>
                <w:sz w:val="20"/>
                <w:szCs w:val="20"/>
              </w:rPr>
              <w:t>61%</w:t>
            </w:r>
          </w:p>
        </w:tc>
      </w:tr>
      <w:bookmarkEnd w:id="7"/>
    </w:tbl>
    <w:p w14:paraId="53755735">
      <w:pPr>
        <w:widowControl/>
        <w:spacing w:after="160" w:line="259" w:lineRule="auto"/>
      </w:pPr>
    </w:p>
    <w:p w14:paraId="48B8C796">
      <w:pPr>
        <w:pStyle w:val="38"/>
        <w:rPr>
          <w:lang w:val="el-GR"/>
        </w:rPr>
      </w:pPr>
      <w:r>
        <w:rPr>
          <w:lang w:val="el-GR"/>
        </w:rPr>
        <w:t>Δείκτης μη εξυπηρετούμενων ανοιγμάτων (</w:t>
      </w:r>
      <w:r>
        <w:t>NPE</w:t>
      </w:r>
      <w:r>
        <w:rPr>
          <w:lang w:val="el-GR"/>
        </w:rPr>
        <w:t xml:space="preserve">) </w:t>
      </w:r>
      <w:r>
        <w:rPr>
          <w:rFonts w:ascii="Piraeus Open Sans" w:hAnsi="Piraeus Open Sans"/>
          <w:sz w:val="24"/>
          <w:szCs w:val="24"/>
          <w:lang w:val="el-GR"/>
        </w:rPr>
        <w:t>(ποσοστό, %)</w:t>
      </w:r>
      <w:r>
        <w:rPr>
          <w:lang w:val="el-GR"/>
        </w:rPr>
        <w:t xml:space="preserve"> </w:t>
      </w:r>
    </w:p>
    <w:p w14:paraId="73CDB20F">
      <w:pPr>
        <w:suppressLineNumbers/>
        <w:suppressAutoHyphens/>
        <w:autoSpaceDE w:val="0"/>
        <w:autoSpaceDN w:val="0"/>
        <w:adjustRightInd w:val="0"/>
        <w:jc w:val="both"/>
        <w:rPr>
          <w:rStyle w:val="55"/>
          <w:lang w:val="el-GR"/>
        </w:rPr>
      </w:pPr>
    </w:p>
    <w:p w14:paraId="3534F138">
      <w:pPr>
        <w:suppressLineNumbers/>
        <w:suppressAutoHyphens/>
        <w:autoSpaceDE w:val="0"/>
        <w:autoSpaceDN w:val="0"/>
        <w:adjustRightInd w:val="0"/>
        <w:jc w:val="both"/>
        <w:rPr>
          <w:rStyle w:val="55"/>
          <w:sz w:val="20"/>
          <w:szCs w:val="20"/>
          <w:lang w:val="el-GR"/>
        </w:rPr>
      </w:pPr>
      <w:r>
        <w:rPr>
          <w:rStyle w:val="55"/>
          <w:sz w:val="20"/>
          <w:szCs w:val="20"/>
          <w:lang w:val="el-GR"/>
        </w:rPr>
        <w:t xml:space="preserve">Ο δείκτης </w:t>
      </w:r>
      <w:r>
        <w:rPr>
          <w:rStyle w:val="55"/>
          <w:sz w:val="20"/>
          <w:szCs w:val="20"/>
        </w:rPr>
        <w:t>NPE</w:t>
      </w:r>
      <w:r>
        <w:rPr>
          <w:rStyle w:val="55"/>
          <w:sz w:val="20"/>
          <w:szCs w:val="20"/>
          <w:lang w:val="el-GR"/>
        </w:rPr>
        <w:t xml:space="preserve"> υπολογίζεται ως ο λόγος των </w:t>
      </w:r>
      <w:r>
        <w:rPr>
          <w:rStyle w:val="55"/>
          <w:sz w:val="20"/>
          <w:szCs w:val="20"/>
        </w:rPr>
        <w:t>NPE</w:t>
      </w:r>
      <w:r>
        <w:rPr>
          <w:rStyle w:val="55"/>
          <w:sz w:val="20"/>
          <w:szCs w:val="20"/>
          <w:lang w:val="el-GR"/>
        </w:rPr>
        <w:t xml:space="preserve"> προς (/) τα δάνεια προ προβλέψεων και προσαρμογών </w:t>
      </w:r>
      <w:r>
        <w:rPr>
          <w:rStyle w:val="55"/>
          <w:sz w:val="20"/>
          <w:szCs w:val="20"/>
        </w:rPr>
        <w:t>Purchase</w:t>
      </w:r>
      <w:r>
        <w:rPr>
          <w:rStyle w:val="55"/>
          <w:sz w:val="20"/>
          <w:szCs w:val="20"/>
          <w:lang w:val="el-GR"/>
        </w:rPr>
        <w:t xml:space="preserve"> </w:t>
      </w:r>
      <w:r>
        <w:rPr>
          <w:rStyle w:val="55"/>
          <w:sz w:val="20"/>
          <w:szCs w:val="20"/>
        </w:rPr>
        <w:t>Price</w:t>
      </w:r>
      <w:r>
        <w:rPr>
          <w:rStyle w:val="55"/>
          <w:sz w:val="20"/>
          <w:szCs w:val="20"/>
          <w:lang w:val="el-GR"/>
        </w:rPr>
        <w:t xml:space="preserve"> </w:t>
      </w:r>
      <w:r>
        <w:rPr>
          <w:rStyle w:val="55"/>
          <w:sz w:val="20"/>
          <w:szCs w:val="20"/>
        </w:rPr>
        <w:t>Allocation</w:t>
      </w:r>
      <w:r>
        <w:rPr>
          <w:rStyle w:val="55"/>
          <w:sz w:val="20"/>
          <w:szCs w:val="20"/>
          <w:lang w:val="el-GR"/>
        </w:rPr>
        <w:t xml:space="preserve">, </w:t>
      </w:r>
      <w:r>
        <w:rPr>
          <w:rStyle w:val="55"/>
          <w:sz w:val="20"/>
          <w:szCs w:val="20"/>
        </w:rPr>
        <w:t>PPA</w:t>
      </w:r>
      <w:r>
        <w:rPr>
          <w:rStyle w:val="55"/>
          <w:sz w:val="20"/>
          <w:szCs w:val="20"/>
          <w:lang w:val="el-GR"/>
        </w:rPr>
        <w:t xml:space="preserve">. </w:t>
      </w:r>
    </w:p>
    <w:p w14:paraId="5F11B7F4">
      <w:pPr>
        <w:suppressLineNumbers/>
        <w:suppressAutoHyphens/>
        <w:autoSpaceDE w:val="0"/>
        <w:autoSpaceDN w:val="0"/>
        <w:adjustRightInd w:val="0"/>
        <w:jc w:val="both"/>
        <w:rPr>
          <w:sz w:val="20"/>
          <w:szCs w:val="20"/>
          <w:lang w:val="el-GR"/>
        </w:rPr>
      </w:pPr>
      <w:r>
        <w:rPr>
          <w:sz w:val="20"/>
          <w:szCs w:val="20"/>
          <w:lang w:val="el-GR"/>
        </w:rPr>
        <w:t xml:space="preserve">Δάνεια προ προβλέψεων / Δάνεια πελατών: Δάνεια μετά από προβλέψεις (όπως ορίζονται στους ΕΔΜΑ), πλέον (+) ΑΠΖ για ζημίες απομειώσεων, και προσαρμογών </w:t>
      </w:r>
      <w:r>
        <w:rPr>
          <w:sz w:val="20"/>
          <w:szCs w:val="20"/>
        </w:rPr>
        <w:t>PPA</w:t>
      </w:r>
      <w:r>
        <w:rPr>
          <w:sz w:val="20"/>
          <w:szCs w:val="20"/>
          <w:lang w:val="el-GR"/>
        </w:rPr>
        <w:t>. Τα NPE δεν περιλαμβάνουν κρατικά εγγυημένα ανοίγματα, τα οποία καταχωρούνται στα «Λοιπά στοιχεία ενεργητικού» ή ανοίγματα μη απομειωμένης πιστωτικής αξίας. Για το 3ο 3μηνο 2025, τα NPE εξαιρούν €19 εκατ. εξυπηρετούμενων στεγαστικών δανείων (€6 εκατ. το 2ο 3μηνο 2025) τα οποία ταξινομήθηκαν στο Στάδιο 3, αποτέλεσμα ενέργειας αναδιάρθρωσης με πρωτοβουλία της Τράπεζας.</w:t>
      </w:r>
    </w:p>
    <w:p w14:paraId="1902DE13">
      <w:pPr>
        <w:suppressLineNumbers/>
        <w:suppressAutoHyphens/>
        <w:autoSpaceDE w:val="0"/>
        <w:autoSpaceDN w:val="0"/>
        <w:adjustRightInd w:val="0"/>
        <w:spacing w:before="40"/>
        <w:jc w:val="both"/>
        <w:rPr>
          <w:rStyle w:val="55"/>
          <w:sz w:val="20"/>
          <w:szCs w:val="20"/>
          <w:lang w:val="el-GR"/>
        </w:rPr>
      </w:pPr>
      <w:r>
        <w:rPr>
          <w:rStyle w:val="55"/>
          <w:sz w:val="20"/>
          <w:szCs w:val="20"/>
          <w:lang w:val="el-GR"/>
        </w:rPr>
        <w:t>Σημασία χρήσης: Δείκτης ποιότητας ενεργητικού – πιστωτικού κινδύνου</w:t>
      </w:r>
    </w:p>
    <w:p w14:paraId="1E0E35AD">
      <w:pPr>
        <w:suppressLineNumbers/>
        <w:suppressAutoHyphens/>
        <w:autoSpaceDE w:val="0"/>
        <w:autoSpaceDN w:val="0"/>
        <w:adjustRightInd w:val="0"/>
        <w:jc w:val="both"/>
        <w:rPr>
          <w:rStyle w:val="55"/>
          <w:lang w:val="el-GR"/>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4111"/>
        <w:gridCol w:w="1771"/>
        <w:gridCol w:w="1772"/>
      </w:tblGrid>
      <w:tr w14:paraId="6E01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 w:type="dxa"/>
            <w:tcBorders>
              <w:bottom w:val="single" w:color="244060" w:sz="12" w:space="0"/>
            </w:tcBorders>
            <w:shd w:val="clear" w:color="auto" w:fill="F2F0EB"/>
            <w:vAlign w:val="bottom"/>
          </w:tcPr>
          <w:p w14:paraId="222DFF39">
            <w:pPr>
              <w:suppressLineNumbers/>
              <w:suppressAutoHyphens/>
              <w:spacing w:after="200"/>
              <w:rPr>
                <w:color w:val="262626" w:themeColor="text1" w:themeTint="D9"/>
                <w:sz w:val="20"/>
                <w:szCs w:val="20"/>
                <w:lang w:val="el-GR"/>
                <w14:textFill>
                  <w14:solidFill>
                    <w14:schemeClr w14:val="tx1">
                      <w14:lumMod w14:val="85000"/>
                      <w14:lumOff w14:val="15000"/>
                    </w14:schemeClr>
                  </w14:solidFill>
                </w14:textFill>
              </w:rPr>
            </w:pPr>
            <w:r>
              <w:rPr>
                <w:rFonts w:cs="Calibri"/>
                <w:color w:val="262626" w:themeColor="text1" w:themeTint="D9"/>
                <w:sz w:val="20"/>
                <w:szCs w:val="20"/>
                <w14:textFill>
                  <w14:solidFill>
                    <w14:schemeClr w14:val="tx1">
                      <w14:lumMod w14:val="85000"/>
                      <w14:lumOff w14:val="15000"/>
                    </w14:schemeClr>
                  </w14:solidFill>
                </w14:textFill>
              </w:rPr>
              <w:t>  </w:t>
            </w:r>
          </w:p>
        </w:tc>
        <w:tc>
          <w:tcPr>
            <w:tcW w:w="4111" w:type="dxa"/>
            <w:tcBorders>
              <w:bottom w:val="single" w:color="244060" w:sz="12" w:space="0"/>
            </w:tcBorders>
            <w:shd w:val="clear" w:color="auto" w:fill="F2F0EB"/>
            <w:vAlign w:val="bottom"/>
          </w:tcPr>
          <w:p w14:paraId="59A4EB39">
            <w:pPr>
              <w:suppressLineNumbers/>
              <w:suppressAutoHyphens/>
              <w:spacing w:after="200"/>
              <w:rPr>
                <w:color w:val="262626" w:themeColor="text1" w:themeTint="D9"/>
                <w:sz w:val="20"/>
                <w:szCs w:val="20"/>
                <w:lang w:val="el-GR"/>
                <w14:textFill>
                  <w14:solidFill>
                    <w14:schemeClr w14:val="tx1">
                      <w14:lumMod w14:val="85000"/>
                      <w14:lumOff w14:val="15000"/>
                    </w14:schemeClr>
                  </w14:solidFill>
                </w14:textFill>
              </w:rPr>
            </w:pPr>
          </w:p>
        </w:tc>
        <w:tc>
          <w:tcPr>
            <w:tcW w:w="1771" w:type="dxa"/>
            <w:tcBorders>
              <w:bottom w:val="single" w:color="244060" w:sz="12" w:space="0"/>
            </w:tcBorders>
            <w:shd w:val="clear" w:color="auto" w:fill="FFF5BF"/>
            <w:vAlign w:val="center"/>
          </w:tcPr>
          <w:p w14:paraId="26E0C86B">
            <w:pPr>
              <w:pStyle w:val="41"/>
              <w:suppressLineNumbers/>
              <w:suppressAutoHyphens/>
              <w:ind w:right="113"/>
              <w:jc w:val="right"/>
              <w:rPr>
                <w:rFonts w:ascii="Piraeus Open Sans" w:hAnsi="Piraeus Open Sans"/>
                <w:b/>
                <w:bCs/>
                <w:color w:val="262626" w:themeColor="text1" w:themeTint="D9"/>
                <w:sz w:val="20"/>
                <w:szCs w:val="20"/>
                <w14:textFill>
                  <w14:solidFill>
                    <w14:schemeClr w14:val="tx1">
                      <w14:lumMod w14:val="85000"/>
                      <w14:lumOff w14:val="15000"/>
                    </w14:schemeClr>
                  </w14:solidFill>
                </w14:textFill>
              </w:rPr>
            </w:pPr>
            <w:r>
              <w:rPr>
                <w:rFonts w:ascii="Piraeus Open Sans" w:hAnsi="Piraeus Open Sans"/>
                <w:b/>
                <w:bCs/>
                <w:sz w:val="20"/>
                <w:szCs w:val="20"/>
              </w:rPr>
              <w:t>3</w:t>
            </w:r>
            <w:r>
              <w:rPr>
                <w:rFonts w:hint="eastAsia" w:ascii="Piraeus Open Sans" w:hAnsi="Piraeus Open Sans"/>
                <w:b/>
                <w:bCs/>
                <w:sz w:val="20"/>
                <w:szCs w:val="20"/>
                <w:lang w:val="el-GR"/>
              </w:rPr>
              <w:t>ο</w:t>
            </w:r>
            <w:r>
              <w:rPr>
                <w:rFonts w:ascii="Piraeus Open Sans" w:hAnsi="Piraeus Open Sans"/>
                <w:b/>
                <w:bCs/>
                <w:sz w:val="20"/>
                <w:szCs w:val="20"/>
                <w:lang w:val="el-GR"/>
              </w:rPr>
              <w:t xml:space="preserve"> 3</w:t>
            </w:r>
            <w:r>
              <w:rPr>
                <w:rFonts w:hint="eastAsia" w:ascii="Piraeus Open Sans" w:hAnsi="Piraeus Open Sans"/>
                <w:b/>
                <w:bCs/>
                <w:sz w:val="20"/>
                <w:szCs w:val="20"/>
                <w:lang w:val="el-GR"/>
              </w:rPr>
              <w:t>μ</w:t>
            </w:r>
            <w:r>
              <w:rPr>
                <w:rFonts w:ascii="Piraeus Open Sans" w:hAnsi="Piraeus Open Sans"/>
                <w:b/>
                <w:bCs/>
                <w:sz w:val="20"/>
                <w:szCs w:val="20"/>
                <w:lang w:val="el-GR"/>
              </w:rPr>
              <w:t xml:space="preserve"> 2025</w:t>
            </w:r>
          </w:p>
        </w:tc>
        <w:tc>
          <w:tcPr>
            <w:tcW w:w="1772" w:type="dxa"/>
            <w:tcBorders>
              <w:bottom w:val="single" w:color="244060" w:sz="12" w:space="0"/>
            </w:tcBorders>
            <w:shd w:val="clear" w:color="auto" w:fill="F2F0EB"/>
            <w:vAlign w:val="center"/>
          </w:tcPr>
          <w:p w14:paraId="18757B21">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sz w:val="20"/>
                <w:szCs w:val="20"/>
              </w:rPr>
              <w:t>3</w:t>
            </w:r>
            <w:r>
              <w:rPr>
                <w:rFonts w:ascii="Piraeus Open Sans" w:hAnsi="Piraeus Open Sans"/>
                <w:sz w:val="20"/>
                <w:szCs w:val="20"/>
                <w:lang w:val="el-GR"/>
              </w:rPr>
              <w:t>ο 3μ 2024</w:t>
            </w:r>
          </w:p>
        </w:tc>
      </w:tr>
      <w:tr w14:paraId="2AFF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46" w:type="dxa"/>
            <w:tcBorders>
              <w:top w:val="single" w:color="244060" w:sz="12" w:space="0"/>
              <w:bottom w:val="single" w:color="FFFFFF" w:sz="4" w:space="0"/>
            </w:tcBorders>
            <w:shd w:val="clear" w:color="auto" w:fill="F2F0EB"/>
            <w:vAlign w:val="center"/>
          </w:tcPr>
          <w:p w14:paraId="441ACA84">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 </w:t>
            </w:r>
          </w:p>
        </w:tc>
        <w:tc>
          <w:tcPr>
            <w:tcW w:w="4111" w:type="dxa"/>
            <w:tcBorders>
              <w:top w:val="single" w:color="244060" w:sz="12" w:space="0"/>
              <w:bottom w:val="single" w:color="FFFFFF" w:sz="4" w:space="0"/>
            </w:tcBorders>
            <w:shd w:val="clear" w:color="auto" w:fill="F2F0EB"/>
            <w:vAlign w:val="center"/>
          </w:tcPr>
          <w:p w14:paraId="52D7F70E">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NPE (€ εκατ.)</w:t>
            </w:r>
          </w:p>
        </w:tc>
        <w:tc>
          <w:tcPr>
            <w:tcW w:w="1771" w:type="dxa"/>
            <w:tcBorders>
              <w:top w:val="single" w:color="244060" w:sz="12" w:space="0"/>
              <w:bottom w:val="single" w:color="FFFFFF" w:sz="4" w:space="0"/>
            </w:tcBorders>
            <w:shd w:val="clear" w:color="auto" w:fill="FFF5BF"/>
            <w:vAlign w:val="center"/>
          </w:tcPr>
          <w:p w14:paraId="422DAA67">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1</w:t>
            </w:r>
            <w:r>
              <w:rPr>
                <w:rFonts w:ascii="Piraeus Open Sans" w:hAnsi="Piraeus Open Sans"/>
                <w:sz w:val="20"/>
                <w:szCs w:val="20"/>
                <w:lang w:val="el-GR"/>
              </w:rPr>
              <w:t>.088</w:t>
            </w:r>
          </w:p>
        </w:tc>
        <w:tc>
          <w:tcPr>
            <w:tcW w:w="1772" w:type="dxa"/>
            <w:tcBorders>
              <w:top w:val="single" w:color="244060" w:sz="12" w:space="0"/>
              <w:bottom w:val="single" w:color="FFFFFF" w:sz="4" w:space="0"/>
            </w:tcBorders>
            <w:shd w:val="clear" w:color="auto" w:fill="F2F0EB"/>
            <w:vAlign w:val="center"/>
          </w:tcPr>
          <w:p w14:paraId="6CEF14D8">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1</w:t>
            </w:r>
            <w:r>
              <w:rPr>
                <w:rFonts w:ascii="Piraeus Open Sans" w:hAnsi="Piraeus Open Sans"/>
                <w:sz w:val="20"/>
                <w:szCs w:val="20"/>
                <w:lang w:val="el-GR"/>
              </w:rPr>
              <w:t>.</w:t>
            </w:r>
            <w:r>
              <w:rPr>
                <w:rFonts w:ascii="Piraeus Open Sans" w:hAnsi="Piraeus Open Sans"/>
                <w:sz w:val="20"/>
                <w:szCs w:val="20"/>
              </w:rPr>
              <w:t>262</w:t>
            </w:r>
          </w:p>
        </w:tc>
      </w:tr>
      <w:tr w14:paraId="113C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46" w:type="dxa"/>
            <w:tcBorders>
              <w:top w:val="single" w:color="FFFFFF" w:sz="4" w:space="0"/>
              <w:bottom w:val="single" w:color="FFFFFF" w:sz="4" w:space="0"/>
            </w:tcBorders>
            <w:shd w:val="clear" w:color="auto" w:fill="F2F0EB"/>
            <w:vAlign w:val="center"/>
          </w:tcPr>
          <w:p w14:paraId="2C470FDA">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bottom w:val="single" w:color="FFFFFF" w:sz="4" w:space="0"/>
            </w:tcBorders>
            <w:shd w:val="clear" w:color="auto" w:fill="F2F0EB"/>
            <w:vAlign w:val="center"/>
          </w:tcPr>
          <w:p w14:paraId="3D37DD96">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Δάνεια προ προβλέψεων (€ εκατ.)</w:t>
            </w:r>
          </w:p>
        </w:tc>
        <w:tc>
          <w:tcPr>
            <w:tcW w:w="1771" w:type="dxa"/>
            <w:tcBorders>
              <w:top w:val="single" w:color="FFFFFF" w:sz="4" w:space="0"/>
              <w:bottom w:val="single" w:color="FFFFFF" w:sz="4" w:space="0"/>
            </w:tcBorders>
            <w:shd w:val="clear" w:color="auto" w:fill="FFF5BF"/>
            <w:vAlign w:val="center"/>
          </w:tcPr>
          <w:p w14:paraId="233C9098">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43</w:t>
            </w:r>
            <w:r>
              <w:rPr>
                <w:rFonts w:ascii="Piraeus Open Sans" w:hAnsi="Piraeus Open Sans"/>
                <w:sz w:val="20"/>
                <w:szCs w:val="20"/>
                <w:lang w:val="el-GR"/>
              </w:rPr>
              <w:t>.</w:t>
            </w:r>
            <w:r>
              <w:rPr>
                <w:rFonts w:ascii="Piraeus Open Sans" w:hAnsi="Piraeus Open Sans"/>
                <w:sz w:val="20"/>
                <w:szCs w:val="20"/>
              </w:rPr>
              <w:t>359</w:t>
            </w:r>
          </w:p>
        </w:tc>
        <w:tc>
          <w:tcPr>
            <w:tcW w:w="1772" w:type="dxa"/>
            <w:tcBorders>
              <w:top w:val="single" w:color="FFFFFF" w:sz="4" w:space="0"/>
              <w:bottom w:val="single" w:color="FFFFFF" w:sz="4" w:space="0"/>
            </w:tcBorders>
            <w:shd w:val="clear" w:color="auto" w:fill="F2F0EB"/>
            <w:vAlign w:val="center"/>
          </w:tcPr>
          <w:p w14:paraId="6583ED89">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39</w:t>
            </w:r>
            <w:r>
              <w:rPr>
                <w:rFonts w:ascii="Piraeus Open Sans" w:hAnsi="Piraeus Open Sans"/>
                <w:sz w:val="20"/>
                <w:szCs w:val="20"/>
                <w:lang w:val="el-GR"/>
              </w:rPr>
              <w:t>.</w:t>
            </w:r>
            <w:r>
              <w:rPr>
                <w:rFonts w:ascii="Piraeus Open Sans" w:hAnsi="Piraeus Open Sans"/>
                <w:sz w:val="20"/>
                <w:szCs w:val="20"/>
              </w:rPr>
              <w:t>036</w:t>
            </w:r>
          </w:p>
        </w:tc>
      </w:tr>
      <w:tr w14:paraId="618D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46" w:type="dxa"/>
            <w:tcBorders>
              <w:top w:val="single" w:color="FFFFFF" w:sz="4" w:space="0"/>
            </w:tcBorders>
            <w:shd w:val="clear" w:color="auto" w:fill="F2F0EB"/>
            <w:vAlign w:val="center"/>
          </w:tcPr>
          <w:p w14:paraId="59A873CA">
            <w:pPr>
              <w:pStyle w:val="41"/>
              <w:suppressLineNumbers/>
              <w:suppressAutoHyphens/>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tcBorders>
            <w:shd w:val="clear" w:color="auto" w:fill="F2F0EB"/>
            <w:vAlign w:val="center"/>
          </w:tcPr>
          <w:p w14:paraId="2E6EEF5D">
            <w:pPr>
              <w:pStyle w:val="41"/>
              <w:suppressLineNumbers/>
              <w:suppressAutoHyphens/>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Δείκτης NPE</w:t>
            </w:r>
          </w:p>
        </w:tc>
        <w:tc>
          <w:tcPr>
            <w:tcW w:w="1771" w:type="dxa"/>
            <w:tcBorders>
              <w:top w:val="single" w:color="FFFFFF" w:sz="4" w:space="0"/>
            </w:tcBorders>
            <w:shd w:val="clear" w:color="auto" w:fill="FFF5BF"/>
            <w:vAlign w:val="center"/>
          </w:tcPr>
          <w:p w14:paraId="70E19A99">
            <w:pPr>
              <w:pStyle w:val="41"/>
              <w:suppressLineNumbers/>
              <w:suppressAutoHyphens/>
              <w:ind w:right="113"/>
              <w:jc w:val="right"/>
              <w:rPr>
                <w:rFonts w:ascii="Piraeus Open Serif" w:hAnsi="Piraeus Open Serif"/>
                <w:b/>
                <w:bCs/>
                <w:color w:val="002F30"/>
                <w:sz w:val="20"/>
                <w:szCs w:val="20"/>
              </w:rPr>
            </w:pPr>
            <w:r>
              <w:rPr>
                <w:rFonts w:ascii="Piraeus Open Serif" w:hAnsi="Piraeus Open Serif"/>
                <w:b/>
                <w:bCs/>
                <w:sz w:val="20"/>
                <w:szCs w:val="20"/>
              </w:rPr>
              <w:t>2</w:t>
            </w:r>
            <w:r>
              <w:rPr>
                <w:rFonts w:ascii="Piraeus Open Serif" w:hAnsi="Piraeus Open Serif"/>
                <w:b/>
                <w:bCs/>
                <w:sz w:val="20"/>
                <w:szCs w:val="20"/>
                <w:lang w:val="el-GR"/>
              </w:rPr>
              <w:t>,5</w:t>
            </w:r>
            <w:r>
              <w:rPr>
                <w:rFonts w:ascii="Piraeus Open Serif" w:hAnsi="Piraeus Open Serif"/>
                <w:b/>
                <w:bCs/>
                <w:sz w:val="20"/>
                <w:szCs w:val="20"/>
              </w:rPr>
              <w:t xml:space="preserve">% </w:t>
            </w:r>
          </w:p>
        </w:tc>
        <w:tc>
          <w:tcPr>
            <w:tcW w:w="1772" w:type="dxa"/>
            <w:tcBorders>
              <w:top w:val="single" w:color="FFFFFF" w:sz="4" w:space="0"/>
            </w:tcBorders>
            <w:shd w:val="clear" w:color="auto" w:fill="F2F0EB"/>
            <w:vAlign w:val="center"/>
          </w:tcPr>
          <w:p w14:paraId="19F4DB4B">
            <w:pPr>
              <w:pStyle w:val="41"/>
              <w:suppressLineNumbers/>
              <w:suppressAutoHyphens/>
              <w:ind w:right="113"/>
              <w:jc w:val="right"/>
              <w:rPr>
                <w:rFonts w:ascii="Piraeus Open Serif" w:hAnsi="Piraeus Open Serif"/>
                <w:b/>
                <w:bCs/>
                <w:color w:val="002F30"/>
                <w:sz w:val="20"/>
                <w:szCs w:val="20"/>
              </w:rPr>
            </w:pPr>
            <w:r>
              <w:rPr>
                <w:rFonts w:ascii="Piraeus Open Serif" w:hAnsi="Piraeus Open Serif"/>
                <w:b/>
                <w:bCs/>
                <w:sz w:val="20"/>
                <w:szCs w:val="20"/>
              </w:rPr>
              <w:t>3</w:t>
            </w:r>
            <w:r>
              <w:rPr>
                <w:rFonts w:ascii="Piraeus Open Serif" w:hAnsi="Piraeus Open Serif"/>
                <w:b/>
                <w:bCs/>
                <w:sz w:val="20"/>
                <w:szCs w:val="20"/>
                <w:lang w:val="el-GR"/>
              </w:rPr>
              <w:t>,</w:t>
            </w:r>
            <w:r>
              <w:rPr>
                <w:rFonts w:ascii="Piraeus Open Serif" w:hAnsi="Piraeus Open Serif"/>
                <w:b/>
                <w:bCs/>
                <w:sz w:val="20"/>
                <w:szCs w:val="20"/>
              </w:rPr>
              <w:t>2%</w:t>
            </w:r>
            <w:r>
              <w:rPr>
                <w:rFonts w:ascii="Piraeus Open Serif" w:hAnsi="Piraeus Open Serif"/>
                <w:b/>
                <w:bCs/>
                <w:color w:val="023E87"/>
                <w:sz w:val="22"/>
                <w:szCs w:val="22"/>
              </w:rPr>
              <w:t xml:space="preserve"> </w:t>
            </w:r>
          </w:p>
        </w:tc>
      </w:tr>
    </w:tbl>
    <w:p w14:paraId="0BC8B520">
      <w:pPr>
        <w:suppressLineNumbers/>
        <w:suppressAutoHyphens/>
        <w:autoSpaceDE w:val="0"/>
        <w:autoSpaceDN w:val="0"/>
        <w:adjustRightInd w:val="0"/>
        <w:jc w:val="both"/>
        <w:rPr>
          <w:rStyle w:val="55"/>
          <w:sz w:val="32"/>
          <w:szCs w:val="32"/>
          <w:lang w:val="el-GR"/>
        </w:rPr>
      </w:pPr>
    </w:p>
    <w:p w14:paraId="6F47BA8C">
      <w:pPr>
        <w:pStyle w:val="38"/>
        <w:rPr>
          <w:rStyle w:val="24"/>
          <w:rFonts w:ascii="Piraeus Open Sans" w:hAnsi="Piraeus Open Sans"/>
          <w:b w:val="0"/>
          <w:bCs w:val="0"/>
          <w:lang w:val="el-GR"/>
        </w:rPr>
      </w:pPr>
      <w:r>
        <w:rPr>
          <w:lang w:val="el-GR"/>
        </w:rPr>
        <w:t xml:space="preserve">Απόδοση ενσώματων ιδίων κεφαλαίων, σε εξομαλυμένη βάση και προσαρμοσμένη για την πληρωμή κουπονιού </w:t>
      </w:r>
      <w:r>
        <w:t>AT</w:t>
      </w:r>
      <w:r>
        <w:rPr>
          <w:lang w:val="el-GR"/>
        </w:rPr>
        <w:t>1 (</w:t>
      </w:r>
      <w:r>
        <w:t>RoaTBV</w:t>
      </w:r>
      <w:r>
        <w:rPr>
          <w:lang w:val="el-GR"/>
        </w:rPr>
        <w:t>)</w:t>
      </w:r>
      <w:r>
        <w:rPr>
          <w:rFonts w:ascii="Piraeus Open Sans" w:hAnsi="Piraeus Open Sans"/>
          <w:lang w:val="el-GR"/>
        </w:rPr>
        <w:t xml:space="preserve"> </w:t>
      </w:r>
      <w:r>
        <w:rPr>
          <w:rFonts w:ascii="Piraeus Open Sans" w:hAnsi="Piraeus Open Sans"/>
          <w:sz w:val="24"/>
          <w:szCs w:val="24"/>
          <w:lang w:val="el-GR"/>
        </w:rPr>
        <w:t>(ποσοστό, %)</w:t>
      </w:r>
    </w:p>
    <w:p w14:paraId="2DCC77B5">
      <w:pPr>
        <w:rPr>
          <w:rStyle w:val="55"/>
          <w:szCs w:val="19"/>
          <w:lang w:val="el-GR"/>
        </w:rPr>
      </w:pPr>
    </w:p>
    <w:p w14:paraId="1819357F">
      <w:pPr>
        <w:suppressLineNumbers/>
        <w:suppressAutoHyphens/>
        <w:autoSpaceDE w:val="0"/>
        <w:autoSpaceDN w:val="0"/>
        <w:adjustRightInd w:val="0"/>
        <w:jc w:val="both"/>
        <w:rPr>
          <w:sz w:val="20"/>
          <w:szCs w:val="20"/>
          <w:lang w:val="el-GR"/>
        </w:rPr>
      </w:pPr>
      <w:r>
        <w:rPr>
          <w:sz w:val="20"/>
          <w:szCs w:val="20"/>
          <w:lang w:val="el-GR"/>
        </w:rPr>
        <w:t>Η απόδοση ενσώματων ιδίων κεφαλαίων, εξομαλυμένη και προσαρμοσμένη για την πληρωμή κουπονιού ΑΤ1 (RoaTBV) ορίζεται ως ο λόγος του εξομαλυμένου καθαρού κέρδους της περιόδου σε ετησιοποιημένη βάση, εξαιρούμενης (-) της πληρωμής κουπονιού ΑΤ1 σε ετησιοποιημένη βάση, προς (/) τα ενσώματα ίδια κεφάλαια (όπως ορίζονται κάτωθι), ως ο μέσος όρος των 2 περιόδων (μέσος όρος του 3ου τριμήνου 2025 και του 2ου τριμήνου 2025 για το 3ο τρίμηνο 2025 και ο μέσος όρος του 3ου τριμήνου 2024 και του 2ου τριμήνου 2024 για το 3ο τρίμηνο 2024).</w:t>
      </w:r>
    </w:p>
    <w:p w14:paraId="4587EDB0">
      <w:pPr>
        <w:suppressLineNumbers/>
        <w:suppressAutoHyphens/>
        <w:autoSpaceDE w:val="0"/>
        <w:autoSpaceDN w:val="0"/>
        <w:adjustRightInd w:val="0"/>
        <w:jc w:val="both"/>
        <w:rPr>
          <w:sz w:val="20"/>
          <w:szCs w:val="20"/>
          <w:lang w:val="el-GR"/>
        </w:rPr>
      </w:pPr>
      <w:r>
        <w:rPr>
          <w:sz w:val="20"/>
          <w:szCs w:val="20"/>
        </w:rPr>
        <w:t>To</w:t>
      </w:r>
      <w:r>
        <w:rPr>
          <w:sz w:val="20"/>
          <w:szCs w:val="20"/>
          <w:lang w:val="el-GR"/>
        </w:rPr>
        <w:t xml:space="preserve"> εξομαλυμένο καθαρό κέρδος για το 3ο τρίμηνο 2025 εξαιρεί τα έκτακτα στοιχεία: €25 εκατ. δωρεά για την ανακατασκευή σχολικών μονάδων που καταχωρήθηκε στις λοιπές ζημίες απομειώσεων, και για το 3ο τρίμηνο 2024 €2 εκατ. από το πρόγραμμα αποχώρησης προσωπικού που καταχωρήθηκε στις δαπάνες προσωπικού. </w:t>
      </w:r>
    </w:p>
    <w:p w14:paraId="181EEF23">
      <w:pPr>
        <w:suppressLineNumbers/>
        <w:suppressAutoHyphens/>
        <w:autoSpaceDE w:val="0"/>
        <w:autoSpaceDN w:val="0"/>
        <w:adjustRightInd w:val="0"/>
        <w:jc w:val="both"/>
        <w:rPr>
          <w:sz w:val="20"/>
          <w:szCs w:val="20"/>
          <w:lang w:val="el-GR"/>
        </w:rPr>
      </w:pPr>
      <w:r>
        <w:rPr>
          <w:sz w:val="20"/>
          <w:szCs w:val="20"/>
          <w:lang w:val="el-GR"/>
        </w:rPr>
        <w:t>Το 3ο 3μηνο 2025 οι πληρωμές κουπονιών της περιόδου αναλογούν στο ομόλογο ΑΤ1 €600 εκατ. με κουπόνι 8.75% έκδοσης 2021 και νέο ομόλογο ΑΤ1 €400 εκατ. με κουπόνι 6.75% έκδοσης Ιουν. 2025.</w:t>
      </w:r>
    </w:p>
    <w:p w14:paraId="12F20227">
      <w:pPr>
        <w:suppressLineNumbers/>
        <w:suppressAutoHyphens/>
        <w:autoSpaceDE w:val="0"/>
        <w:autoSpaceDN w:val="0"/>
        <w:adjustRightInd w:val="0"/>
        <w:jc w:val="both"/>
        <w:rPr>
          <w:rStyle w:val="55"/>
          <w:rFonts w:asciiTheme="minorHAnsi" w:hAnsiTheme="minorHAnsi"/>
          <w:sz w:val="20"/>
          <w:szCs w:val="20"/>
          <w:lang w:val="el-GR"/>
        </w:rPr>
      </w:pPr>
    </w:p>
    <w:p w14:paraId="1A25FB57">
      <w:pPr>
        <w:spacing w:before="40"/>
        <w:rPr>
          <w:rStyle w:val="55"/>
          <w:sz w:val="20"/>
          <w:szCs w:val="20"/>
          <w:lang w:val="el-GR"/>
        </w:rPr>
      </w:pPr>
      <w:r>
        <w:rPr>
          <w:rStyle w:val="55"/>
          <w:sz w:val="20"/>
          <w:szCs w:val="20"/>
          <w:lang w:val="el-GR"/>
        </w:rPr>
        <w:t xml:space="preserve">Σημασία χρήσης: Δείκτης απόδοσης </w:t>
      </w:r>
    </w:p>
    <w:p w14:paraId="3EBB423C">
      <w:pPr>
        <w:widowControl/>
        <w:spacing w:after="160" w:line="259" w:lineRule="auto"/>
        <w:rPr>
          <w:rStyle w:val="55"/>
          <w:sz w:val="20"/>
          <w:szCs w:val="20"/>
          <w:lang w:val="el-GR"/>
        </w:rPr>
      </w:pPr>
      <w:r>
        <w:rPr>
          <w:rStyle w:val="55"/>
          <w:sz w:val="20"/>
          <w:szCs w:val="20"/>
          <w:lang w:val="el-GR"/>
        </w:rPr>
        <w:br w:type="page"/>
      </w:r>
    </w:p>
    <w:p w14:paraId="6E69A131">
      <w:pPr>
        <w:spacing w:before="40"/>
        <w:rPr>
          <w:rStyle w:val="55"/>
          <w:sz w:val="20"/>
          <w:szCs w:val="20"/>
          <w:lang w:val="el-GR"/>
        </w:rPr>
      </w:pPr>
    </w:p>
    <w:p w14:paraId="31DE6BAC">
      <w:pPr>
        <w:pStyle w:val="3"/>
        <w:widowControl/>
        <w:autoSpaceDE w:val="0"/>
        <w:autoSpaceDN w:val="0"/>
        <w:adjustRightInd w:val="0"/>
        <w:outlineLvl w:val="0"/>
        <w:rPr>
          <w:sz w:val="52"/>
          <w:lang w:val="el-GR"/>
        </w:rPr>
      </w:pPr>
      <w:r>
        <w:rPr>
          <w:sz w:val="52"/>
          <w:lang w:val="el-GR"/>
        </w:rPr>
        <w:t>Εναλλακτικοί Δείκτες Μέτρησης Απόδοσης (ΕΔΜΑ)</w:t>
      </w:r>
    </w:p>
    <w:p w14:paraId="26B2BBE1">
      <w:pPr>
        <w:spacing w:before="40"/>
        <w:rPr>
          <w:rStyle w:val="55"/>
          <w:sz w:val="20"/>
          <w:szCs w:val="20"/>
          <w:lang w:val="el-GR"/>
        </w:rPr>
      </w:pPr>
    </w:p>
    <w:p w14:paraId="3E2806E8">
      <w:pPr>
        <w:rPr>
          <w:rStyle w:val="55"/>
          <w:rFonts w:asciiTheme="minorHAnsi" w:hAnsiTheme="minorHAnsi"/>
          <w:lang w:val="el-GR"/>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4111"/>
        <w:gridCol w:w="1771"/>
        <w:gridCol w:w="1772"/>
      </w:tblGrid>
      <w:tr w14:paraId="43F88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46" w:type="dxa"/>
            <w:tcBorders>
              <w:bottom w:val="single" w:color="244060" w:sz="12" w:space="0"/>
            </w:tcBorders>
            <w:shd w:val="clear" w:color="auto" w:fill="F2F0EB"/>
            <w:vAlign w:val="bottom"/>
          </w:tcPr>
          <w:p w14:paraId="209DC501">
            <w:pPr>
              <w:suppressAutoHyphens/>
              <w:spacing w:after="200"/>
              <w:rPr>
                <w:color w:val="262626" w:themeColor="text1" w:themeTint="D9"/>
                <w:sz w:val="20"/>
                <w:szCs w:val="20"/>
                <w:lang w:val="el-GR"/>
                <w14:textFill>
                  <w14:solidFill>
                    <w14:schemeClr w14:val="tx1">
                      <w14:lumMod w14:val="85000"/>
                      <w14:lumOff w14:val="15000"/>
                    </w14:schemeClr>
                  </w14:solidFill>
                </w14:textFill>
              </w:rPr>
            </w:pPr>
            <w:r>
              <w:rPr>
                <w:color w:val="262626" w:themeColor="text1" w:themeTint="D9"/>
                <w:sz w:val="20"/>
                <w:szCs w:val="20"/>
                <w14:textFill>
                  <w14:solidFill>
                    <w14:schemeClr w14:val="tx1">
                      <w14:lumMod w14:val="85000"/>
                      <w14:lumOff w14:val="15000"/>
                    </w14:schemeClr>
                  </w14:solidFill>
                </w14:textFill>
              </w:rPr>
              <w:t>      </w:t>
            </w:r>
          </w:p>
        </w:tc>
        <w:tc>
          <w:tcPr>
            <w:tcW w:w="4111" w:type="dxa"/>
            <w:tcBorders>
              <w:bottom w:val="single" w:color="244060" w:sz="12" w:space="0"/>
            </w:tcBorders>
            <w:shd w:val="clear" w:color="auto" w:fill="F2F0EB"/>
            <w:vAlign w:val="bottom"/>
          </w:tcPr>
          <w:p w14:paraId="5F9B7F38">
            <w:pPr>
              <w:suppressAutoHyphens/>
              <w:spacing w:after="200"/>
              <w:rPr>
                <w:color w:val="262626" w:themeColor="text1" w:themeTint="D9"/>
                <w:sz w:val="20"/>
                <w:szCs w:val="20"/>
                <w:lang w:val="el-GR"/>
                <w14:textFill>
                  <w14:solidFill>
                    <w14:schemeClr w14:val="tx1">
                      <w14:lumMod w14:val="85000"/>
                      <w14:lumOff w14:val="15000"/>
                    </w14:schemeClr>
                  </w14:solidFill>
                </w14:textFill>
              </w:rPr>
            </w:pPr>
          </w:p>
        </w:tc>
        <w:tc>
          <w:tcPr>
            <w:tcW w:w="1771" w:type="dxa"/>
            <w:tcBorders>
              <w:bottom w:val="single" w:color="244060" w:sz="12" w:space="0"/>
            </w:tcBorders>
            <w:shd w:val="clear" w:color="auto" w:fill="FFF5BF"/>
            <w:vAlign w:val="center"/>
          </w:tcPr>
          <w:p w14:paraId="6B6C6899">
            <w:pPr>
              <w:pStyle w:val="41"/>
              <w:suppressAutoHyphens/>
              <w:ind w:right="113"/>
              <w:jc w:val="right"/>
              <w:rPr>
                <w:rFonts w:ascii="Piraeus Open Sans" w:hAnsi="Piraeus Open Sans"/>
                <w:b/>
                <w:bCs/>
                <w:color w:val="262626" w:themeColor="text1" w:themeTint="D9"/>
                <w:sz w:val="20"/>
                <w:szCs w:val="20"/>
                <w14:textFill>
                  <w14:solidFill>
                    <w14:schemeClr w14:val="tx1">
                      <w14:lumMod w14:val="85000"/>
                      <w14:lumOff w14:val="15000"/>
                    </w14:schemeClr>
                  </w14:solidFill>
                </w14:textFill>
              </w:rPr>
            </w:pPr>
            <w:r>
              <w:rPr>
                <w:rFonts w:ascii="Piraeus Open Sans" w:hAnsi="Piraeus Open Sans"/>
                <w:b/>
                <w:bCs/>
                <w:sz w:val="20"/>
                <w:szCs w:val="20"/>
              </w:rPr>
              <w:t>3</w:t>
            </w:r>
            <w:r>
              <w:rPr>
                <w:rFonts w:hint="eastAsia" w:ascii="Piraeus Open Sans" w:hAnsi="Piraeus Open Sans"/>
                <w:b/>
                <w:bCs/>
                <w:sz w:val="20"/>
                <w:szCs w:val="20"/>
                <w:lang w:val="el-GR"/>
              </w:rPr>
              <w:t>ο</w:t>
            </w:r>
            <w:r>
              <w:rPr>
                <w:rFonts w:ascii="Piraeus Open Sans" w:hAnsi="Piraeus Open Sans"/>
                <w:b/>
                <w:bCs/>
                <w:sz w:val="20"/>
                <w:szCs w:val="20"/>
                <w:lang w:val="el-GR"/>
              </w:rPr>
              <w:t xml:space="preserve"> 3</w:t>
            </w:r>
            <w:r>
              <w:rPr>
                <w:rFonts w:hint="eastAsia" w:ascii="Piraeus Open Sans" w:hAnsi="Piraeus Open Sans"/>
                <w:b/>
                <w:bCs/>
                <w:sz w:val="20"/>
                <w:szCs w:val="20"/>
                <w:lang w:val="el-GR"/>
              </w:rPr>
              <w:t>μ</w:t>
            </w:r>
            <w:r>
              <w:rPr>
                <w:rFonts w:ascii="Piraeus Open Sans" w:hAnsi="Piraeus Open Sans"/>
                <w:b/>
                <w:bCs/>
                <w:sz w:val="20"/>
                <w:szCs w:val="20"/>
                <w:lang w:val="el-GR"/>
              </w:rPr>
              <w:t xml:space="preserve"> 2025</w:t>
            </w:r>
          </w:p>
        </w:tc>
        <w:tc>
          <w:tcPr>
            <w:tcW w:w="1772" w:type="dxa"/>
            <w:tcBorders>
              <w:bottom w:val="single" w:color="244060" w:sz="12" w:space="0"/>
            </w:tcBorders>
            <w:shd w:val="clear" w:color="auto" w:fill="F2F0EB"/>
            <w:vAlign w:val="center"/>
          </w:tcPr>
          <w:p w14:paraId="38F5ACF2">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sz w:val="20"/>
                <w:szCs w:val="20"/>
              </w:rPr>
              <w:t>3</w:t>
            </w:r>
            <w:r>
              <w:rPr>
                <w:rFonts w:ascii="Piraeus Open Sans" w:hAnsi="Piraeus Open Sans"/>
                <w:sz w:val="20"/>
                <w:szCs w:val="20"/>
                <w:lang w:val="el-GR"/>
              </w:rPr>
              <w:t>ο 3μ 2024</w:t>
            </w:r>
          </w:p>
        </w:tc>
      </w:tr>
      <w:tr w14:paraId="508C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846" w:type="dxa"/>
            <w:tcBorders>
              <w:top w:val="single" w:color="244060" w:sz="12" w:space="0"/>
              <w:bottom w:val="single" w:color="FFFFFF" w:sz="4" w:space="0"/>
            </w:tcBorders>
            <w:shd w:val="clear" w:color="auto" w:fill="F2F0EB"/>
            <w:vAlign w:val="center"/>
          </w:tcPr>
          <w:p w14:paraId="2F7ABD77">
            <w:pPr>
              <w:pStyle w:val="41"/>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 </w:t>
            </w:r>
          </w:p>
        </w:tc>
        <w:tc>
          <w:tcPr>
            <w:tcW w:w="4111" w:type="dxa"/>
            <w:tcBorders>
              <w:top w:val="single" w:color="244060" w:sz="12" w:space="0"/>
              <w:bottom w:val="single" w:color="FFFFFF" w:sz="4" w:space="0"/>
            </w:tcBorders>
            <w:shd w:val="clear" w:color="auto" w:fill="F2F0EB"/>
            <w:vAlign w:val="center"/>
          </w:tcPr>
          <w:p w14:paraId="12C3427E">
            <w:pPr>
              <w:pStyle w:val="41"/>
              <w:suppressAutoHyphens/>
              <w:spacing w:line="240" w:lineRule="auto"/>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Καθαρό κέρδος εξομαλυμένο,</w:t>
            </w:r>
          </w:p>
          <w:p w14:paraId="67DAA174">
            <w:pPr>
              <w:pStyle w:val="41"/>
              <w:suppressAutoHyphens/>
              <w:spacing w:line="240" w:lineRule="auto"/>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σε ετησιοποιημένη βάση (€ εκατ.)</w:t>
            </w:r>
          </w:p>
        </w:tc>
        <w:tc>
          <w:tcPr>
            <w:tcW w:w="1771" w:type="dxa"/>
            <w:tcBorders>
              <w:top w:val="single" w:color="244060" w:sz="12" w:space="0"/>
              <w:bottom w:val="single" w:color="FFFFFF" w:sz="4" w:space="0"/>
            </w:tcBorders>
            <w:shd w:val="clear" w:color="auto" w:fill="FFF5BF"/>
            <w:vAlign w:val="center"/>
          </w:tcPr>
          <w:p w14:paraId="4970DC7F">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 xml:space="preserve">278*4 = 1.114 </w:t>
            </w:r>
          </w:p>
        </w:tc>
        <w:tc>
          <w:tcPr>
            <w:tcW w:w="1772" w:type="dxa"/>
            <w:tcBorders>
              <w:top w:val="single" w:color="244060" w:sz="12" w:space="0"/>
              <w:bottom w:val="single" w:color="FFFFFF" w:sz="4" w:space="0"/>
            </w:tcBorders>
            <w:shd w:val="clear" w:color="auto" w:fill="F2F0EB"/>
            <w:vAlign w:val="center"/>
          </w:tcPr>
          <w:p w14:paraId="09C7C98F">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 xml:space="preserve">320*4 = 1.279 </w:t>
            </w:r>
          </w:p>
        </w:tc>
      </w:tr>
      <w:tr w14:paraId="0A475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6" w:type="dxa"/>
            <w:tcBorders>
              <w:top w:val="single" w:color="FFFFFF" w:sz="4" w:space="0"/>
              <w:bottom w:val="single" w:color="FFFFFF" w:sz="4" w:space="0"/>
            </w:tcBorders>
            <w:shd w:val="clear" w:color="auto" w:fill="F2F0EB"/>
            <w:vAlign w:val="center"/>
          </w:tcPr>
          <w:p w14:paraId="2C12709E">
            <w:pPr>
              <w:pStyle w:val="41"/>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bottom w:val="single" w:color="FFFFFF" w:sz="4" w:space="0"/>
            </w:tcBorders>
            <w:shd w:val="clear" w:color="auto" w:fill="F2F0EB"/>
            <w:vAlign w:val="center"/>
          </w:tcPr>
          <w:p w14:paraId="5A771585">
            <w:pPr>
              <w:pStyle w:val="41"/>
              <w:suppressAutoHyphens/>
              <w:spacing w:line="240" w:lineRule="auto"/>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 xml:space="preserve">Πληρωμή κουπονιού </w:t>
            </w: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AT</w:t>
            </w: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1,</w:t>
            </w:r>
          </w:p>
          <w:p w14:paraId="25816B08">
            <w:pPr>
              <w:pStyle w:val="41"/>
              <w:suppressAutoHyphens/>
              <w:spacing w:line="240" w:lineRule="auto"/>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ετήσιο κόστος (€ εκατ.)</w:t>
            </w:r>
          </w:p>
        </w:tc>
        <w:tc>
          <w:tcPr>
            <w:tcW w:w="1771" w:type="dxa"/>
            <w:tcBorders>
              <w:top w:val="single" w:color="FFFFFF" w:sz="4" w:space="0"/>
              <w:bottom w:val="single" w:color="FFFFFF" w:sz="4" w:space="0"/>
            </w:tcBorders>
            <w:shd w:val="clear" w:color="auto" w:fill="FFF5BF"/>
            <w:vAlign w:val="center"/>
          </w:tcPr>
          <w:p w14:paraId="70F3D1F8">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 xml:space="preserve">79,5 </w:t>
            </w:r>
          </w:p>
        </w:tc>
        <w:tc>
          <w:tcPr>
            <w:tcW w:w="1772" w:type="dxa"/>
            <w:tcBorders>
              <w:top w:val="single" w:color="FFFFFF" w:sz="4" w:space="0"/>
              <w:bottom w:val="single" w:color="FFFFFF" w:sz="4" w:space="0"/>
            </w:tcBorders>
            <w:shd w:val="clear" w:color="auto" w:fill="F2F0EB"/>
            <w:vAlign w:val="center"/>
          </w:tcPr>
          <w:p w14:paraId="54CAFC8C">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 xml:space="preserve">52,5 </w:t>
            </w:r>
          </w:p>
        </w:tc>
      </w:tr>
      <w:tr w14:paraId="7C350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6" w:type="dxa"/>
            <w:tcBorders>
              <w:top w:val="single" w:color="FFFFFF" w:sz="4" w:space="0"/>
            </w:tcBorders>
            <w:shd w:val="clear" w:color="auto" w:fill="F2F0EB"/>
            <w:vAlign w:val="center"/>
          </w:tcPr>
          <w:p w14:paraId="6F050851">
            <w:pPr>
              <w:pStyle w:val="41"/>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tcBorders>
            <w:shd w:val="clear" w:color="auto" w:fill="F2F0EB"/>
            <w:vAlign w:val="center"/>
          </w:tcPr>
          <w:p w14:paraId="2F1D0B7B">
            <w:pPr>
              <w:pStyle w:val="41"/>
              <w:suppressAutoHyphens/>
              <w:spacing w:line="240" w:lineRule="auto"/>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hint="eastAsia"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Ενσώματα</w:t>
            </w: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 xml:space="preserve"> </w:t>
            </w:r>
            <w:r>
              <w:rPr>
                <w:rFonts w:hint="eastAsia"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ίδια</w:t>
            </w: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 xml:space="preserve"> </w:t>
            </w:r>
            <w:r>
              <w:rPr>
                <w:rFonts w:hint="eastAsia"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κεφάλαια</w:t>
            </w: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 xml:space="preserve">, </w:t>
            </w:r>
            <w:r>
              <w:rPr>
                <w:rFonts w:hint="eastAsia"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μ</w:t>
            </w: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w:t>
            </w:r>
            <w:r>
              <w:rPr>
                <w:rFonts w:hint="eastAsia"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ό</w:t>
            </w: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 xml:space="preserve">. 2 </w:t>
            </w:r>
            <w:r>
              <w:rPr>
                <w:rFonts w:hint="eastAsia"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περιόδων</w:t>
            </w: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 xml:space="preserve"> (€ </w:t>
            </w:r>
            <w:r>
              <w:rPr>
                <w:rFonts w:hint="eastAsia"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εκατ</w:t>
            </w: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w:t>
            </w:r>
          </w:p>
        </w:tc>
        <w:tc>
          <w:tcPr>
            <w:tcW w:w="1771" w:type="dxa"/>
            <w:tcBorders>
              <w:top w:val="single" w:color="FFFFFF" w:sz="4" w:space="0"/>
            </w:tcBorders>
            <w:shd w:val="clear" w:color="auto" w:fill="FFF5BF"/>
            <w:vAlign w:val="center"/>
          </w:tcPr>
          <w:p w14:paraId="084E317F">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7.</w:t>
            </w:r>
            <w:r>
              <w:rPr>
                <w:rFonts w:ascii="Piraeus Open Sans" w:hAnsi="Piraeus Open Sans"/>
                <w:sz w:val="20"/>
                <w:szCs w:val="20"/>
                <w:lang w:val="el-GR"/>
              </w:rPr>
              <w:t>4</w:t>
            </w:r>
            <w:r>
              <w:rPr>
                <w:rFonts w:ascii="Piraeus Open Sans" w:hAnsi="Piraeus Open Sans"/>
                <w:sz w:val="20"/>
                <w:szCs w:val="20"/>
              </w:rPr>
              <w:t>79</w:t>
            </w:r>
          </w:p>
        </w:tc>
        <w:tc>
          <w:tcPr>
            <w:tcW w:w="1772" w:type="dxa"/>
            <w:tcBorders>
              <w:top w:val="single" w:color="FFFFFF" w:sz="4" w:space="0"/>
            </w:tcBorders>
            <w:shd w:val="clear" w:color="auto" w:fill="F2F0EB"/>
            <w:vAlign w:val="center"/>
          </w:tcPr>
          <w:p w14:paraId="3ACD9760">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6.937</w:t>
            </w:r>
          </w:p>
        </w:tc>
      </w:tr>
      <w:tr w14:paraId="3C06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6" w:type="dxa"/>
            <w:tcBorders>
              <w:top w:val="single" w:color="FFFFFF" w:sz="4" w:space="0"/>
            </w:tcBorders>
            <w:shd w:val="clear" w:color="auto" w:fill="F2F0EB"/>
            <w:vAlign w:val="center"/>
          </w:tcPr>
          <w:p w14:paraId="1963359B">
            <w:pPr>
              <w:pStyle w:val="41"/>
              <w:suppressAutoHyphens/>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tcBorders>
            <w:shd w:val="clear" w:color="auto" w:fill="F2F0EB"/>
            <w:vAlign w:val="center"/>
          </w:tcPr>
          <w:p w14:paraId="0E0C46C4">
            <w:pPr>
              <w:pStyle w:val="41"/>
              <w:suppressAutoHyphens/>
              <w:spacing w:line="240" w:lineRule="auto"/>
              <w:ind w:right="113"/>
              <w:rPr>
                <w:rFonts w:ascii="Piraeus Open Sans" w:hAnsi="Piraeus Open Sans"/>
                <w:b/>
                <w:bC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RoaTBV</w:t>
            </w:r>
            <w:r>
              <w:rPr>
                <w:rFonts w:ascii="Piraeus Open Sans" w:hAnsi="Piraeus Open Sans"/>
                <w:b/>
                <w:bCs/>
                <w:color w:val="262626" w:themeColor="text1" w:themeTint="D9"/>
                <w:sz w:val="20"/>
                <w:szCs w:val="20"/>
                <w:lang w:val="el-GR"/>
                <w14:textFill>
                  <w14:solidFill>
                    <w14:schemeClr w14:val="tx1">
                      <w14:lumMod w14:val="85000"/>
                      <w14:lumOff w14:val="15000"/>
                    </w14:schemeClr>
                  </w14:solidFill>
                </w14:textFill>
                <w14:ligatures w14:val="none"/>
              </w:rPr>
              <w:t>, σε εξομαλυμένη βάση</w:t>
            </w:r>
          </w:p>
        </w:tc>
        <w:tc>
          <w:tcPr>
            <w:tcW w:w="1771" w:type="dxa"/>
            <w:tcBorders>
              <w:top w:val="single" w:color="FFFFFF" w:sz="4" w:space="0"/>
            </w:tcBorders>
            <w:shd w:val="clear" w:color="auto" w:fill="FFF5BF"/>
            <w:vAlign w:val="center"/>
          </w:tcPr>
          <w:p w14:paraId="08037D50">
            <w:pPr>
              <w:pStyle w:val="41"/>
              <w:suppressLineNumbers/>
              <w:suppressAutoHyphens/>
              <w:ind w:right="113"/>
              <w:jc w:val="right"/>
              <w:rPr>
                <w:rFonts w:ascii="Piraeus Open Serif" w:hAnsi="Piraeus Open Serif"/>
                <w:b/>
                <w:bCs/>
                <w:sz w:val="20"/>
                <w:szCs w:val="20"/>
              </w:rPr>
            </w:pPr>
            <w:r>
              <w:rPr>
                <w:rFonts w:ascii="Piraeus Open Serif" w:hAnsi="Piraeus Open Serif"/>
                <w:b/>
                <w:bCs/>
                <w:sz w:val="20"/>
                <w:szCs w:val="20"/>
              </w:rPr>
              <w:t xml:space="preserve">13,8% </w:t>
            </w:r>
          </w:p>
        </w:tc>
        <w:tc>
          <w:tcPr>
            <w:tcW w:w="1772" w:type="dxa"/>
            <w:tcBorders>
              <w:top w:val="single" w:color="FFFFFF" w:sz="4" w:space="0"/>
            </w:tcBorders>
            <w:shd w:val="clear" w:color="auto" w:fill="F2F0EB"/>
            <w:vAlign w:val="center"/>
          </w:tcPr>
          <w:p w14:paraId="08EB0AB5">
            <w:pPr>
              <w:pStyle w:val="41"/>
              <w:suppressLineNumbers/>
              <w:suppressAutoHyphens/>
              <w:ind w:right="113"/>
              <w:jc w:val="right"/>
              <w:rPr>
                <w:rFonts w:ascii="Piraeus Open Serif" w:hAnsi="Piraeus Open Serif"/>
                <w:b/>
                <w:bCs/>
                <w:sz w:val="20"/>
                <w:szCs w:val="20"/>
              </w:rPr>
            </w:pPr>
            <w:r>
              <w:rPr>
                <w:rFonts w:ascii="Piraeus Open Serif" w:hAnsi="Piraeus Open Serif"/>
                <w:b/>
                <w:bCs/>
                <w:sz w:val="20"/>
                <w:szCs w:val="20"/>
              </w:rPr>
              <w:t xml:space="preserve">17,7% </w:t>
            </w:r>
          </w:p>
        </w:tc>
      </w:tr>
    </w:tbl>
    <w:p w14:paraId="5DC695DF">
      <w:pPr>
        <w:rPr>
          <w:szCs w:val="24"/>
          <w:lang w:val="el-GR"/>
        </w:rPr>
      </w:pPr>
    </w:p>
    <w:p w14:paraId="26E240CB">
      <w:pPr>
        <w:pStyle w:val="38"/>
        <w:rPr>
          <w:rStyle w:val="24"/>
          <w:rFonts w:asciiTheme="minorHAnsi" w:hAnsiTheme="minorHAnsi"/>
          <w:b w:val="0"/>
          <w:bCs w:val="0"/>
          <w:lang w:val="el-GR"/>
        </w:rPr>
      </w:pPr>
      <w:r>
        <w:rPr>
          <w:lang w:val="el-GR"/>
        </w:rPr>
        <w:t xml:space="preserve">Απόδοση ενσώματων ιδίων κεφαλαίων, προσαρμοσμένη για την πληρωμή κουπονιού </w:t>
      </w:r>
      <w:r>
        <w:t>AT</w:t>
      </w:r>
      <w:r>
        <w:rPr>
          <w:lang w:val="el-GR"/>
        </w:rPr>
        <w:t>1 (</w:t>
      </w:r>
      <w:r>
        <w:t>RoaTBV</w:t>
      </w:r>
      <w:r>
        <w:rPr>
          <w:lang w:val="el-GR"/>
        </w:rPr>
        <w:t xml:space="preserve">) </w:t>
      </w:r>
      <w:r>
        <w:rPr>
          <w:rFonts w:ascii="Piraeus Open Sans" w:hAnsi="Piraeus Open Sans"/>
          <w:sz w:val="24"/>
          <w:szCs w:val="24"/>
          <w:lang w:val="el-GR"/>
        </w:rPr>
        <w:t>(ποσοστό, %)</w:t>
      </w:r>
    </w:p>
    <w:p w14:paraId="58DD5C9E">
      <w:pPr>
        <w:rPr>
          <w:rStyle w:val="55"/>
          <w:szCs w:val="19"/>
          <w:lang w:val="el-GR"/>
        </w:rPr>
      </w:pPr>
    </w:p>
    <w:p w14:paraId="143E8725">
      <w:pPr>
        <w:suppressLineNumbers/>
        <w:suppressAutoHyphens/>
        <w:autoSpaceDE w:val="0"/>
        <w:autoSpaceDN w:val="0"/>
        <w:adjustRightInd w:val="0"/>
        <w:jc w:val="both"/>
        <w:rPr>
          <w:rFonts w:asciiTheme="minorHAnsi" w:hAnsiTheme="minorHAnsi"/>
          <w:sz w:val="20"/>
          <w:szCs w:val="20"/>
          <w:lang w:val="el-GR"/>
        </w:rPr>
      </w:pPr>
      <w:r>
        <w:rPr>
          <w:sz w:val="20"/>
          <w:szCs w:val="20"/>
          <w:lang w:val="el-GR"/>
        </w:rPr>
        <w:t>Η απόδοση ενσώματων ιδίων κεφαλαίων, προσαρμοσμένη για την πληρωμή κουπονιού ΑΤ1 (RoaTBV) ορίζεται ως ο λόγος των καθαρών κερδών αναλογούντων στους μετόχους της μετρικής, σε ετησιοποιημένη βάση, εξαιρούμενης (-) της πληρωμής κουπονιού ΑΤ1 σε ετησιοποιημένη βάση, προς (/) τα ενσώματα ίδια κεφάλαια (όπως ορίζονται κάτωθι), ως ο μέσος όρος των 2 περιόδων (μέσος όρος του 3ου τριμήνου 2025 και του 2ου τριμήνου 2025 για το 3ο τρίμηνο 2025 και ο μέσος όρος του 3ου τριμήνου 2024 και του 2ου τριμήνου 2024 για το 3ο τρίμηνο 2024). Η προσαρμογή για τις πληρωμές κουπονιών ορίζεται παραπάνω</w:t>
      </w:r>
      <w:r>
        <w:rPr>
          <w:rFonts w:asciiTheme="minorHAnsi" w:hAnsiTheme="minorHAnsi"/>
          <w:sz w:val="20"/>
          <w:szCs w:val="20"/>
          <w:lang w:val="el-GR"/>
        </w:rPr>
        <w:t>.</w:t>
      </w:r>
    </w:p>
    <w:p w14:paraId="3AFE72BF">
      <w:pPr>
        <w:rPr>
          <w:rStyle w:val="55"/>
          <w:sz w:val="20"/>
          <w:szCs w:val="20"/>
          <w:lang w:val="el-GR"/>
        </w:rPr>
      </w:pPr>
      <w:r>
        <w:rPr>
          <w:rStyle w:val="55"/>
          <w:sz w:val="20"/>
          <w:szCs w:val="20"/>
          <w:lang w:val="el-GR"/>
        </w:rPr>
        <w:t xml:space="preserve">Σημασία χρήσης: Δείκτης απόδοσης </w:t>
      </w:r>
    </w:p>
    <w:p w14:paraId="0C6DA0A9">
      <w:pPr>
        <w:rPr>
          <w:rStyle w:val="55"/>
          <w:rFonts w:asciiTheme="minorHAnsi" w:hAnsiTheme="minorHAnsi"/>
          <w:lang w:val="el-GR"/>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4111"/>
        <w:gridCol w:w="1771"/>
        <w:gridCol w:w="1772"/>
      </w:tblGrid>
      <w:tr w14:paraId="4E02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8" w:hRule="atLeast"/>
        </w:trPr>
        <w:tc>
          <w:tcPr>
            <w:tcW w:w="846" w:type="dxa"/>
            <w:tcBorders>
              <w:bottom w:val="single" w:color="244060" w:sz="12" w:space="0"/>
            </w:tcBorders>
            <w:shd w:val="clear" w:color="auto" w:fill="F2F0EB"/>
            <w:vAlign w:val="bottom"/>
          </w:tcPr>
          <w:p w14:paraId="4B5F6680">
            <w:pPr>
              <w:suppressAutoHyphens/>
              <w:spacing w:after="200"/>
              <w:rPr>
                <w:color w:val="262626" w:themeColor="text1" w:themeTint="D9"/>
                <w:sz w:val="20"/>
                <w:szCs w:val="20"/>
                <w:lang w:val="el-GR"/>
                <w14:textFill>
                  <w14:solidFill>
                    <w14:schemeClr w14:val="tx1">
                      <w14:lumMod w14:val="85000"/>
                      <w14:lumOff w14:val="15000"/>
                    </w14:schemeClr>
                  </w14:solidFill>
                </w14:textFill>
              </w:rPr>
            </w:pPr>
            <w:r>
              <w:rPr>
                <w:color w:val="262626" w:themeColor="text1" w:themeTint="D9"/>
                <w:sz w:val="20"/>
                <w:szCs w:val="20"/>
                <w14:textFill>
                  <w14:solidFill>
                    <w14:schemeClr w14:val="tx1">
                      <w14:lumMod w14:val="85000"/>
                      <w14:lumOff w14:val="15000"/>
                    </w14:schemeClr>
                  </w14:solidFill>
                </w14:textFill>
              </w:rPr>
              <w:t>      </w:t>
            </w:r>
          </w:p>
        </w:tc>
        <w:tc>
          <w:tcPr>
            <w:tcW w:w="4111" w:type="dxa"/>
            <w:tcBorders>
              <w:bottom w:val="single" w:color="244060" w:sz="12" w:space="0"/>
            </w:tcBorders>
            <w:shd w:val="clear" w:color="auto" w:fill="F2F0EB"/>
            <w:vAlign w:val="bottom"/>
          </w:tcPr>
          <w:p w14:paraId="25EC23AE">
            <w:pPr>
              <w:suppressAutoHyphens/>
              <w:spacing w:after="200"/>
              <w:rPr>
                <w:color w:val="262626" w:themeColor="text1" w:themeTint="D9"/>
                <w:sz w:val="20"/>
                <w:szCs w:val="20"/>
                <w:lang w:val="el-GR"/>
                <w14:textFill>
                  <w14:solidFill>
                    <w14:schemeClr w14:val="tx1">
                      <w14:lumMod w14:val="85000"/>
                      <w14:lumOff w14:val="15000"/>
                    </w14:schemeClr>
                  </w14:solidFill>
                </w14:textFill>
              </w:rPr>
            </w:pPr>
          </w:p>
        </w:tc>
        <w:tc>
          <w:tcPr>
            <w:tcW w:w="1771" w:type="dxa"/>
            <w:tcBorders>
              <w:bottom w:val="single" w:color="244060" w:sz="12" w:space="0"/>
            </w:tcBorders>
            <w:shd w:val="clear" w:color="auto" w:fill="FFF5BF"/>
            <w:vAlign w:val="center"/>
          </w:tcPr>
          <w:p w14:paraId="6F218241">
            <w:pPr>
              <w:pStyle w:val="41"/>
              <w:suppressAutoHyphens/>
              <w:ind w:right="113"/>
              <w:jc w:val="right"/>
              <w:rPr>
                <w:rFonts w:ascii="Piraeus Open Sans" w:hAnsi="Piraeus Open Sans"/>
                <w:b/>
                <w:bCs/>
                <w:color w:val="262626" w:themeColor="text1" w:themeTint="D9"/>
                <w:sz w:val="20"/>
                <w:szCs w:val="20"/>
                <w14:textFill>
                  <w14:solidFill>
                    <w14:schemeClr w14:val="tx1">
                      <w14:lumMod w14:val="85000"/>
                      <w14:lumOff w14:val="15000"/>
                    </w14:schemeClr>
                  </w14:solidFill>
                </w14:textFill>
              </w:rPr>
            </w:pPr>
            <w:r>
              <w:rPr>
                <w:rFonts w:ascii="Piraeus Open Sans" w:hAnsi="Piraeus Open Sans"/>
                <w:b/>
                <w:bCs/>
                <w:sz w:val="20"/>
                <w:szCs w:val="20"/>
              </w:rPr>
              <w:t>3</w:t>
            </w:r>
            <w:r>
              <w:rPr>
                <w:rFonts w:hint="eastAsia" w:ascii="Piraeus Open Sans" w:hAnsi="Piraeus Open Sans"/>
                <w:b/>
                <w:bCs/>
                <w:sz w:val="20"/>
                <w:szCs w:val="20"/>
                <w:lang w:val="el-GR"/>
              </w:rPr>
              <w:t>ο</w:t>
            </w:r>
            <w:r>
              <w:rPr>
                <w:rFonts w:ascii="Piraeus Open Sans" w:hAnsi="Piraeus Open Sans"/>
                <w:b/>
                <w:bCs/>
                <w:sz w:val="20"/>
                <w:szCs w:val="20"/>
                <w:lang w:val="el-GR"/>
              </w:rPr>
              <w:t xml:space="preserve"> 3</w:t>
            </w:r>
            <w:r>
              <w:rPr>
                <w:rFonts w:hint="eastAsia" w:ascii="Piraeus Open Sans" w:hAnsi="Piraeus Open Sans"/>
                <w:b/>
                <w:bCs/>
                <w:sz w:val="20"/>
                <w:szCs w:val="20"/>
                <w:lang w:val="el-GR"/>
              </w:rPr>
              <w:t>μ</w:t>
            </w:r>
            <w:r>
              <w:rPr>
                <w:rFonts w:ascii="Piraeus Open Sans" w:hAnsi="Piraeus Open Sans"/>
                <w:b/>
                <w:bCs/>
                <w:sz w:val="20"/>
                <w:szCs w:val="20"/>
                <w:lang w:val="el-GR"/>
              </w:rPr>
              <w:t xml:space="preserve"> 2025</w:t>
            </w:r>
          </w:p>
        </w:tc>
        <w:tc>
          <w:tcPr>
            <w:tcW w:w="1772" w:type="dxa"/>
            <w:tcBorders>
              <w:bottom w:val="single" w:color="244060" w:sz="12" w:space="0"/>
            </w:tcBorders>
            <w:shd w:val="clear" w:color="auto" w:fill="F2F0EB"/>
            <w:vAlign w:val="center"/>
          </w:tcPr>
          <w:p w14:paraId="738EF2B8">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sz w:val="20"/>
                <w:szCs w:val="20"/>
              </w:rPr>
              <w:t>3</w:t>
            </w:r>
            <w:r>
              <w:rPr>
                <w:rFonts w:ascii="Piraeus Open Sans" w:hAnsi="Piraeus Open Sans"/>
                <w:sz w:val="20"/>
                <w:szCs w:val="20"/>
                <w:lang w:val="el-GR"/>
              </w:rPr>
              <w:t>ο 3μ 2024</w:t>
            </w:r>
          </w:p>
        </w:tc>
      </w:tr>
      <w:tr w14:paraId="27F5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846" w:type="dxa"/>
            <w:tcBorders>
              <w:top w:val="single" w:color="244060" w:sz="12" w:space="0"/>
              <w:bottom w:val="single" w:color="FFFFFF" w:sz="4" w:space="0"/>
            </w:tcBorders>
            <w:shd w:val="clear" w:color="auto" w:fill="F2F0EB"/>
            <w:vAlign w:val="center"/>
          </w:tcPr>
          <w:p w14:paraId="4D482C5A">
            <w:pPr>
              <w:pStyle w:val="41"/>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 </w:t>
            </w:r>
          </w:p>
        </w:tc>
        <w:tc>
          <w:tcPr>
            <w:tcW w:w="4111" w:type="dxa"/>
            <w:tcBorders>
              <w:top w:val="single" w:color="244060" w:sz="12" w:space="0"/>
              <w:bottom w:val="single" w:color="FFFFFF" w:sz="4" w:space="0"/>
            </w:tcBorders>
            <w:shd w:val="clear" w:color="auto" w:fill="F2F0EB"/>
            <w:vAlign w:val="center"/>
          </w:tcPr>
          <w:p w14:paraId="64DA56A7">
            <w:pPr>
              <w:pStyle w:val="41"/>
              <w:suppressAutoHyphens/>
              <w:spacing w:line="240" w:lineRule="auto"/>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Καθαρά κέρδη,</w:t>
            </w:r>
          </w:p>
          <w:p w14:paraId="273B3C55">
            <w:pPr>
              <w:pStyle w:val="41"/>
              <w:suppressAutoHyphens/>
              <w:spacing w:line="240" w:lineRule="auto"/>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σε ετησιοποιημένη βάση (€ εκατ.)</w:t>
            </w:r>
          </w:p>
        </w:tc>
        <w:tc>
          <w:tcPr>
            <w:tcW w:w="1771" w:type="dxa"/>
            <w:tcBorders>
              <w:top w:val="single" w:color="244060" w:sz="12" w:space="0"/>
              <w:bottom w:val="single" w:color="FFFFFF" w:sz="4" w:space="0"/>
            </w:tcBorders>
            <w:shd w:val="clear" w:color="auto" w:fill="FFF5BF"/>
            <w:vAlign w:val="center"/>
          </w:tcPr>
          <w:p w14:paraId="26863F6E">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261*4 = 1</w:t>
            </w:r>
            <w:r>
              <w:rPr>
                <w:rFonts w:ascii="Piraeus Open Sans" w:hAnsi="Piraeus Open Sans"/>
                <w:sz w:val="20"/>
                <w:szCs w:val="20"/>
                <w:lang w:val="el-GR"/>
              </w:rPr>
              <w:t>.</w:t>
            </w:r>
            <w:r>
              <w:rPr>
                <w:rFonts w:ascii="Piraeus Open Sans" w:hAnsi="Piraeus Open Sans"/>
                <w:sz w:val="20"/>
                <w:szCs w:val="20"/>
              </w:rPr>
              <w:t xml:space="preserve">043 </w:t>
            </w:r>
          </w:p>
        </w:tc>
        <w:tc>
          <w:tcPr>
            <w:tcW w:w="1772" w:type="dxa"/>
            <w:tcBorders>
              <w:top w:val="single" w:color="244060" w:sz="12" w:space="0"/>
              <w:bottom w:val="single" w:color="FFFFFF" w:sz="4" w:space="0"/>
            </w:tcBorders>
            <w:shd w:val="clear" w:color="auto" w:fill="F2F0EB"/>
            <w:vAlign w:val="center"/>
          </w:tcPr>
          <w:p w14:paraId="073C1B6F">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318*4 = 1</w:t>
            </w:r>
            <w:r>
              <w:rPr>
                <w:rFonts w:ascii="Piraeus Open Sans" w:hAnsi="Piraeus Open Sans"/>
                <w:sz w:val="20"/>
                <w:szCs w:val="20"/>
                <w:lang w:val="el-GR"/>
              </w:rPr>
              <w:t>.</w:t>
            </w:r>
            <w:r>
              <w:rPr>
                <w:rFonts w:ascii="Piraeus Open Sans" w:hAnsi="Piraeus Open Sans"/>
                <w:sz w:val="20"/>
                <w:szCs w:val="20"/>
              </w:rPr>
              <w:t xml:space="preserve">274 </w:t>
            </w:r>
          </w:p>
        </w:tc>
      </w:tr>
      <w:tr w14:paraId="07B6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6" w:type="dxa"/>
            <w:tcBorders>
              <w:top w:val="single" w:color="FFFFFF" w:sz="4" w:space="0"/>
              <w:bottom w:val="single" w:color="FFFFFF" w:sz="4" w:space="0"/>
            </w:tcBorders>
            <w:shd w:val="clear" w:color="auto" w:fill="F2F0EB"/>
            <w:vAlign w:val="center"/>
          </w:tcPr>
          <w:p w14:paraId="002D59B2">
            <w:pPr>
              <w:pStyle w:val="41"/>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bottom w:val="single" w:color="FFFFFF" w:sz="4" w:space="0"/>
            </w:tcBorders>
            <w:shd w:val="clear" w:color="auto" w:fill="F2F0EB"/>
            <w:vAlign w:val="center"/>
          </w:tcPr>
          <w:p w14:paraId="66D6B01E">
            <w:pPr>
              <w:pStyle w:val="41"/>
              <w:suppressAutoHyphens/>
              <w:spacing w:line="240" w:lineRule="auto"/>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 xml:space="preserve">Πληρωμή κουπονιού </w:t>
            </w: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AT</w:t>
            </w: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1,</w:t>
            </w:r>
          </w:p>
          <w:p w14:paraId="552F606A">
            <w:pPr>
              <w:pStyle w:val="41"/>
              <w:suppressAutoHyphens/>
              <w:spacing w:line="240" w:lineRule="auto"/>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ετήσιο κόστος (€ εκατ.)</w:t>
            </w:r>
          </w:p>
        </w:tc>
        <w:tc>
          <w:tcPr>
            <w:tcW w:w="1771" w:type="dxa"/>
            <w:tcBorders>
              <w:top w:val="single" w:color="FFFFFF" w:sz="4" w:space="0"/>
              <w:bottom w:val="single" w:color="FFFFFF" w:sz="4" w:space="0"/>
            </w:tcBorders>
            <w:shd w:val="clear" w:color="auto" w:fill="FFF5BF"/>
            <w:vAlign w:val="center"/>
          </w:tcPr>
          <w:p w14:paraId="1592B1DB">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79</w:t>
            </w:r>
            <w:r>
              <w:rPr>
                <w:rFonts w:ascii="Piraeus Open Sans" w:hAnsi="Piraeus Open Sans"/>
                <w:sz w:val="20"/>
                <w:szCs w:val="20"/>
                <w:lang w:val="el-GR"/>
              </w:rPr>
              <w:t>,</w:t>
            </w:r>
            <w:r>
              <w:rPr>
                <w:rFonts w:ascii="Piraeus Open Sans" w:hAnsi="Piraeus Open Sans"/>
                <w:sz w:val="20"/>
                <w:szCs w:val="20"/>
              </w:rPr>
              <w:t xml:space="preserve">5 </w:t>
            </w:r>
          </w:p>
        </w:tc>
        <w:tc>
          <w:tcPr>
            <w:tcW w:w="1772" w:type="dxa"/>
            <w:tcBorders>
              <w:top w:val="single" w:color="FFFFFF" w:sz="4" w:space="0"/>
              <w:bottom w:val="single" w:color="FFFFFF" w:sz="4" w:space="0"/>
            </w:tcBorders>
            <w:shd w:val="clear" w:color="auto" w:fill="F2F0EB"/>
            <w:vAlign w:val="center"/>
          </w:tcPr>
          <w:p w14:paraId="37BDCEE3">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52</w:t>
            </w:r>
            <w:r>
              <w:rPr>
                <w:rFonts w:ascii="Piraeus Open Sans" w:hAnsi="Piraeus Open Sans"/>
                <w:sz w:val="20"/>
                <w:szCs w:val="20"/>
                <w:lang w:val="el-GR"/>
              </w:rPr>
              <w:t>,</w:t>
            </w:r>
            <w:r>
              <w:rPr>
                <w:rFonts w:ascii="Piraeus Open Sans" w:hAnsi="Piraeus Open Sans"/>
                <w:sz w:val="20"/>
                <w:szCs w:val="20"/>
              </w:rPr>
              <w:t xml:space="preserve">5 </w:t>
            </w:r>
          </w:p>
        </w:tc>
      </w:tr>
      <w:tr w14:paraId="71495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6" w:type="dxa"/>
            <w:tcBorders>
              <w:top w:val="single" w:color="FFFFFF" w:sz="4" w:space="0"/>
            </w:tcBorders>
            <w:shd w:val="clear" w:color="auto" w:fill="F2F0EB"/>
            <w:vAlign w:val="center"/>
          </w:tcPr>
          <w:p w14:paraId="0818BB89">
            <w:pPr>
              <w:pStyle w:val="41"/>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tcBorders>
            <w:shd w:val="clear" w:color="auto" w:fill="F2F0EB"/>
            <w:vAlign w:val="center"/>
          </w:tcPr>
          <w:p w14:paraId="37DF3543">
            <w:pPr>
              <w:pStyle w:val="41"/>
              <w:suppressAutoHyphens/>
              <w:spacing w:line="240" w:lineRule="auto"/>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Ενσώματα ίδια κεφάλαια, μ.ό. 2 περιόδων (€ εκατ.)</w:t>
            </w:r>
          </w:p>
        </w:tc>
        <w:tc>
          <w:tcPr>
            <w:tcW w:w="1771" w:type="dxa"/>
            <w:tcBorders>
              <w:top w:val="single" w:color="FFFFFF" w:sz="4" w:space="0"/>
            </w:tcBorders>
            <w:shd w:val="clear" w:color="auto" w:fill="FFF5BF"/>
            <w:vAlign w:val="center"/>
          </w:tcPr>
          <w:p w14:paraId="090B118D">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7</w:t>
            </w:r>
            <w:r>
              <w:rPr>
                <w:rFonts w:ascii="Piraeus Open Sans" w:hAnsi="Piraeus Open Sans"/>
                <w:sz w:val="20"/>
                <w:szCs w:val="20"/>
                <w:lang w:val="el-GR"/>
              </w:rPr>
              <w:t>.4</w:t>
            </w:r>
            <w:r>
              <w:rPr>
                <w:rFonts w:ascii="Piraeus Open Sans" w:hAnsi="Piraeus Open Sans"/>
                <w:sz w:val="20"/>
                <w:szCs w:val="20"/>
              </w:rPr>
              <w:t>79</w:t>
            </w:r>
          </w:p>
        </w:tc>
        <w:tc>
          <w:tcPr>
            <w:tcW w:w="1772" w:type="dxa"/>
            <w:tcBorders>
              <w:top w:val="single" w:color="FFFFFF" w:sz="4" w:space="0"/>
            </w:tcBorders>
            <w:shd w:val="clear" w:color="auto" w:fill="F2F0EB"/>
            <w:vAlign w:val="center"/>
          </w:tcPr>
          <w:p w14:paraId="08AD0945">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6</w:t>
            </w:r>
            <w:r>
              <w:rPr>
                <w:rFonts w:ascii="Piraeus Open Sans" w:hAnsi="Piraeus Open Sans"/>
                <w:sz w:val="20"/>
                <w:szCs w:val="20"/>
                <w:lang w:val="el-GR"/>
              </w:rPr>
              <w:t>.</w:t>
            </w:r>
            <w:r>
              <w:rPr>
                <w:rFonts w:ascii="Piraeus Open Sans" w:hAnsi="Piraeus Open Sans"/>
                <w:sz w:val="20"/>
                <w:szCs w:val="20"/>
              </w:rPr>
              <w:t>937</w:t>
            </w:r>
          </w:p>
        </w:tc>
      </w:tr>
      <w:tr w14:paraId="2B487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6" w:type="dxa"/>
            <w:tcBorders>
              <w:top w:val="single" w:color="FFFFFF" w:sz="4" w:space="0"/>
            </w:tcBorders>
            <w:shd w:val="clear" w:color="auto" w:fill="F2F0EB"/>
            <w:vAlign w:val="center"/>
          </w:tcPr>
          <w:p w14:paraId="2540D060">
            <w:pPr>
              <w:pStyle w:val="41"/>
              <w:suppressAutoHyphens/>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tcBorders>
            <w:shd w:val="clear" w:color="auto" w:fill="F2F0EB"/>
            <w:vAlign w:val="center"/>
          </w:tcPr>
          <w:p w14:paraId="4286C093">
            <w:pPr>
              <w:pStyle w:val="41"/>
              <w:suppressAutoHyphens/>
              <w:spacing w:line="240" w:lineRule="auto"/>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RoaTBV</w:t>
            </w:r>
          </w:p>
        </w:tc>
        <w:tc>
          <w:tcPr>
            <w:tcW w:w="1771" w:type="dxa"/>
            <w:tcBorders>
              <w:top w:val="single" w:color="FFFFFF" w:sz="4" w:space="0"/>
            </w:tcBorders>
            <w:shd w:val="clear" w:color="auto" w:fill="FFF5BF"/>
            <w:vAlign w:val="center"/>
          </w:tcPr>
          <w:p w14:paraId="4696AF1A">
            <w:pPr>
              <w:pStyle w:val="41"/>
              <w:suppressLineNumbers/>
              <w:suppressAutoHyphens/>
              <w:ind w:right="113"/>
              <w:jc w:val="right"/>
              <w:rPr>
                <w:rFonts w:ascii="Piraeus Open Serif" w:hAnsi="Piraeus Open Serif"/>
                <w:b/>
                <w:bCs/>
                <w:sz w:val="20"/>
                <w:szCs w:val="20"/>
              </w:rPr>
            </w:pPr>
            <w:r>
              <w:rPr>
                <w:rFonts w:ascii="Piraeus Open Serif" w:hAnsi="Piraeus Open Serif"/>
                <w:b/>
                <w:bCs/>
                <w:sz w:val="20"/>
                <w:szCs w:val="20"/>
              </w:rPr>
              <w:t xml:space="preserve">12,9% </w:t>
            </w:r>
          </w:p>
        </w:tc>
        <w:tc>
          <w:tcPr>
            <w:tcW w:w="1772" w:type="dxa"/>
            <w:tcBorders>
              <w:top w:val="single" w:color="FFFFFF" w:sz="4" w:space="0"/>
            </w:tcBorders>
            <w:shd w:val="clear" w:color="auto" w:fill="F2F0EB"/>
            <w:vAlign w:val="center"/>
          </w:tcPr>
          <w:p w14:paraId="1DC86146">
            <w:pPr>
              <w:pStyle w:val="41"/>
              <w:suppressLineNumbers/>
              <w:suppressAutoHyphens/>
              <w:ind w:right="113"/>
              <w:jc w:val="right"/>
              <w:rPr>
                <w:rFonts w:ascii="Piraeus Open Serif" w:hAnsi="Piraeus Open Serif"/>
                <w:b/>
                <w:bCs/>
                <w:sz w:val="20"/>
                <w:szCs w:val="20"/>
              </w:rPr>
            </w:pPr>
            <w:r>
              <w:rPr>
                <w:rFonts w:ascii="Piraeus Open Serif" w:hAnsi="Piraeus Open Serif"/>
                <w:b/>
                <w:bCs/>
                <w:sz w:val="20"/>
                <w:szCs w:val="20"/>
              </w:rPr>
              <w:t xml:space="preserve">17,6% </w:t>
            </w:r>
          </w:p>
        </w:tc>
      </w:tr>
    </w:tbl>
    <w:p w14:paraId="40C8A469">
      <w:pPr>
        <w:rPr>
          <w:szCs w:val="24"/>
          <w:lang w:val="el-GR"/>
        </w:rPr>
      </w:pPr>
    </w:p>
    <w:p w14:paraId="32A0F027">
      <w:pPr>
        <w:pStyle w:val="38"/>
        <w:rPr>
          <w:lang w:val="el-GR"/>
        </w:rPr>
      </w:pPr>
      <w:r>
        <w:rPr>
          <w:lang w:val="el-GR"/>
        </w:rPr>
        <w:t xml:space="preserve">Ενσώματα ίδια κεφάλαια </w:t>
      </w:r>
      <w:r>
        <w:rPr>
          <w:rFonts w:ascii="Piraeus Open Sans" w:hAnsi="Piraeus Open Sans"/>
          <w:sz w:val="24"/>
          <w:szCs w:val="24"/>
          <w:lang w:val="el-GR"/>
        </w:rPr>
        <w:t>(εκατ. €)</w:t>
      </w:r>
      <w:r>
        <w:rPr>
          <w:lang w:val="el-GR"/>
        </w:rPr>
        <w:t xml:space="preserve">  </w:t>
      </w:r>
    </w:p>
    <w:p w14:paraId="6329E59A">
      <w:pPr>
        <w:suppressLineNumbers/>
        <w:suppressAutoHyphens/>
        <w:autoSpaceDE w:val="0"/>
        <w:autoSpaceDN w:val="0"/>
        <w:adjustRightInd w:val="0"/>
        <w:jc w:val="both"/>
        <w:rPr>
          <w:rStyle w:val="55"/>
          <w:lang w:val="el-GR"/>
        </w:rPr>
      </w:pPr>
    </w:p>
    <w:p w14:paraId="595A3231">
      <w:pPr>
        <w:suppressLineNumbers/>
        <w:suppressAutoHyphens/>
        <w:autoSpaceDE w:val="0"/>
        <w:autoSpaceDN w:val="0"/>
        <w:adjustRightInd w:val="0"/>
        <w:jc w:val="both"/>
        <w:rPr>
          <w:sz w:val="20"/>
          <w:szCs w:val="20"/>
          <w:lang w:val="el-GR"/>
        </w:rPr>
      </w:pPr>
      <w:r>
        <w:rPr>
          <w:sz w:val="20"/>
          <w:szCs w:val="20"/>
          <w:lang w:val="el-GR"/>
        </w:rPr>
        <w:t xml:space="preserve">Ενσώματα ίδια κεφάλαια: Ίδια κεφάλαια αναλογούντα στους μετόχους της μητρικής, εξαιρουμένων (-) άλλων μέσων ιδίου κεφαλαίου, ήτοι </w:t>
      </w:r>
      <w:r>
        <w:rPr>
          <w:sz w:val="20"/>
          <w:szCs w:val="20"/>
        </w:rPr>
        <w:t>Additional</w:t>
      </w:r>
      <w:r>
        <w:rPr>
          <w:sz w:val="20"/>
          <w:szCs w:val="20"/>
          <w:lang w:val="el-GR"/>
        </w:rPr>
        <w:t xml:space="preserve"> </w:t>
      </w:r>
      <w:r>
        <w:rPr>
          <w:sz w:val="20"/>
          <w:szCs w:val="20"/>
        </w:rPr>
        <w:t>Tier</w:t>
      </w:r>
      <w:r>
        <w:rPr>
          <w:sz w:val="20"/>
          <w:szCs w:val="20"/>
          <w:lang w:val="el-GR"/>
        </w:rPr>
        <w:t xml:space="preserve"> 1 (</w:t>
      </w:r>
      <w:r>
        <w:rPr>
          <w:sz w:val="20"/>
          <w:szCs w:val="20"/>
        </w:rPr>
        <w:t>AT</w:t>
      </w:r>
      <w:r>
        <w:rPr>
          <w:sz w:val="20"/>
          <w:szCs w:val="20"/>
          <w:lang w:val="el-GR"/>
        </w:rPr>
        <w:t xml:space="preserve">1, Πρόσθετο κεφάλαιο Κατηγορίας 1) και (-) άυλων περιουσιακών στοιχείων. </w:t>
      </w:r>
    </w:p>
    <w:p w14:paraId="74445531">
      <w:pPr>
        <w:suppressLineNumbers/>
        <w:suppressAutoHyphens/>
        <w:autoSpaceDE w:val="0"/>
        <w:autoSpaceDN w:val="0"/>
        <w:adjustRightInd w:val="0"/>
        <w:jc w:val="both"/>
        <w:rPr>
          <w:rFonts w:asciiTheme="minorHAnsi" w:hAnsiTheme="minorHAnsi"/>
          <w:sz w:val="20"/>
          <w:szCs w:val="20"/>
          <w:lang w:val="el-GR"/>
        </w:rPr>
      </w:pPr>
      <w:r>
        <w:rPr>
          <w:sz w:val="20"/>
          <w:szCs w:val="20"/>
          <w:lang w:val="el-GR"/>
        </w:rPr>
        <w:t>Σημασία χρήσης: Δείκτης απόδοσης</w:t>
      </w:r>
    </w:p>
    <w:p w14:paraId="7C853F5E">
      <w:pPr>
        <w:suppressLineNumbers/>
        <w:suppressAutoHyphens/>
        <w:autoSpaceDE w:val="0"/>
        <w:autoSpaceDN w:val="0"/>
        <w:adjustRightInd w:val="0"/>
        <w:jc w:val="both"/>
        <w:rPr>
          <w:rStyle w:val="55"/>
          <w:lang w:val="el-GR"/>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4111"/>
        <w:gridCol w:w="1841"/>
        <w:gridCol w:w="1842"/>
      </w:tblGrid>
      <w:tr w14:paraId="077C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 w:type="dxa"/>
            <w:tcBorders>
              <w:bottom w:val="single" w:color="244060" w:sz="12" w:space="0"/>
            </w:tcBorders>
            <w:shd w:val="clear" w:color="auto" w:fill="F2F0EB"/>
            <w:vAlign w:val="bottom"/>
          </w:tcPr>
          <w:p w14:paraId="1EDD020B">
            <w:pPr>
              <w:suppressLineNumbers/>
              <w:suppressAutoHyphens/>
              <w:spacing w:after="200"/>
              <w:rPr>
                <w:color w:val="262626" w:themeColor="text1" w:themeTint="D9"/>
                <w:sz w:val="20"/>
                <w:szCs w:val="20"/>
                <w:lang w:val="el-GR"/>
                <w14:textFill>
                  <w14:solidFill>
                    <w14:schemeClr w14:val="tx1">
                      <w14:lumMod w14:val="85000"/>
                      <w14:lumOff w14:val="15000"/>
                    </w14:schemeClr>
                  </w14:solidFill>
                </w14:textFill>
              </w:rPr>
            </w:pPr>
            <w:r>
              <w:rPr>
                <w:rFonts w:cs="Calibri"/>
                <w:color w:val="262626" w:themeColor="text1" w:themeTint="D9"/>
                <w:sz w:val="20"/>
                <w:szCs w:val="20"/>
                <w14:textFill>
                  <w14:solidFill>
                    <w14:schemeClr w14:val="tx1">
                      <w14:lumMod w14:val="85000"/>
                      <w14:lumOff w14:val="15000"/>
                    </w14:schemeClr>
                  </w14:solidFill>
                </w14:textFill>
              </w:rPr>
              <w:t>   </w:t>
            </w:r>
          </w:p>
        </w:tc>
        <w:tc>
          <w:tcPr>
            <w:tcW w:w="4111" w:type="dxa"/>
            <w:tcBorders>
              <w:bottom w:val="single" w:color="244060" w:sz="12" w:space="0"/>
            </w:tcBorders>
            <w:shd w:val="clear" w:color="auto" w:fill="F2F0EB"/>
            <w:vAlign w:val="bottom"/>
          </w:tcPr>
          <w:p w14:paraId="1FA43471">
            <w:pPr>
              <w:suppressLineNumbers/>
              <w:suppressAutoHyphens/>
              <w:spacing w:after="200"/>
              <w:rPr>
                <w:color w:val="262626" w:themeColor="text1" w:themeTint="D9"/>
                <w:sz w:val="20"/>
                <w:szCs w:val="20"/>
                <w:lang w:val="el-GR"/>
                <w14:textFill>
                  <w14:solidFill>
                    <w14:schemeClr w14:val="tx1">
                      <w14:lumMod w14:val="85000"/>
                      <w14:lumOff w14:val="15000"/>
                    </w14:schemeClr>
                  </w14:solidFill>
                </w14:textFill>
              </w:rPr>
            </w:pPr>
          </w:p>
        </w:tc>
        <w:tc>
          <w:tcPr>
            <w:tcW w:w="1841" w:type="dxa"/>
            <w:tcBorders>
              <w:bottom w:val="single" w:color="244060" w:sz="12" w:space="0"/>
            </w:tcBorders>
            <w:shd w:val="clear" w:color="auto" w:fill="FFF5BF"/>
            <w:vAlign w:val="center"/>
          </w:tcPr>
          <w:p w14:paraId="797CA1B9">
            <w:pPr>
              <w:pStyle w:val="41"/>
              <w:suppressLineNumbers/>
              <w:suppressAutoHyphens/>
              <w:ind w:right="113"/>
              <w:jc w:val="right"/>
              <w:rPr>
                <w:rFonts w:ascii="Piraeus Open Sans" w:hAnsi="Piraeus Open Sans"/>
                <w:b/>
                <w:bCs/>
                <w:color w:val="262626" w:themeColor="text1" w:themeTint="D9"/>
                <w:sz w:val="20"/>
                <w:szCs w:val="20"/>
                <w14:textFill>
                  <w14:solidFill>
                    <w14:schemeClr w14:val="tx1">
                      <w14:lumMod w14:val="85000"/>
                      <w14:lumOff w14:val="15000"/>
                    </w14:schemeClr>
                  </w14:solidFill>
                </w14:textFill>
              </w:rPr>
            </w:pPr>
            <w:r>
              <w:rPr>
                <w:rFonts w:ascii="Piraeus Open Sans" w:hAnsi="Piraeus Open Sans"/>
                <w:b/>
                <w:bCs/>
                <w:sz w:val="20"/>
                <w:szCs w:val="20"/>
                <w:lang w:val="el-GR"/>
              </w:rPr>
              <w:t>Σεπτέμβριος 2025</w:t>
            </w:r>
          </w:p>
        </w:tc>
        <w:tc>
          <w:tcPr>
            <w:tcW w:w="1842" w:type="dxa"/>
            <w:tcBorders>
              <w:bottom w:val="single" w:color="244060" w:sz="12" w:space="0"/>
            </w:tcBorders>
            <w:shd w:val="clear" w:color="auto" w:fill="F2F0EB"/>
            <w:vAlign w:val="center"/>
          </w:tcPr>
          <w:p w14:paraId="3D552BC5">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sz w:val="20"/>
                <w:szCs w:val="20"/>
                <w:lang w:val="el-GR"/>
              </w:rPr>
              <w:t>Σεπτέμβριος</w:t>
            </w:r>
            <w:r>
              <w:rPr>
                <w:rFonts w:ascii="Piraeus Open Sans" w:hAnsi="Piraeus Open Sans"/>
                <w:b/>
                <w:bCs/>
                <w:sz w:val="20"/>
                <w:szCs w:val="20"/>
                <w:lang w:val="el-GR"/>
              </w:rPr>
              <w:t xml:space="preserve"> </w:t>
            </w:r>
            <w:r>
              <w:rPr>
                <w:rFonts w:ascii="Piraeus Open Sans" w:hAnsi="Piraeus Open Sans"/>
                <w:sz w:val="20"/>
                <w:szCs w:val="20"/>
              </w:rPr>
              <w:t>2</w:t>
            </w:r>
            <w:r>
              <w:rPr>
                <w:rFonts w:ascii="Piraeus Open Sans" w:hAnsi="Piraeus Open Sans"/>
                <w:sz w:val="20"/>
                <w:szCs w:val="20"/>
                <w:lang w:val="el-GR"/>
              </w:rPr>
              <w:t>024</w:t>
            </w:r>
          </w:p>
        </w:tc>
      </w:tr>
      <w:tr w14:paraId="58D11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46" w:type="dxa"/>
            <w:tcBorders>
              <w:top w:val="single" w:color="244060" w:sz="12" w:space="0"/>
              <w:bottom w:val="single" w:color="FFFFFF" w:sz="4" w:space="0"/>
            </w:tcBorders>
            <w:shd w:val="clear" w:color="auto" w:fill="F2F0EB"/>
            <w:vAlign w:val="center"/>
          </w:tcPr>
          <w:p w14:paraId="6132EDB6">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 </w:t>
            </w:r>
          </w:p>
        </w:tc>
        <w:tc>
          <w:tcPr>
            <w:tcW w:w="4111" w:type="dxa"/>
            <w:tcBorders>
              <w:top w:val="single" w:color="244060" w:sz="12" w:space="0"/>
              <w:bottom w:val="single" w:color="FFFFFF" w:sz="4" w:space="0"/>
            </w:tcBorders>
            <w:shd w:val="clear" w:color="auto" w:fill="F2F0EB"/>
            <w:vAlign w:val="center"/>
          </w:tcPr>
          <w:p w14:paraId="79D640BF">
            <w:pPr>
              <w:pStyle w:val="41"/>
              <w:suppressLineNumbers/>
              <w:suppressAutoHyphens/>
              <w:ind w:right="113"/>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t xml:space="preserve">Ίδια κεφάλαια </w:t>
            </w:r>
            <w:r>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rPr>
              <w:t>αναλογούντα στους μετόχους της μητρικής</w:t>
            </w:r>
          </w:p>
        </w:tc>
        <w:tc>
          <w:tcPr>
            <w:tcW w:w="1841" w:type="dxa"/>
            <w:tcBorders>
              <w:top w:val="single" w:color="244060" w:sz="12" w:space="0"/>
              <w:bottom w:val="single" w:color="FFFFFF" w:sz="4" w:space="0"/>
            </w:tcBorders>
            <w:shd w:val="clear" w:color="auto" w:fill="FFF5BF"/>
            <w:vAlign w:val="center"/>
          </w:tcPr>
          <w:p w14:paraId="2B7ED33A">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 xml:space="preserve">9.048 </w:t>
            </w:r>
          </w:p>
        </w:tc>
        <w:tc>
          <w:tcPr>
            <w:tcW w:w="1842" w:type="dxa"/>
            <w:tcBorders>
              <w:top w:val="single" w:color="244060" w:sz="12" w:space="0"/>
              <w:bottom w:val="single" w:color="FFFFFF" w:sz="4" w:space="0"/>
            </w:tcBorders>
            <w:shd w:val="clear" w:color="auto" w:fill="F2F0EB"/>
            <w:vAlign w:val="center"/>
          </w:tcPr>
          <w:p w14:paraId="3B7A2B04">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 xml:space="preserve">8.077 </w:t>
            </w:r>
          </w:p>
        </w:tc>
      </w:tr>
      <w:tr w14:paraId="21E72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46" w:type="dxa"/>
            <w:tcBorders>
              <w:top w:val="single" w:color="FFFFFF" w:sz="4" w:space="0"/>
              <w:bottom w:val="single" w:color="FFFFFF" w:sz="4" w:space="0"/>
            </w:tcBorders>
            <w:shd w:val="clear" w:color="auto" w:fill="F2F0EB"/>
            <w:vAlign w:val="center"/>
          </w:tcPr>
          <w:p w14:paraId="6827B3DF">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bottom w:val="single" w:color="FFFFFF" w:sz="4" w:space="0"/>
            </w:tcBorders>
            <w:shd w:val="clear" w:color="auto" w:fill="F2F0EB"/>
            <w:vAlign w:val="center"/>
          </w:tcPr>
          <w:p w14:paraId="562C6A7F">
            <w:pPr>
              <w:pStyle w:val="40"/>
              <w:suppressLineNumbers/>
              <w:suppressAutoHyphens/>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color w:val="262626" w:themeColor="text1" w:themeTint="D9"/>
                <w:sz w:val="20"/>
                <w:szCs w:val="20"/>
                <w14:textFill>
                  <w14:solidFill>
                    <w14:schemeClr w14:val="tx1">
                      <w14:lumMod w14:val="85000"/>
                      <w14:lumOff w14:val="15000"/>
                    </w14:schemeClr>
                  </w14:solidFill>
                </w14:textFill>
              </w:rPr>
              <w:t xml:space="preserve">Άλλα μέσα ιδίου κεφαλαίου (AT1) </w:t>
            </w:r>
          </w:p>
        </w:tc>
        <w:tc>
          <w:tcPr>
            <w:tcW w:w="1841" w:type="dxa"/>
            <w:tcBorders>
              <w:top w:val="single" w:color="FFFFFF" w:sz="4" w:space="0"/>
              <w:bottom w:val="single" w:color="FFFFFF" w:sz="4" w:space="0"/>
            </w:tcBorders>
            <w:shd w:val="clear" w:color="auto" w:fill="FFF5BF"/>
            <w:vAlign w:val="center"/>
          </w:tcPr>
          <w:p w14:paraId="00FE66FA">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1,000</w:t>
            </w:r>
          </w:p>
        </w:tc>
        <w:tc>
          <w:tcPr>
            <w:tcW w:w="1842" w:type="dxa"/>
            <w:tcBorders>
              <w:top w:val="single" w:color="FFFFFF" w:sz="4" w:space="0"/>
              <w:bottom w:val="single" w:color="FFFFFF" w:sz="4" w:space="0"/>
            </w:tcBorders>
            <w:shd w:val="clear" w:color="auto" w:fill="F2F0EB"/>
            <w:vAlign w:val="center"/>
          </w:tcPr>
          <w:p w14:paraId="3AC13A52">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600</w:t>
            </w:r>
          </w:p>
        </w:tc>
      </w:tr>
      <w:tr w14:paraId="273C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46" w:type="dxa"/>
            <w:tcBorders>
              <w:top w:val="single" w:color="FFFFFF" w:sz="4" w:space="0"/>
              <w:bottom w:val="single" w:color="FFFFFF" w:sz="4" w:space="0"/>
            </w:tcBorders>
            <w:shd w:val="clear" w:color="auto" w:fill="F2F0EB"/>
            <w:vAlign w:val="center"/>
          </w:tcPr>
          <w:p w14:paraId="3C3B130F">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bottom w:val="single" w:color="FFFFFF" w:sz="4" w:space="0"/>
            </w:tcBorders>
            <w:shd w:val="clear" w:color="auto" w:fill="F2F0EB"/>
            <w:vAlign w:val="center"/>
          </w:tcPr>
          <w:p w14:paraId="4156F6C6">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Άυλα περιουσιακά στοιχεία</w:t>
            </w:r>
          </w:p>
        </w:tc>
        <w:tc>
          <w:tcPr>
            <w:tcW w:w="1841" w:type="dxa"/>
            <w:tcBorders>
              <w:top w:val="single" w:color="FFFFFF" w:sz="4" w:space="0"/>
              <w:bottom w:val="single" w:color="FFFFFF" w:sz="4" w:space="0"/>
            </w:tcBorders>
            <w:shd w:val="clear" w:color="auto" w:fill="FFF5BF"/>
            <w:vAlign w:val="center"/>
          </w:tcPr>
          <w:p w14:paraId="4045D8FB">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447</w:t>
            </w:r>
          </w:p>
        </w:tc>
        <w:tc>
          <w:tcPr>
            <w:tcW w:w="1842" w:type="dxa"/>
            <w:tcBorders>
              <w:top w:val="single" w:color="FFFFFF" w:sz="4" w:space="0"/>
              <w:bottom w:val="single" w:color="FFFFFF" w:sz="4" w:space="0"/>
            </w:tcBorders>
            <w:shd w:val="clear" w:color="auto" w:fill="F2F0EB"/>
            <w:vAlign w:val="center"/>
          </w:tcPr>
          <w:p w14:paraId="52A1E0DC">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385</w:t>
            </w:r>
          </w:p>
        </w:tc>
      </w:tr>
      <w:tr w14:paraId="67A4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46" w:type="dxa"/>
            <w:tcBorders>
              <w:top w:val="single" w:color="FFFFFF" w:sz="4" w:space="0"/>
            </w:tcBorders>
            <w:shd w:val="clear" w:color="auto" w:fill="F2F0EB"/>
            <w:vAlign w:val="center"/>
          </w:tcPr>
          <w:p w14:paraId="4DEE7940">
            <w:pPr>
              <w:pStyle w:val="41"/>
              <w:suppressLineNumbers/>
              <w:suppressAutoHyphens/>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tcBorders>
            <w:shd w:val="clear" w:color="auto" w:fill="F2F0EB"/>
            <w:vAlign w:val="center"/>
          </w:tcPr>
          <w:p w14:paraId="50AE6065">
            <w:pPr>
              <w:pStyle w:val="40"/>
              <w:suppressLineNumbers/>
              <w:suppressAutoHyphens/>
              <w:rPr>
                <w:rFonts w:ascii="Piraeus Open Sans" w:hAnsi="Piraeus Open Sans"/>
                <w:b/>
                <w:bCs/>
                <w:color w:val="262626" w:themeColor="text1" w:themeTint="D9"/>
                <w:sz w:val="20"/>
                <w:szCs w:val="20"/>
                <w14:textFill>
                  <w14:solidFill>
                    <w14:schemeClr w14:val="tx1">
                      <w14:lumMod w14:val="85000"/>
                      <w14:lumOff w14:val="15000"/>
                    </w14:schemeClr>
                  </w14:solidFill>
                </w14:textFill>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rPr>
              <w:t>Ενσώματα ίδια κεφάλαια</w:t>
            </w:r>
          </w:p>
        </w:tc>
        <w:tc>
          <w:tcPr>
            <w:tcW w:w="1841" w:type="dxa"/>
            <w:tcBorders>
              <w:top w:val="single" w:color="FFFFFF" w:sz="4" w:space="0"/>
            </w:tcBorders>
            <w:shd w:val="clear" w:color="auto" w:fill="FFF5BF"/>
            <w:vAlign w:val="center"/>
          </w:tcPr>
          <w:p w14:paraId="4CB4DBDB">
            <w:pPr>
              <w:pStyle w:val="41"/>
              <w:suppressLineNumbers/>
              <w:suppressAutoHyphens/>
              <w:ind w:right="113"/>
              <w:jc w:val="right"/>
              <w:rPr>
                <w:rFonts w:ascii="Piraeus Open Serif" w:hAnsi="Piraeus Open Serif"/>
                <w:b/>
                <w:bCs/>
                <w:sz w:val="20"/>
                <w:szCs w:val="20"/>
              </w:rPr>
            </w:pPr>
            <w:r>
              <w:rPr>
                <w:rFonts w:ascii="Piraeus Open Serif" w:hAnsi="Piraeus Open Serif"/>
                <w:b/>
                <w:bCs/>
                <w:sz w:val="20"/>
                <w:szCs w:val="20"/>
              </w:rPr>
              <w:t>7.600</w:t>
            </w:r>
          </w:p>
        </w:tc>
        <w:tc>
          <w:tcPr>
            <w:tcW w:w="1842" w:type="dxa"/>
            <w:tcBorders>
              <w:top w:val="single" w:color="FFFFFF" w:sz="4" w:space="0"/>
            </w:tcBorders>
            <w:shd w:val="clear" w:color="auto" w:fill="F2F0EB"/>
            <w:vAlign w:val="center"/>
          </w:tcPr>
          <w:p w14:paraId="5163403E">
            <w:pPr>
              <w:pStyle w:val="41"/>
              <w:suppressLineNumbers/>
              <w:suppressAutoHyphens/>
              <w:ind w:right="113"/>
              <w:jc w:val="right"/>
              <w:rPr>
                <w:rFonts w:ascii="Piraeus Open Serif" w:hAnsi="Piraeus Open Serif"/>
                <w:b/>
                <w:bCs/>
                <w:sz w:val="20"/>
                <w:szCs w:val="20"/>
              </w:rPr>
            </w:pPr>
            <w:r>
              <w:rPr>
                <w:rFonts w:ascii="Piraeus Open Serif" w:hAnsi="Piraeus Open Serif"/>
                <w:b/>
                <w:bCs/>
                <w:sz w:val="20"/>
                <w:szCs w:val="20"/>
              </w:rPr>
              <w:t>7.092</w:t>
            </w:r>
          </w:p>
        </w:tc>
      </w:tr>
    </w:tbl>
    <w:p w14:paraId="5FEC1B93"/>
    <w:p w14:paraId="66235D94">
      <w:pPr>
        <w:pStyle w:val="3"/>
        <w:widowControl/>
        <w:autoSpaceDE w:val="0"/>
        <w:autoSpaceDN w:val="0"/>
        <w:adjustRightInd w:val="0"/>
        <w:outlineLvl w:val="0"/>
        <w:rPr>
          <w:sz w:val="52"/>
          <w:lang w:val="el-GR"/>
        </w:rPr>
      </w:pPr>
      <w:r>
        <w:rPr>
          <w:sz w:val="52"/>
          <w:lang w:val="el-GR"/>
        </w:rPr>
        <w:t>Εναλλακτικοί Δείκτες Μέτρησης Απόδοσης (ΕΔΜΑ)</w:t>
      </w:r>
    </w:p>
    <w:p w14:paraId="70A1ED48">
      <w:pPr>
        <w:rPr>
          <w:lang w:val="el-GR"/>
        </w:rPr>
      </w:pPr>
    </w:p>
    <w:p w14:paraId="505B3BDB">
      <w:pPr>
        <w:pStyle w:val="38"/>
        <w:rPr>
          <w:lang w:val="el-GR"/>
        </w:rPr>
      </w:pPr>
      <w:r>
        <w:rPr>
          <w:lang w:val="el-GR"/>
        </w:rPr>
        <w:t>Σύνολο προσαρμοσμένου ενεργητικού</w:t>
      </w:r>
      <w:r>
        <w:rPr>
          <w:rFonts w:ascii="Piraeus Open Sans" w:hAnsi="Piraeus Open Sans"/>
          <w:sz w:val="24"/>
          <w:szCs w:val="24"/>
          <w:lang w:val="el-GR"/>
        </w:rPr>
        <w:t xml:space="preserve"> (εκατ. €)</w:t>
      </w:r>
      <w:r>
        <w:rPr>
          <w:rFonts w:cs="Calibri"/>
          <w:color w:val="000000"/>
          <w:sz w:val="23"/>
          <w:szCs w:val="23"/>
          <w:lang w:val="el-GR"/>
        </w:rPr>
        <w:t xml:space="preserve"> </w:t>
      </w:r>
    </w:p>
    <w:p w14:paraId="5714171A">
      <w:pPr>
        <w:suppressLineNumbers/>
        <w:suppressAutoHyphens/>
        <w:autoSpaceDE w:val="0"/>
        <w:autoSpaceDN w:val="0"/>
        <w:adjustRightInd w:val="0"/>
        <w:jc w:val="both"/>
        <w:rPr>
          <w:rStyle w:val="55"/>
          <w:lang w:val="el-GR"/>
        </w:rPr>
      </w:pPr>
    </w:p>
    <w:p w14:paraId="38C7126B">
      <w:pPr>
        <w:suppressLineNumbers/>
        <w:suppressAutoHyphens/>
        <w:autoSpaceDE w:val="0"/>
        <w:autoSpaceDN w:val="0"/>
        <w:adjustRightInd w:val="0"/>
        <w:jc w:val="both"/>
        <w:rPr>
          <w:rStyle w:val="55"/>
          <w:sz w:val="20"/>
          <w:szCs w:val="20"/>
          <w:lang w:val="el-GR"/>
        </w:rPr>
      </w:pPr>
      <w:r>
        <w:rPr>
          <w:sz w:val="20"/>
          <w:szCs w:val="20"/>
          <w:lang w:val="el-GR"/>
        </w:rPr>
        <w:t xml:space="preserve">Σύνολο ενεργητικού, εξαιρουμένων (-) του εποχικού αγροτικού δανείου και (-) των στοιχείων ενεργητικού από διακοπτόμενες δραστηριότητες. </w:t>
      </w:r>
    </w:p>
    <w:p w14:paraId="700C48D5">
      <w:pPr>
        <w:suppressLineNumbers/>
        <w:suppressAutoHyphens/>
        <w:autoSpaceDE w:val="0"/>
        <w:autoSpaceDN w:val="0"/>
        <w:adjustRightInd w:val="0"/>
        <w:jc w:val="both"/>
        <w:rPr>
          <w:rStyle w:val="55"/>
          <w:sz w:val="20"/>
          <w:szCs w:val="20"/>
        </w:rPr>
      </w:pPr>
      <w:r>
        <w:rPr>
          <w:rStyle w:val="55"/>
          <w:sz w:val="20"/>
          <w:szCs w:val="20"/>
          <w:lang w:val="el-GR"/>
        </w:rPr>
        <w:t>Σημασία χρήσης: Τυπική τραπεζική ορολογία</w:t>
      </w:r>
    </w:p>
    <w:p w14:paraId="7CD44153">
      <w:pPr>
        <w:suppressLineNumbers/>
        <w:suppressAutoHyphens/>
        <w:autoSpaceDE w:val="0"/>
        <w:autoSpaceDN w:val="0"/>
        <w:adjustRightInd w:val="0"/>
        <w:jc w:val="both"/>
        <w:rPr>
          <w:rStyle w:val="55"/>
          <w:rFonts w:asciiTheme="minorHAnsi" w:hAnsiTheme="minorHAnsi"/>
          <w:sz w:val="20"/>
          <w:szCs w:val="20"/>
          <w:lang w:val="el-GR"/>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4111"/>
        <w:gridCol w:w="1841"/>
        <w:gridCol w:w="1842"/>
      </w:tblGrid>
      <w:tr w14:paraId="7F73E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 w:type="dxa"/>
            <w:tcBorders>
              <w:bottom w:val="single" w:color="244060" w:sz="12" w:space="0"/>
            </w:tcBorders>
            <w:shd w:val="clear" w:color="auto" w:fill="F2F0EB"/>
            <w:vAlign w:val="bottom"/>
          </w:tcPr>
          <w:p w14:paraId="3A77E1BC">
            <w:pPr>
              <w:suppressAutoHyphens/>
              <w:spacing w:after="200"/>
              <w:rPr>
                <w:color w:val="262626" w:themeColor="text1" w:themeTint="D9"/>
                <w:sz w:val="20"/>
                <w:szCs w:val="20"/>
                <w:lang w:val="el-GR"/>
                <w14:textFill>
                  <w14:solidFill>
                    <w14:schemeClr w14:val="tx1">
                      <w14:lumMod w14:val="85000"/>
                      <w14:lumOff w14:val="15000"/>
                    </w14:schemeClr>
                  </w14:solidFill>
                </w14:textFill>
              </w:rPr>
            </w:pPr>
            <w:r>
              <w:rPr>
                <w:rFonts w:cs="Calibri"/>
                <w:color w:val="262626" w:themeColor="text1" w:themeTint="D9"/>
                <w:sz w:val="20"/>
                <w:szCs w:val="20"/>
                <w14:textFill>
                  <w14:solidFill>
                    <w14:schemeClr w14:val="tx1">
                      <w14:lumMod w14:val="85000"/>
                      <w14:lumOff w14:val="15000"/>
                    </w14:schemeClr>
                  </w14:solidFill>
                </w14:textFill>
              </w:rPr>
              <w:t>     </w:t>
            </w:r>
          </w:p>
        </w:tc>
        <w:tc>
          <w:tcPr>
            <w:tcW w:w="4111" w:type="dxa"/>
            <w:tcBorders>
              <w:bottom w:val="single" w:color="244060" w:sz="12" w:space="0"/>
            </w:tcBorders>
            <w:shd w:val="clear" w:color="auto" w:fill="F2F0EB"/>
            <w:vAlign w:val="bottom"/>
          </w:tcPr>
          <w:p w14:paraId="241BCD8E">
            <w:pPr>
              <w:suppressAutoHyphens/>
              <w:spacing w:after="200"/>
              <w:rPr>
                <w:color w:val="262626" w:themeColor="text1" w:themeTint="D9"/>
                <w:sz w:val="20"/>
                <w:szCs w:val="20"/>
                <w:lang w:val="el-GR"/>
                <w14:textFill>
                  <w14:solidFill>
                    <w14:schemeClr w14:val="tx1">
                      <w14:lumMod w14:val="85000"/>
                      <w14:lumOff w14:val="15000"/>
                    </w14:schemeClr>
                  </w14:solidFill>
                </w14:textFill>
              </w:rPr>
            </w:pPr>
          </w:p>
        </w:tc>
        <w:tc>
          <w:tcPr>
            <w:tcW w:w="1841" w:type="dxa"/>
            <w:tcBorders>
              <w:bottom w:val="single" w:color="244060" w:sz="12" w:space="0"/>
            </w:tcBorders>
            <w:shd w:val="clear" w:color="auto" w:fill="FFF5BF"/>
            <w:vAlign w:val="center"/>
          </w:tcPr>
          <w:p w14:paraId="59A97569">
            <w:pPr>
              <w:pStyle w:val="41"/>
              <w:suppressAutoHyphens/>
              <w:ind w:right="113"/>
              <w:jc w:val="right"/>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sz w:val="20"/>
                <w:szCs w:val="20"/>
                <w:lang w:val="el-GR"/>
              </w:rPr>
              <w:t>Σεπτέμβριος 2025</w:t>
            </w:r>
          </w:p>
        </w:tc>
        <w:tc>
          <w:tcPr>
            <w:tcW w:w="1842" w:type="dxa"/>
            <w:tcBorders>
              <w:bottom w:val="single" w:color="244060" w:sz="12" w:space="0"/>
            </w:tcBorders>
            <w:shd w:val="clear" w:color="auto" w:fill="F2F0EB"/>
            <w:vAlign w:val="center"/>
          </w:tcPr>
          <w:p w14:paraId="550A1928">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sz w:val="20"/>
                <w:szCs w:val="20"/>
                <w:lang w:val="el-GR"/>
              </w:rPr>
              <w:t>Σεπτέμβριος</w:t>
            </w:r>
            <w:r>
              <w:rPr>
                <w:rFonts w:ascii="Piraeus Open Sans" w:hAnsi="Piraeus Open Sans"/>
                <w:b/>
                <w:bCs/>
                <w:sz w:val="20"/>
                <w:szCs w:val="20"/>
                <w:lang w:val="el-GR"/>
              </w:rPr>
              <w:t xml:space="preserve"> </w:t>
            </w:r>
            <w:r>
              <w:rPr>
                <w:rFonts w:ascii="Piraeus Open Sans" w:hAnsi="Piraeus Open Sans"/>
                <w:sz w:val="20"/>
                <w:szCs w:val="20"/>
              </w:rPr>
              <w:t>2</w:t>
            </w:r>
            <w:r>
              <w:rPr>
                <w:rFonts w:ascii="Piraeus Open Sans" w:hAnsi="Piraeus Open Sans"/>
                <w:sz w:val="20"/>
                <w:szCs w:val="20"/>
                <w:lang w:val="el-GR"/>
              </w:rPr>
              <w:t>024</w:t>
            </w:r>
          </w:p>
        </w:tc>
      </w:tr>
      <w:tr w14:paraId="655A8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46" w:type="dxa"/>
            <w:tcBorders>
              <w:top w:val="single" w:color="244060" w:sz="12" w:space="0"/>
              <w:bottom w:val="single" w:color="FFFFFF" w:sz="4" w:space="0"/>
            </w:tcBorders>
            <w:shd w:val="clear" w:color="auto" w:fill="F2F0EB"/>
            <w:vAlign w:val="center"/>
          </w:tcPr>
          <w:p w14:paraId="1DB6A391">
            <w:pPr>
              <w:pStyle w:val="41"/>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 </w:t>
            </w:r>
          </w:p>
        </w:tc>
        <w:tc>
          <w:tcPr>
            <w:tcW w:w="4111" w:type="dxa"/>
            <w:tcBorders>
              <w:top w:val="single" w:color="244060" w:sz="12" w:space="0"/>
              <w:bottom w:val="single" w:color="FFFFFF" w:sz="4" w:space="0"/>
            </w:tcBorders>
            <w:shd w:val="clear" w:color="auto" w:fill="F2F0EB"/>
            <w:vAlign w:val="center"/>
          </w:tcPr>
          <w:p w14:paraId="02ADA48E">
            <w:pPr>
              <w:pStyle w:val="41"/>
              <w:suppressAutoHyphens/>
              <w:spacing w:line="240" w:lineRule="auto"/>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Σύνολο Ενεργητικού</w:t>
            </w:r>
          </w:p>
        </w:tc>
        <w:tc>
          <w:tcPr>
            <w:tcW w:w="1841" w:type="dxa"/>
            <w:tcBorders>
              <w:top w:val="single" w:color="244060" w:sz="12" w:space="0"/>
              <w:bottom w:val="single" w:color="FFFFFF" w:sz="4" w:space="0"/>
            </w:tcBorders>
            <w:shd w:val="clear" w:color="auto" w:fill="FFF5BF"/>
            <w:vAlign w:val="center"/>
          </w:tcPr>
          <w:p w14:paraId="5A8E9BE0">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83.059</w:t>
            </w:r>
          </w:p>
        </w:tc>
        <w:tc>
          <w:tcPr>
            <w:tcW w:w="1842" w:type="dxa"/>
            <w:tcBorders>
              <w:top w:val="single" w:color="244060" w:sz="12" w:space="0"/>
              <w:bottom w:val="single" w:color="FFFFFF" w:sz="4" w:space="0"/>
            </w:tcBorders>
            <w:shd w:val="clear" w:color="auto" w:fill="F2F0EB"/>
            <w:vAlign w:val="center"/>
          </w:tcPr>
          <w:p w14:paraId="2BFEB460">
            <w:pPr>
              <w:pStyle w:val="41"/>
              <w:suppressAutoHyphens/>
              <w:ind w:right="113"/>
              <w:jc w:val="right"/>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sz w:val="20"/>
                <w:szCs w:val="20"/>
              </w:rPr>
              <w:t>78.790</w:t>
            </w:r>
          </w:p>
        </w:tc>
      </w:tr>
      <w:tr w14:paraId="53E2A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6" w:type="dxa"/>
            <w:tcBorders>
              <w:top w:val="single" w:color="FFFFFF" w:sz="4" w:space="0"/>
              <w:bottom w:val="single" w:color="FFFFFF" w:sz="4" w:space="0"/>
            </w:tcBorders>
            <w:shd w:val="clear" w:color="auto" w:fill="F2F0EB"/>
            <w:vAlign w:val="center"/>
          </w:tcPr>
          <w:p w14:paraId="5C5691E2">
            <w:pPr>
              <w:pStyle w:val="41"/>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bottom w:val="single" w:color="FFFFFF" w:sz="4" w:space="0"/>
            </w:tcBorders>
            <w:shd w:val="clear" w:color="auto" w:fill="F2F0EB"/>
            <w:vAlign w:val="center"/>
          </w:tcPr>
          <w:p w14:paraId="0027634C">
            <w:pPr>
              <w:pStyle w:val="41"/>
              <w:suppressAutoHyphens/>
              <w:spacing w:line="240" w:lineRule="auto"/>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lang w:val="el-GR"/>
              </w:rPr>
              <w:t>Εποχικό αγροτικό δάνειο</w:t>
            </w:r>
          </w:p>
        </w:tc>
        <w:tc>
          <w:tcPr>
            <w:tcW w:w="1841" w:type="dxa"/>
            <w:tcBorders>
              <w:top w:val="single" w:color="FFFFFF" w:sz="4" w:space="0"/>
              <w:bottom w:val="single" w:color="FFFFFF" w:sz="4" w:space="0"/>
            </w:tcBorders>
            <w:shd w:val="clear" w:color="auto" w:fill="FFF5BF"/>
            <w:vAlign w:val="center"/>
          </w:tcPr>
          <w:p w14:paraId="02190612">
            <w:pPr>
              <w:pStyle w:val="41"/>
              <w:suppressAutoHyphens/>
              <w:ind w:right="113"/>
              <w:jc w:val="right"/>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sz w:val="20"/>
                <w:szCs w:val="20"/>
              </w:rPr>
              <w:t>0</w:t>
            </w:r>
          </w:p>
        </w:tc>
        <w:tc>
          <w:tcPr>
            <w:tcW w:w="1842" w:type="dxa"/>
            <w:tcBorders>
              <w:top w:val="single" w:color="FFFFFF" w:sz="4" w:space="0"/>
              <w:bottom w:val="single" w:color="FFFFFF" w:sz="4" w:space="0"/>
            </w:tcBorders>
            <w:shd w:val="clear" w:color="auto" w:fill="F2F0EB"/>
            <w:vAlign w:val="center"/>
          </w:tcPr>
          <w:p w14:paraId="150AA182">
            <w:pPr>
              <w:pStyle w:val="41"/>
              <w:suppressAutoHyphens/>
              <w:ind w:right="113"/>
              <w:jc w:val="right"/>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rPr>
            </w:pPr>
            <w:r>
              <w:rPr>
                <w:rFonts w:ascii="Piraeus Open Sans" w:hAnsi="Piraeus Open Sans"/>
                <w:sz w:val="20"/>
                <w:szCs w:val="20"/>
              </w:rPr>
              <w:t>0</w:t>
            </w:r>
          </w:p>
        </w:tc>
      </w:tr>
      <w:tr w14:paraId="4607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846" w:type="dxa"/>
            <w:tcBorders>
              <w:top w:val="single" w:color="FFFFFF" w:sz="4" w:space="0"/>
              <w:bottom w:val="single" w:color="FFFFFF" w:sz="4" w:space="0"/>
            </w:tcBorders>
            <w:shd w:val="clear" w:color="auto" w:fill="F2F0EB"/>
            <w:vAlign w:val="center"/>
          </w:tcPr>
          <w:p w14:paraId="390FA087">
            <w:pPr>
              <w:pStyle w:val="41"/>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bottom w:val="single" w:color="FFFFFF" w:sz="4" w:space="0"/>
            </w:tcBorders>
            <w:shd w:val="clear" w:color="auto" w:fill="F2F0EB"/>
            <w:vAlign w:val="center"/>
          </w:tcPr>
          <w:p w14:paraId="278E25AC">
            <w:pPr>
              <w:pStyle w:val="41"/>
              <w:suppressAutoHyphens/>
              <w:spacing w:line="240" w:lineRule="auto"/>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Διακοπτόμενες δραστηριότητες</w:t>
            </w:r>
          </w:p>
        </w:tc>
        <w:tc>
          <w:tcPr>
            <w:tcW w:w="1841" w:type="dxa"/>
            <w:tcBorders>
              <w:top w:val="single" w:color="FFFFFF" w:sz="4" w:space="0"/>
              <w:bottom w:val="single" w:color="FFFFFF" w:sz="4" w:space="0"/>
            </w:tcBorders>
            <w:shd w:val="clear" w:color="auto" w:fill="FFF5BF"/>
            <w:vAlign w:val="center"/>
          </w:tcPr>
          <w:p w14:paraId="13480E08">
            <w:pPr>
              <w:pStyle w:val="41"/>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0</w:t>
            </w:r>
          </w:p>
        </w:tc>
        <w:tc>
          <w:tcPr>
            <w:tcW w:w="1842" w:type="dxa"/>
            <w:tcBorders>
              <w:top w:val="single" w:color="FFFFFF" w:sz="4" w:space="0"/>
              <w:bottom w:val="single" w:color="FFFFFF" w:sz="4" w:space="0"/>
            </w:tcBorders>
            <w:shd w:val="clear" w:color="auto" w:fill="F2F0EB"/>
            <w:vAlign w:val="center"/>
          </w:tcPr>
          <w:p w14:paraId="4E4EF484">
            <w:pPr>
              <w:pStyle w:val="41"/>
              <w:suppressAutoHyphens/>
              <w:ind w:right="113"/>
              <w:jc w:val="right"/>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rPr>
            </w:pPr>
            <w:r>
              <w:rPr>
                <w:rFonts w:ascii="Piraeus Open Sans" w:hAnsi="Piraeus Open Sans"/>
                <w:sz w:val="20"/>
                <w:szCs w:val="20"/>
              </w:rPr>
              <w:t>0</w:t>
            </w:r>
          </w:p>
        </w:tc>
      </w:tr>
      <w:tr w14:paraId="3A00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846" w:type="dxa"/>
            <w:tcBorders>
              <w:top w:val="single" w:color="FFFFFF" w:sz="4" w:space="0"/>
              <w:bottom w:val="single" w:color="FFFFFF" w:sz="4" w:space="0"/>
            </w:tcBorders>
            <w:shd w:val="clear" w:color="auto" w:fill="F2F0EB"/>
            <w:vAlign w:val="center"/>
          </w:tcPr>
          <w:p w14:paraId="1E69A14D">
            <w:pPr>
              <w:pStyle w:val="41"/>
              <w:suppressAutoHyphens/>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bottom w:val="single" w:color="FFFFFF" w:sz="4" w:space="0"/>
            </w:tcBorders>
            <w:shd w:val="clear" w:color="auto" w:fill="F2F0EB"/>
            <w:vAlign w:val="center"/>
          </w:tcPr>
          <w:p w14:paraId="555DD439">
            <w:pPr>
              <w:pStyle w:val="41"/>
              <w:suppressAutoHyphens/>
              <w:spacing w:line="240" w:lineRule="auto"/>
              <w:ind w:right="113"/>
              <w:rPr>
                <w:rFonts w:ascii="Piraeus Open Sans" w:hAnsi="Piraeus Open Sans"/>
                <w:b/>
                <w:bC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Σ</w:t>
            </w:r>
            <w:r>
              <w:rPr>
                <w:rFonts w:ascii="Piraeus Open Sans" w:hAnsi="Piraeus Open Sans"/>
                <w:b/>
                <w:bCs/>
                <w:color w:val="262626" w:themeColor="text1" w:themeTint="D9"/>
                <w:sz w:val="20"/>
                <w:szCs w:val="20"/>
                <w:lang w:val="el-GR"/>
                <w14:textFill>
                  <w14:solidFill>
                    <w14:schemeClr w14:val="tx1">
                      <w14:lumMod w14:val="85000"/>
                      <w14:lumOff w14:val="15000"/>
                    </w14:schemeClr>
                  </w14:solidFill>
                </w14:textFill>
                <w14:ligatures w14:val="none"/>
              </w:rPr>
              <w:t>ύνολο</w:t>
            </w: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 xml:space="preserve"> </w:t>
            </w:r>
            <w:r>
              <w:rPr>
                <w:rFonts w:ascii="Piraeus Open Sans" w:hAnsi="Piraeus Open Sans"/>
                <w:b/>
                <w:bCs/>
                <w:color w:val="262626" w:themeColor="text1" w:themeTint="D9"/>
                <w:sz w:val="20"/>
                <w:szCs w:val="20"/>
                <w:lang w:val="el-GR"/>
                <w14:textFill>
                  <w14:solidFill>
                    <w14:schemeClr w14:val="tx1">
                      <w14:lumMod w14:val="85000"/>
                      <w14:lumOff w14:val="15000"/>
                    </w14:schemeClr>
                  </w14:solidFill>
                </w14:textFill>
                <w14:ligatures w14:val="none"/>
              </w:rPr>
              <w:t xml:space="preserve">προσαρμοσμένου </w:t>
            </w: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ενεργητικ</w:t>
            </w:r>
            <w:r>
              <w:rPr>
                <w:rFonts w:ascii="Piraeus Open Sans" w:hAnsi="Piraeus Open Sans"/>
                <w:b/>
                <w:bCs/>
                <w:color w:val="262626" w:themeColor="text1" w:themeTint="D9"/>
                <w:sz w:val="20"/>
                <w:szCs w:val="20"/>
                <w:lang w:val="el-GR"/>
                <w14:textFill>
                  <w14:solidFill>
                    <w14:schemeClr w14:val="tx1">
                      <w14:lumMod w14:val="85000"/>
                      <w14:lumOff w14:val="15000"/>
                    </w14:schemeClr>
                  </w14:solidFill>
                </w14:textFill>
                <w14:ligatures w14:val="none"/>
              </w:rPr>
              <w:t xml:space="preserve">ού </w:t>
            </w:r>
          </w:p>
        </w:tc>
        <w:tc>
          <w:tcPr>
            <w:tcW w:w="1841" w:type="dxa"/>
            <w:tcBorders>
              <w:top w:val="single" w:color="FFFFFF" w:sz="4" w:space="0"/>
              <w:bottom w:val="single" w:color="FFFFFF" w:sz="4" w:space="0"/>
            </w:tcBorders>
            <w:shd w:val="clear" w:color="auto" w:fill="FFF5BF"/>
            <w:vAlign w:val="center"/>
          </w:tcPr>
          <w:p w14:paraId="0BA372F7">
            <w:pPr>
              <w:pStyle w:val="41"/>
              <w:suppressLineNumbers/>
              <w:suppressAutoHyphens/>
              <w:ind w:right="113"/>
              <w:jc w:val="right"/>
              <w:rPr>
                <w:rFonts w:ascii="Piraeus Open Serif" w:hAnsi="Piraeus Open Serif" w:eastAsiaTheme="minorHAnsi" w:cstheme="minorBidi"/>
                <w:b/>
                <w:bCs/>
                <w:color w:val="002F30"/>
                <w:kern w:val="0"/>
                <w:sz w:val="20"/>
                <w:szCs w:val="20"/>
                <w:lang w:val="el-GR" w:eastAsia="en-US"/>
                <w14:ligatures w14:val="none"/>
                <w14:cntxtalts w14:val="0"/>
              </w:rPr>
            </w:pPr>
            <w:r>
              <w:rPr>
                <w:rFonts w:ascii="Piraeus Open Serif" w:hAnsi="Piraeus Open Serif"/>
                <w:b/>
                <w:bCs/>
                <w:sz w:val="20"/>
                <w:szCs w:val="20"/>
              </w:rPr>
              <w:t>83.059</w:t>
            </w:r>
          </w:p>
        </w:tc>
        <w:tc>
          <w:tcPr>
            <w:tcW w:w="1842" w:type="dxa"/>
            <w:tcBorders>
              <w:top w:val="single" w:color="FFFFFF" w:sz="4" w:space="0"/>
              <w:bottom w:val="single" w:color="FFFFFF" w:sz="4" w:space="0"/>
            </w:tcBorders>
            <w:shd w:val="clear" w:color="auto" w:fill="F2F0EB"/>
            <w:vAlign w:val="center"/>
          </w:tcPr>
          <w:p w14:paraId="187E228F">
            <w:pPr>
              <w:pStyle w:val="41"/>
              <w:suppressLineNumbers/>
              <w:suppressAutoHyphens/>
              <w:ind w:right="113"/>
              <w:jc w:val="right"/>
              <w:rPr>
                <w:rFonts w:ascii="Piraeus Open Serif" w:hAnsi="Piraeus Open Serif" w:eastAsiaTheme="minorHAnsi" w:cstheme="minorBidi"/>
                <w:b/>
                <w:bCs/>
                <w:color w:val="002F30"/>
                <w:kern w:val="0"/>
                <w:sz w:val="20"/>
                <w:szCs w:val="20"/>
                <w:lang w:val="el-GR" w:eastAsia="en-US"/>
                <w14:ligatures w14:val="none"/>
                <w14:cntxtalts w14:val="0"/>
              </w:rPr>
            </w:pPr>
            <w:r>
              <w:rPr>
                <w:rFonts w:ascii="Piraeus Open Serif" w:hAnsi="Piraeus Open Serif"/>
                <w:b/>
                <w:bCs/>
                <w:sz w:val="20"/>
                <w:szCs w:val="20"/>
              </w:rPr>
              <w:t>78.790</w:t>
            </w:r>
          </w:p>
        </w:tc>
      </w:tr>
    </w:tbl>
    <w:p w14:paraId="6034FF4A">
      <w:pPr>
        <w:widowControl/>
        <w:spacing w:after="160" w:line="259" w:lineRule="auto"/>
        <w:rPr>
          <w:rFonts w:asciiTheme="minorHAnsi" w:hAnsiTheme="minorHAnsi"/>
          <w:sz w:val="32"/>
          <w:lang w:val="el-GR"/>
        </w:rPr>
      </w:pPr>
    </w:p>
    <w:p w14:paraId="2B41E79D">
      <w:pPr>
        <w:pStyle w:val="38"/>
        <w:rPr>
          <w:color w:val="97ADDA"/>
          <w:lang w:val="el-GR"/>
        </w:rPr>
      </w:pPr>
      <w:r>
        <w:rPr>
          <w:lang w:val="el-GR"/>
        </w:rPr>
        <w:t>Δείκτης συνόλου κεφαλαιακής επάρκειας, σε pro forma βάση</w:t>
      </w:r>
      <w:r>
        <w:rPr>
          <w:sz w:val="24"/>
          <w:szCs w:val="24"/>
          <w:lang w:val="el-GR"/>
        </w:rPr>
        <w:t xml:space="preserve"> (ποσοστό, %)</w:t>
      </w:r>
    </w:p>
    <w:p w14:paraId="1A5F3DF1">
      <w:pPr>
        <w:jc w:val="both"/>
        <w:rPr>
          <w:rStyle w:val="55"/>
          <w:lang w:val="el-GR"/>
        </w:rPr>
      </w:pPr>
    </w:p>
    <w:p w14:paraId="08D3331B">
      <w:pPr>
        <w:pBdr>
          <w:top w:val="none" w:color="auto" w:sz="0" w:space="0"/>
          <w:left w:val="none" w:color="auto" w:sz="0" w:space="0"/>
          <w:bottom w:val="none" w:color="auto" w:sz="0" w:space="0"/>
          <w:right w:val="none" w:color="auto" w:sz="0" w:space="0"/>
          <w:between w:val="none" w:color="auto" w:sz="0" w:space="0"/>
        </w:pBdr>
        <w:spacing w:line="254" w:lineRule="auto"/>
        <w:jc w:val="both"/>
        <w:rPr>
          <w:rFonts w:cs="Calibri"/>
          <w:sz w:val="20"/>
          <w:szCs w:val="20"/>
          <w:lang w:val="el-GR"/>
        </w:rPr>
      </w:pPr>
      <w:r>
        <w:rPr>
          <w:sz w:val="20"/>
          <w:szCs w:val="20"/>
          <w:lang w:val="el-GR"/>
        </w:rPr>
        <w:t xml:space="preserve">Ο συνολικός δείκτης κεφαλαιακής επάρκειας όπως ορίζεται στον Κανονισμό (ΕΕ) Νο 575/2013, σε </w:t>
      </w:r>
      <w:r>
        <w:rPr>
          <w:sz w:val="20"/>
          <w:szCs w:val="20"/>
        </w:rPr>
        <w:t>pro</w:t>
      </w:r>
      <w:r>
        <w:rPr>
          <w:sz w:val="20"/>
          <w:szCs w:val="20"/>
          <w:lang w:val="el-GR"/>
        </w:rPr>
        <w:t xml:space="preserve"> </w:t>
      </w:r>
      <w:r>
        <w:rPr>
          <w:sz w:val="20"/>
          <w:szCs w:val="20"/>
        </w:rPr>
        <w:t>forma</w:t>
      </w:r>
      <w:r>
        <w:rPr>
          <w:sz w:val="20"/>
          <w:szCs w:val="20"/>
          <w:lang w:val="el-GR"/>
        </w:rPr>
        <w:t xml:space="preserve"> βάση. Για τον Σεπτέμβριο 2024 α) εξαιρούνται (-) από τον παρονομαστή τα </w:t>
      </w:r>
      <w:r>
        <w:rPr>
          <w:sz w:val="20"/>
          <w:szCs w:val="20"/>
        </w:rPr>
        <w:t>RWA</w:t>
      </w:r>
      <w:r>
        <w:rPr>
          <w:sz w:val="20"/>
          <w:szCs w:val="20"/>
          <w:lang w:val="el-GR"/>
        </w:rPr>
        <w:t xml:space="preserve"> των </w:t>
      </w:r>
      <w:r>
        <w:rPr>
          <w:sz w:val="20"/>
          <w:szCs w:val="20"/>
        </w:rPr>
        <w:t>NPE</w:t>
      </w:r>
      <w:r>
        <w:rPr>
          <w:sz w:val="20"/>
          <w:szCs w:val="20"/>
          <w:lang w:val="el-GR"/>
        </w:rPr>
        <w:t xml:space="preserve"> χαρτοφυλακίων που ταξινομήθηκαν ως ΔΠΠ στις 30 Σεπτεμβρίου 2024 (κυρίως </w:t>
      </w:r>
      <w:r>
        <w:rPr>
          <w:sz w:val="20"/>
          <w:szCs w:val="20"/>
          <w:lang w:val="en-GB"/>
        </w:rPr>
        <w:t>Monza</w:t>
      </w:r>
      <w:r>
        <w:rPr>
          <w:sz w:val="20"/>
          <w:szCs w:val="20"/>
          <w:lang w:val="el-GR"/>
        </w:rPr>
        <w:t xml:space="preserve"> και </w:t>
      </w:r>
      <w:r>
        <w:rPr>
          <w:sz w:val="20"/>
          <w:szCs w:val="20"/>
          <w:lang w:val="en-GB"/>
        </w:rPr>
        <w:t>Solar</w:t>
      </w:r>
      <w:r>
        <w:rPr>
          <w:sz w:val="20"/>
          <w:szCs w:val="20"/>
          <w:lang w:val="el-GR"/>
        </w:rPr>
        <w:t xml:space="preserve">), ύψους €94 εκατ.. Για τον Σεπτέμβριο 2025 εξαιρούνται (-) από τον παρονομαστή τα RWA των NPE χαρτοφυλακίων και χαρτοφυλακίου ανακτηθέντων στοιχείων του ενεργητικού που είχαν ταξινομηθεί ως διακρατούμενα προς πώληση στις 30 Σεπτεμβρίου 2025 (κυρίως </w:t>
      </w:r>
      <w:r>
        <w:rPr>
          <w:sz w:val="20"/>
          <w:szCs w:val="20"/>
          <w:lang w:val="en-GB"/>
        </w:rPr>
        <w:t>Imola</w:t>
      </w:r>
      <w:r>
        <w:rPr>
          <w:sz w:val="20"/>
          <w:szCs w:val="20"/>
          <w:lang w:val="el-GR"/>
        </w:rPr>
        <w:t xml:space="preserve"> και </w:t>
      </w:r>
      <w:r>
        <w:rPr>
          <w:sz w:val="20"/>
          <w:szCs w:val="20"/>
          <w:lang w:val="en-GB"/>
        </w:rPr>
        <w:t>Solar</w:t>
      </w:r>
      <w:r>
        <w:rPr>
          <w:sz w:val="20"/>
          <w:szCs w:val="20"/>
          <w:lang w:val="el-GR"/>
        </w:rPr>
        <w:t xml:space="preserve">), και αναμένεται να αποαναγνωριστούν μέχρι το τέλος-2025, συνολικού ύψους €454 εκατ.. Από τον Σεπτέμβριο 2024, ο δείκτης υπολογίζεται λαμβάνοντας υπόψη συγκεκριμένες εποπτικές προσαρμογές σύμφωνα με το άρθρο 3 της </w:t>
      </w:r>
      <w:r>
        <w:rPr>
          <w:sz w:val="20"/>
          <w:szCs w:val="20"/>
        </w:rPr>
        <w:t>CRR</w:t>
      </w:r>
      <w:r>
        <w:rPr>
          <w:sz w:val="20"/>
          <w:szCs w:val="20"/>
          <w:lang w:val="el-GR"/>
        </w:rPr>
        <w:t xml:space="preserve"> και τις προσδοκίες των εποπτικών αρχών (συμπεριλαμβανομένων των </w:t>
      </w:r>
      <w:r>
        <w:rPr>
          <w:sz w:val="20"/>
          <w:szCs w:val="20"/>
        </w:rPr>
        <w:t>NPE</w:t>
      </w:r>
      <w:r>
        <w:rPr>
          <w:sz w:val="20"/>
          <w:szCs w:val="20"/>
          <w:lang w:val="el-GR"/>
        </w:rPr>
        <w:t xml:space="preserve"> / «</w:t>
      </w:r>
      <w:r>
        <w:rPr>
          <w:sz w:val="20"/>
          <w:szCs w:val="20"/>
        </w:rPr>
        <w:t>Addendum</w:t>
      </w:r>
      <w:r>
        <w:rPr>
          <w:sz w:val="20"/>
          <w:szCs w:val="20"/>
          <w:lang w:val="el-GR"/>
        </w:rPr>
        <w:t xml:space="preserve"> </w:t>
      </w:r>
      <w:r>
        <w:rPr>
          <w:sz w:val="20"/>
          <w:szCs w:val="20"/>
        </w:rPr>
        <w:t>calendar</w:t>
      </w:r>
      <w:r>
        <w:rPr>
          <w:sz w:val="20"/>
          <w:szCs w:val="20"/>
          <w:lang w:val="el-GR"/>
        </w:rPr>
        <w:t xml:space="preserve"> </w:t>
      </w:r>
      <w:r>
        <w:rPr>
          <w:sz w:val="20"/>
          <w:szCs w:val="20"/>
        </w:rPr>
        <w:t>shortfall</w:t>
      </w:r>
      <w:r>
        <w:rPr>
          <w:sz w:val="20"/>
          <w:szCs w:val="20"/>
          <w:lang w:val="el-GR"/>
        </w:rPr>
        <w:t xml:space="preserve">», που σχετίζονται επίσης με ανοίγματα που φέρουν την εγγύηση του Ελληνικού Δημοσίου). </w:t>
      </w:r>
    </w:p>
    <w:p w14:paraId="0F222C20">
      <w:pPr>
        <w:suppressLineNumbers/>
        <w:suppressAutoHyphens/>
        <w:autoSpaceDE w:val="0"/>
        <w:autoSpaceDN w:val="0"/>
        <w:adjustRightInd w:val="0"/>
        <w:jc w:val="both"/>
        <w:rPr>
          <w:rStyle w:val="55"/>
          <w:sz w:val="20"/>
          <w:szCs w:val="20"/>
          <w:lang w:val="el-GR"/>
        </w:rPr>
      </w:pPr>
      <w:r>
        <w:rPr>
          <w:rStyle w:val="55"/>
          <w:sz w:val="20"/>
          <w:szCs w:val="20"/>
          <w:lang w:val="el-GR"/>
        </w:rPr>
        <w:t>Σημασία χρήσης: Εποπτικός δείκτης κεφαλαιακής θέσης</w:t>
      </w:r>
    </w:p>
    <w:p w14:paraId="18F2A328">
      <w:pPr>
        <w:suppressLineNumbers/>
        <w:suppressAutoHyphens/>
        <w:autoSpaceDE w:val="0"/>
        <w:autoSpaceDN w:val="0"/>
        <w:adjustRightInd w:val="0"/>
        <w:jc w:val="both"/>
        <w:rPr>
          <w:rStyle w:val="55"/>
          <w:rFonts w:asciiTheme="minorHAnsi" w:hAnsiTheme="minorHAnsi"/>
          <w:sz w:val="20"/>
          <w:szCs w:val="20"/>
          <w:lang w:val="el-GR"/>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4111"/>
        <w:gridCol w:w="1841"/>
        <w:gridCol w:w="1842"/>
      </w:tblGrid>
      <w:tr w14:paraId="2741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6" w:type="dxa"/>
            <w:tcBorders>
              <w:bottom w:val="single" w:color="244060" w:sz="12" w:space="0"/>
            </w:tcBorders>
            <w:shd w:val="clear" w:color="auto" w:fill="F2F0EB"/>
            <w:vAlign w:val="bottom"/>
          </w:tcPr>
          <w:p w14:paraId="1B4116DC">
            <w:pPr>
              <w:suppressLineNumbers/>
              <w:suppressAutoHyphens/>
              <w:spacing w:after="200"/>
              <w:rPr>
                <w:color w:val="262626" w:themeColor="text1" w:themeTint="D9"/>
                <w:sz w:val="20"/>
                <w:szCs w:val="20"/>
                <w:lang w:val="el-GR"/>
                <w14:textFill>
                  <w14:solidFill>
                    <w14:schemeClr w14:val="tx1">
                      <w14:lumMod w14:val="85000"/>
                      <w14:lumOff w14:val="15000"/>
                    </w14:schemeClr>
                  </w14:solidFill>
                </w14:textFill>
              </w:rPr>
            </w:pPr>
            <w:r>
              <w:rPr>
                <w:rFonts w:cs="Calibri"/>
                <w:color w:val="262626" w:themeColor="text1" w:themeTint="D9"/>
                <w:sz w:val="20"/>
                <w:szCs w:val="20"/>
                <w14:textFill>
                  <w14:solidFill>
                    <w14:schemeClr w14:val="tx1">
                      <w14:lumMod w14:val="85000"/>
                      <w14:lumOff w14:val="15000"/>
                    </w14:schemeClr>
                  </w14:solidFill>
                </w14:textFill>
              </w:rPr>
              <w:t>       </w:t>
            </w:r>
          </w:p>
        </w:tc>
        <w:tc>
          <w:tcPr>
            <w:tcW w:w="4111" w:type="dxa"/>
            <w:tcBorders>
              <w:bottom w:val="single" w:color="244060" w:sz="12" w:space="0"/>
            </w:tcBorders>
            <w:shd w:val="clear" w:color="auto" w:fill="F2F0EB"/>
            <w:vAlign w:val="bottom"/>
          </w:tcPr>
          <w:p w14:paraId="2B16B444">
            <w:pPr>
              <w:suppressLineNumbers/>
              <w:suppressAutoHyphens/>
              <w:spacing w:after="200"/>
              <w:rPr>
                <w:color w:val="262626" w:themeColor="text1" w:themeTint="D9"/>
                <w:sz w:val="20"/>
                <w:szCs w:val="20"/>
                <w:lang w:val="el-GR"/>
                <w14:textFill>
                  <w14:solidFill>
                    <w14:schemeClr w14:val="tx1">
                      <w14:lumMod w14:val="85000"/>
                      <w14:lumOff w14:val="15000"/>
                    </w14:schemeClr>
                  </w14:solidFill>
                </w14:textFill>
              </w:rPr>
            </w:pPr>
          </w:p>
        </w:tc>
        <w:tc>
          <w:tcPr>
            <w:tcW w:w="1841" w:type="dxa"/>
            <w:tcBorders>
              <w:bottom w:val="single" w:color="244060" w:sz="12" w:space="0"/>
            </w:tcBorders>
            <w:shd w:val="clear" w:color="auto" w:fill="FFF5BF"/>
            <w:vAlign w:val="center"/>
          </w:tcPr>
          <w:p w14:paraId="210E4CFA">
            <w:pPr>
              <w:pStyle w:val="41"/>
              <w:suppressLineNumbers/>
              <w:suppressAutoHyphens/>
              <w:ind w:right="113"/>
              <w:jc w:val="right"/>
              <w:rPr>
                <w:rFonts w:ascii="Piraeus Open Sans" w:hAnsi="Piraeus Open Sans"/>
                <w:b/>
                <w:bCs/>
                <w:color w:val="262626" w:themeColor="text1" w:themeTint="D9"/>
                <w:sz w:val="20"/>
                <w:szCs w:val="20"/>
                <w14:textFill>
                  <w14:solidFill>
                    <w14:schemeClr w14:val="tx1">
                      <w14:lumMod w14:val="85000"/>
                      <w14:lumOff w14:val="15000"/>
                    </w14:schemeClr>
                  </w14:solidFill>
                </w14:textFill>
              </w:rPr>
            </w:pPr>
            <w:r>
              <w:rPr>
                <w:rFonts w:ascii="Piraeus Open Sans" w:hAnsi="Piraeus Open Sans"/>
                <w:b/>
                <w:bCs/>
                <w:sz w:val="20"/>
                <w:szCs w:val="20"/>
                <w:lang w:val="el-GR"/>
              </w:rPr>
              <w:t>Σεπτέμβριος 2025</w:t>
            </w:r>
          </w:p>
        </w:tc>
        <w:tc>
          <w:tcPr>
            <w:tcW w:w="1842" w:type="dxa"/>
            <w:tcBorders>
              <w:bottom w:val="single" w:color="244060" w:sz="12" w:space="0"/>
            </w:tcBorders>
            <w:shd w:val="clear" w:color="auto" w:fill="F2F0EB"/>
            <w:vAlign w:val="center"/>
          </w:tcPr>
          <w:p w14:paraId="3CABD61B">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rPr>
            </w:pPr>
            <w:r>
              <w:rPr>
                <w:rFonts w:ascii="Piraeus Open Sans" w:hAnsi="Piraeus Open Sans"/>
                <w:sz w:val="20"/>
                <w:szCs w:val="20"/>
                <w:lang w:val="el-GR"/>
              </w:rPr>
              <w:t>Σεπτέμβριος</w:t>
            </w:r>
            <w:r>
              <w:rPr>
                <w:rFonts w:ascii="Piraeus Open Sans" w:hAnsi="Piraeus Open Sans"/>
                <w:b/>
                <w:bCs/>
                <w:sz w:val="20"/>
                <w:szCs w:val="20"/>
                <w:lang w:val="el-GR"/>
              </w:rPr>
              <w:t xml:space="preserve"> </w:t>
            </w:r>
            <w:r>
              <w:rPr>
                <w:rFonts w:ascii="Piraeus Open Sans" w:hAnsi="Piraeus Open Sans"/>
                <w:sz w:val="20"/>
                <w:szCs w:val="20"/>
              </w:rPr>
              <w:t>2</w:t>
            </w:r>
            <w:r>
              <w:rPr>
                <w:rFonts w:ascii="Piraeus Open Sans" w:hAnsi="Piraeus Open Sans"/>
                <w:sz w:val="20"/>
                <w:szCs w:val="20"/>
                <w:lang w:val="el-GR"/>
              </w:rPr>
              <w:t>024</w:t>
            </w:r>
          </w:p>
        </w:tc>
      </w:tr>
      <w:tr w14:paraId="31534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46" w:type="dxa"/>
            <w:tcBorders>
              <w:top w:val="single" w:color="244060" w:sz="12" w:space="0"/>
              <w:bottom w:val="single" w:color="FFFFFF" w:sz="4" w:space="0"/>
            </w:tcBorders>
            <w:shd w:val="clear" w:color="auto" w:fill="F2F0EB"/>
            <w:vAlign w:val="center"/>
          </w:tcPr>
          <w:p w14:paraId="1CD6A17A">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 </w:t>
            </w:r>
          </w:p>
        </w:tc>
        <w:tc>
          <w:tcPr>
            <w:tcW w:w="4111" w:type="dxa"/>
            <w:tcBorders>
              <w:top w:val="single" w:color="244060" w:sz="12" w:space="0"/>
              <w:bottom w:val="single" w:color="FFFFFF" w:sz="4" w:space="0"/>
            </w:tcBorders>
            <w:shd w:val="clear" w:color="auto" w:fill="F2F0EB"/>
            <w:vAlign w:val="center"/>
          </w:tcPr>
          <w:p w14:paraId="70FD95DE">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Σύνολο κεφαλαίου (€ εκατ.)</w:t>
            </w:r>
          </w:p>
        </w:tc>
        <w:tc>
          <w:tcPr>
            <w:tcW w:w="1841" w:type="dxa"/>
            <w:tcBorders>
              <w:top w:val="single" w:color="244060" w:sz="12" w:space="0"/>
              <w:bottom w:val="single" w:color="FFFFFF" w:sz="4" w:space="0"/>
            </w:tcBorders>
            <w:shd w:val="clear" w:color="auto" w:fill="FFF5BF"/>
            <w:vAlign w:val="center"/>
          </w:tcPr>
          <w:p w14:paraId="4B6B499A">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lang w:val="el-GR"/>
              </w:rPr>
              <w:t>7</w:t>
            </w:r>
            <w:r>
              <w:rPr>
                <w:rFonts w:ascii="Piraeus Open Sans" w:hAnsi="Piraeus Open Sans"/>
                <w:sz w:val="20"/>
                <w:szCs w:val="20"/>
              </w:rPr>
              <w:t xml:space="preserve">.439 </w:t>
            </w:r>
          </w:p>
        </w:tc>
        <w:tc>
          <w:tcPr>
            <w:tcW w:w="1842" w:type="dxa"/>
            <w:tcBorders>
              <w:top w:val="single" w:color="244060" w:sz="12" w:space="0"/>
              <w:bottom w:val="single" w:color="FFFFFF" w:sz="4" w:space="0"/>
            </w:tcBorders>
            <w:shd w:val="clear" w:color="auto" w:fill="F2F0EB"/>
            <w:vAlign w:val="center"/>
          </w:tcPr>
          <w:p w14:paraId="6DF37EC5">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6.699</w:t>
            </w:r>
          </w:p>
        </w:tc>
      </w:tr>
      <w:tr w14:paraId="7E83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6" w:type="dxa"/>
            <w:tcBorders>
              <w:top w:val="single" w:color="FFFFFF" w:sz="4" w:space="0"/>
              <w:bottom w:val="single" w:color="FFFFFF" w:sz="4" w:space="0"/>
            </w:tcBorders>
            <w:shd w:val="clear" w:color="auto" w:fill="F2F0EB"/>
            <w:vAlign w:val="center"/>
          </w:tcPr>
          <w:p w14:paraId="62B14058">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bottom w:val="single" w:color="FFFFFF" w:sz="4" w:space="0"/>
            </w:tcBorders>
            <w:shd w:val="clear" w:color="auto" w:fill="F2F0EB"/>
            <w:vAlign w:val="center"/>
          </w:tcPr>
          <w:p w14:paraId="44FE61B6">
            <w:pPr>
              <w:pStyle w:val="41"/>
              <w:suppressLineNumbers/>
              <w:suppressAutoHyphens/>
              <w:ind w:right="113"/>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t>RWAs (€ εκατ.)</w:t>
            </w:r>
          </w:p>
        </w:tc>
        <w:tc>
          <w:tcPr>
            <w:tcW w:w="1841" w:type="dxa"/>
            <w:tcBorders>
              <w:top w:val="single" w:color="FFFFFF" w:sz="4" w:space="0"/>
              <w:bottom w:val="single" w:color="FFFFFF" w:sz="4" w:space="0"/>
            </w:tcBorders>
            <w:shd w:val="clear" w:color="auto" w:fill="FFF5BF"/>
            <w:vAlign w:val="bottom"/>
          </w:tcPr>
          <w:p w14:paraId="6DF7529D">
            <w:pPr>
              <w:pStyle w:val="41"/>
              <w:suppressLineNumbers/>
              <w:suppressAutoHyphens/>
              <w:ind w:right="113"/>
              <w:jc w:val="right"/>
              <w:rPr>
                <w:rFonts w:ascii="Piraeus Open Sans" w:hAnsi="Piraeus Open San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sz w:val="20"/>
                <w:szCs w:val="20"/>
                <w:lang w:val="el-GR"/>
              </w:rPr>
              <w:t>3</w:t>
            </w:r>
            <w:r>
              <w:rPr>
                <w:rFonts w:ascii="Piraeus Open Sans" w:hAnsi="Piraeus Open Sans"/>
                <w:sz w:val="20"/>
                <w:szCs w:val="20"/>
              </w:rPr>
              <w:t>6.1</w:t>
            </w:r>
            <w:r>
              <w:rPr>
                <w:rFonts w:ascii="Piraeus Open Sans" w:hAnsi="Piraeus Open Sans"/>
                <w:sz w:val="20"/>
                <w:szCs w:val="20"/>
                <w:lang w:val="el-GR"/>
              </w:rPr>
              <w:t>50</w:t>
            </w:r>
          </w:p>
        </w:tc>
        <w:tc>
          <w:tcPr>
            <w:tcW w:w="1842" w:type="dxa"/>
            <w:tcBorders>
              <w:top w:val="single" w:color="FFFFFF" w:sz="4" w:space="0"/>
              <w:bottom w:val="single" w:color="FFFFFF" w:sz="4" w:space="0"/>
            </w:tcBorders>
            <w:shd w:val="clear" w:color="auto" w:fill="F2F0EB"/>
            <w:vAlign w:val="center"/>
          </w:tcPr>
          <w:p w14:paraId="44294686">
            <w:pPr>
              <w:pStyle w:val="41"/>
              <w:suppressLineNumbers/>
              <w:suppressAutoHyphens/>
              <w:ind w:right="113"/>
              <w:jc w:val="right"/>
              <w:rPr>
                <w:rFonts w:ascii="Piraeus Open Sans" w:hAnsi="Piraeus Open San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sz w:val="20"/>
                <w:szCs w:val="20"/>
              </w:rPr>
              <w:t>33.614</w:t>
            </w:r>
          </w:p>
        </w:tc>
      </w:tr>
      <w:tr w14:paraId="7C95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6" w:type="dxa"/>
            <w:tcBorders>
              <w:top w:val="single" w:color="FFFFFF" w:sz="4" w:space="0"/>
            </w:tcBorders>
            <w:shd w:val="clear" w:color="auto" w:fill="F2F0EB"/>
            <w:vAlign w:val="center"/>
          </w:tcPr>
          <w:p w14:paraId="0F6D3868">
            <w:pPr>
              <w:pStyle w:val="41"/>
              <w:suppressLineNumbers/>
              <w:suppressAutoHyphens/>
              <w:ind w:right="113"/>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w:t>
            </w:r>
          </w:p>
        </w:tc>
        <w:tc>
          <w:tcPr>
            <w:tcW w:w="4111" w:type="dxa"/>
            <w:tcBorders>
              <w:top w:val="single" w:color="FFFFFF" w:sz="4" w:space="0"/>
            </w:tcBorders>
            <w:shd w:val="clear" w:color="auto" w:fill="F2F0EB"/>
            <w:vAlign w:val="center"/>
          </w:tcPr>
          <w:p w14:paraId="6C19ACF2">
            <w:pPr>
              <w:pStyle w:val="41"/>
              <w:suppressLineNumbers/>
              <w:suppressAutoHyphens/>
              <w:spacing w:line="240" w:lineRule="auto"/>
              <w:ind w:right="113"/>
              <w:rPr>
                <w:rFonts w:asciiTheme="minorHAnsi" w:hAnsiTheme="minorHAnsi"/>
                <w:b/>
                <w:bCs/>
                <w:color w:val="262626" w:themeColor="text1" w:themeTint="D9"/>
                <w:sz w:val="20"/>
                <w:szCs w:val="20"/>
                <w:lang w:val="el-GR"/>
                <w14:textFill>
                  <w14:solidFill>
                    <w14:schemeClr w14:val="tx1">
                      <w14:lumMod w14:val="85000"/>
                      <w14:lumOff w14:val="15000"/>
                    </w14:schemeClr>
                  </w14:solidFill>
                </w14:textFill>
                <w14:ligatures w14:val="none"/>
              </w:rPr>
            </w:pPr>
            <w:r>
              <w:rPr>
                <w:rFonts w:ascii="Piraeus Open Sans" w:hAnsi="Piraeus Open Sans"/>
                <w:b/>
                <w:bCs/>
                <w:color w:val="262626" w:themeColor="text1" w:themeTint="D9"/>
                <w:sz w:val="20"/>
                <w:szCs w:val="20"/>
                <w:lang w:val="el-GR"/>
                <w14:textFill>
                  <w14:solidFill>
                    <w14:schemeClr w14:val="tx1">
                      <w14:lumMod w14:val="85000"/>
                      <w14:lumOff w14:val="15000"/>
                    </w14:schemeClr>
                  </w14:solidFill>
                </w14:textFill>
                <w14:ligatures w14:val="none"/>
              </w:rPr>
              <w:t xml:space="preserve">Συνολικός δείκτης κεφαλαιακής επάρκειας, </w:t>
            </w: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pro</w:t>
            </w:r>
            <w:r>
              <w:rPr>
                <w:rFonts w:ascii="Piraeus Open Sans" w:hAnsi="Piraeus Open Sans"/>
                <w:b/>
                <w:bCs/>
                <w:color w:val="262626" w:themeColor="text1" w:themeTint="D9"/>
                <w:sz w:val="20"/>
                <w:szCs w:val="20"/>
                <w:lang w:val="el-GR"/>
                <w14:textFill>
                  <w14:solidFill>
                    <w14:schemeClr w14:val="tx1">
                      <w14:lumMod w14:val="85000"/>
                      <w14:lumOff w14:val="15000"/>
                    </w14:schemeClr>
                  </w14:solidFill>
                </w14:textFill>
                <w14:ligatures w14:val="none"/>
              </w:rPr>
              <w:t xml:space="preserve"> </w:t>
            </w:r>
            <w:r>
              <w:rPr>
                <w:rFonts w:ascii="Piraeus Open Sans" w:hAnsi="Piraeus Open Sans"/>
                <w:b/>
                <w:bCs/>
                <w:color w:val="262626" w:themeColor="text1" w:themeTint="D9"/>
                <w:sz w:val="20"/>
                <w:szCs w:val="20"/>
                <w14:textFill>
                  <w14:solidFill>
                    <w14:schemeClr w14:val="tx1">
                      <w14:lumMod w14:val="85000"/>
                      <w14:lumOff w14:val="15000"/>
                    </w14:schemeClr>
                  </w14:solidFill>
                </w14:textFill>
                <w14:ligatures w14:val="none"/>
              </w:rPr>
              <w:t>forma</w:t>
            </w:r>
          </w:p>
        </w:tc>
        <w:tc>
          <w:tcPr>
            <w:tcW w:w="1841" w:type="dxa"/>
            <w:tcBorders>
              <w:top w:val="single" w:color="FFFFFF" w:sz="4" w:space="0"/>
            </w:tcBorders>
            <w:shd w:val="clear" w:color="auto" w:fill="FFF5BF"/>
            <w:vAlign w:val="center"/>
          </w:tcPr>
          <w:p w14:paraId="300C9E7A">
            <w:pPr>
              <w:pStyle w:val="41"/>
              <w:suppressLineNumbers/>
              <w:suppressAutoHyphens/>
              <w:ind w:right="113"/>
              <w:jc w:val="right"/>
              <w:rPr>
                <w:rFonts w:ascii="Piraeus Open Serif" w:hAnsi="Piraeus Open Serif"/>
                <w:b/>
                <w:bCs/>
                <w:sz w:val="20"/>
                <w:szCs w:val="20"/>
              </w:rPr>
            </w:pPr>
            <w:r>
              <w:rPr>
                <w:rFonts w:ascii="Piraeus Open Serif" w:hAnsi="Piraeus Open Serif"/>
                <w:b/>
                <w:bCs/>
                <w:sz w:val="20"/>
                <w:szCs w:val="20"/>
              </w:rPr>
              <w:t xml:space="preserve">20,6% </w:t>
            </w:r>
          </w:p>
        </w:tc>
        <w:tc>
          <w:tcPr>
            <w:tcW w:w="1842" w:type="dxa"/>
            <w:tcBorders>
              <w:top w:val="single" w:color="FFFFFF" w:sz="4" w:space="0"/>
            </w:tcBorders>
            <w:shd w:val="clear" w:color="auto" w:fill="F2F0EB"/>
            <w:vAlign w:val="center"/>
          </w:tcPr>
          <w:p w14:paraId="6F286AC9">
            <w:pPr>
              <w:pStyle w:val="41"/>
              <w:suppressLineNumbers/>
              <w:suppressAutoHyphens/>
              <w:ind w:right="113"/>
              <w:jc w:val="right"/>
              <w:rPr>
                <w:rFonts w:ascii="Piraeus Open Serif" w:hAnsi="Piraeus Open Serif"/>
                <w:b/>
                <w:bCs/>
                <w:sz w:val="20"/>
                <w:szCs w:val="20"/>
              </w:rPr>
            </w:pPr>
            <w:r>
              <w:rPr>
                <w:rFonts w:ascii="Piraeus Open Serif" w:hAnsi="Piraeus Open Serif"/>
                <w:b/>
                <w:bCs/>
                <w:sz w:val="20"/>
                <w:szCs w:val="20"/>
              </w:rPr>
              <w:t>19,9%</w:t>
            </w:r>
          </w:p>
        </w:tc>
      </w:tr>
    </w:tbl>
    <w:p w14:paraId="10F29514">
      <w:pPr>
        <w:rPr>
          <w:lang w:val="el-GR"/>
        </w:rPr>
      </w:pPr>
      <w:r>
        <w:br w:type="page"/>
      </w:r>
    </w:p>
    <w:p w14:paraId="695E732A">
      <w:pPr>
        <w:rPr>
          <w:lang w:val="el-GR"/>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482"/>
      </w:tblGrid>
      <w:tr w14:paraId="34D48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9482" w:type="dxa"/>
          </w:tcPr>
          <w:p w14:paraId="0EF3AA2F">
            <w:pPr>
              <w:pStyle w:val="3"/>
            </w:pPr>
            <w:r>
              <w:rPr>
                <w:rFonts w:eastAsiaTheme="minorHAnsi"/>
              </w:rPr>
              <w:t>Δήλωση Αποποίησης Ευθύνης</w:t>
            </w:r>
          </w:p>
        </w:tc>
      </w:tr>
    </w:tbl>
    <w:p w14:paraId="6F630D95">
      <w:pPr>
        <w:jc w:val="both"/>
        <w:rPr>
          <w:rStyle w:val="17"/>
          <w:b/>
          <w:bCs/>
        </w:rPr>
      </w:pPr>
      <w:r>
        <w:rPr>
          <w:rStyle w:val="17"/>
          <w:b/>
          <w:bCs/>
        </w:rPr>
        <w:t xml:space="preserve">Γενικά </w:t>
      </w:r>
    </w:p>
    <w:p w14:paraId="4472A6DB">
      <w:pPr>
        <w:jc w:val="both"/>
        <w:rPr>
          <w:rStyle w:val="17"/>
        </w:rPr>
      </w:pPr>
      <w:r>
        <w:rPr>
          <w:rStyle w:val="17"/>
        </w:rPr>
        <w:t>Αυτή η παρουσίαση που αφορά την Πειραιώς Financial Holdings Α.Ε. (πρώην Τράπεζα Πειραιώς Α.Ε.) και τις θυγατρικές και συνδεδεμένες επιχειρήσεις της (ο «Όμιλος» ή «Εμείς»), τα επιχειρηματικά περιουσιακά στοιχεία, τη στρατηγική και τις δραστηριότητές της είναι αποκλειστικά για σκοπούς πληροφόρησης. Αναφορές στην «Εταιρία», «Τράπεζα Πειραιώς», «Τράπεζα Πειραιώς Α.Ε.» ή στην «Τράπεζα» πρέπει να θεωρούνται και να εκλαμβάνονται ως αναφορές στην Πειραιώς Financial Holdings A.Ε. (πρώην Τράπεζα Πειραιώς Α.Ε.) τόσο για το χρονικό διάστημα πριν όσο και μετά την ολοκλήρωση της απόσχισης στις 30 Δεκεμβρίου 2020, οπότε οι βασικές τραπεζικές δραστηριότητες της πρώην Τράπεζας Πειραιώς Ανώνυμη Εταιρεία εισφέρθηκαν στο νεοσυσταθέν πιστωτικό ίδρυμα, δηλαδή στην «Τράπεζα Πειραιώς Ανώνυμη Εταιρεία» (η «Διάσπαση»), στο βαθμό που δεν προβλέπεται άλλως ή δεν συνάγεται διαφορετικά από τα συμφραζόμενα, συμπεριλαμβανομένου, μεταξύ άλλων, του πλαισίου των σχετικών αναφορών στην οντότητα που λειτουργεί ως πιστωτικό ίδρυμα και ασκεί τις βασικές τραπεζικές δραστηριότητες του Ομίλου (στην οποία περίπτωση τέτοιες αναφορές θα πρέπει να εκλαμβάνονται ως αναφορές (α) στην πρώην Τράπεζα Πειραιώς Ανώνυμη Εταιρεία (πλέον Πειραιώς Financial Holdings Α.Ε.) για το χρονικό διάστημα πριν τις 30 Δεκεμβρίου 2020 και (β) στην νεοσυσταθείσα τραπεζική οντότητα, την Τράπεζα Πειραιώς Ανώνυμη Εταιρία για το χρονικό διάστημα από 31 Δεκεμβρίου 2020 και έπειτα).</w:t>
      </w:r>
    </w:p>
    <w:p w14:paraId="4EF2B8FB">
      <w:pPr>
        <w:jc w:val="both"/>
        <w:rPr>
          <w:rStyle w:val="17"/>
        </w:rPr>
      </w:pPr>
    </w:p>
    <w:p w14:paraId="7D77FDE4">
      <w:pPr>
        <w:jc w:val="both"/>
        <w:rPr>
          <w:rStyle w:val="17"/>
        </w:rPr>
      </w:pPr>
      <w:r>
        <w:rPr>
          <w:rStyle w:val="17"/>
        </w:rPr>
        <w:t>Οι πληροφορίες που παρέχονται σε αυτήν την παρουσίαση δεν αποτελούν προσφορά για πώληση ή πρόσκληση για προσφορά αγοράς ή αποτελούν βάση για αξιολογήσεις και δεν αποτελούν επενδυτικές, νομικές, λογιστικές, ρυθμιστικές, φορολογικές ή άλλες συμβουλές και δεν λαμβάνουν υπόψη τους στόχους σας ή τη νομική, λογιστική, κανονιστική, φορολογική ή οικονομική κατάσταση ή ιδιαίτερες ανάγκες. Καμία εκπροσώπηση, εγγύηση ή δέσμευση δεν γίνεται και δεν επιτρέπεται να βασιστείτε για οποιοδήποτε σκοπό στις πληροφορίες που περιέχονται σε αυτή την παρουσίαση για τη λήψη οποιασδήποτε επενδυτικής απόφασης σε σχέση με οποιαδήποτε μορφή τίτλου που εκδίδεται από την Εταιρεία ή τις θυγατρικές ή συνδεδεμένες επιχειρήσεις της ή για οποιοδήποτε άλλη συναλλαγή. Είστε αποκλειστικά υπεύθυνοι για τη διαμόρφωση των δικών σας απόψεων και συμπερασμάτων για τέτοια θέματα και για τη δική σας ανεξάρτητη αξιολόγηση της Εταιρείας/Ομίλου. Είστε αποκλειστικά υπεύθυνοι για την αναζήτηση ανεξάρτητων επαγγελματικών συμβουλών σε σχέση με την Εταιρεία/Όμιλο και θα πρέπει να συμβουλευτείτε τους δικούς σας συμβούλους σχετικά με τις νομικές, φορολογικές, επιχειρηματικές, οικονομικές και συναφείς πτυχές και/ή τις συνέπειες οποιασδήποτε επενδυτικής απόφασης. Καμία ευθύνη δεν φέρει κανένα πρόσωπο για οποιαδήποτε από τις πληροφορίες ή για οποιαδήποτε ενέργεια ληφθεί από εσάς ή οποιονδήποτε από τους εργαζόμενους, υπαλλήλους, αντιπροσώπους ή συνεργάτες σας με βάση αυτές τις πληροφορίες.</w:t>
      </w:r>
    </w:p>
    <w:p w14:paraId="7F5407F7">
      <w:pPr>
        <w:jc w:val="both"/>
        <w:rPr>
          <w:rStyle w:val="17"/>
        </w:rPr>
      </w:pPr>
      <w:r>
        <w:rPr>
          <w:rStyle w:val="17"/>
        </w:rPr>
        <w:t>Η παρούσα παρουσίαση δεν αποσκοπεί να παρουσιάσει μια ολοκληρωμένη εικόνα και καμία εγγυητική δήλωση, εγγύηση ή δέσμευση δεν παρέχεται από την παρούσα ούτε από κανένα άλλο πρόσωπο όσον αφορά την πληρότητα, την ακρίβεια ή την αμεροληψία της πληροφόρησης που περιέχεται στην παρούσα παρουσίαση και δεν θα πρέπει να βασίζεται κανείς σε αυτή. Οι πληροφορίες σε αυτήν την παρουσίαση (συμπεριλαμβανομένων των δεδομένων αγοράς και των στατιστικών πληροφοριών) έχουν ληφθεί από διάφορες πηγές (συμπεριλαμβανομένων πηγών τρίτων) και δεν έχουν επαληθευτεί ανεξάρτητα. Η Εταιρεία δεν εγγυάται την ακρίβεια ή την πληρότητα αυτών των πληροφοριών. Όλες οι προβλέψεις, οι αποτιμήσεις και οι στατιστικές αναλύσεις παρέχονται μόνο για ενημερωτικούς σκοπούς. Μπορεί να βασίζονται σε υποκειμενικές εκτιμήσεις και υποθέσεις και μπορεί να χρησιμοποιούν μία από τις εναλλακτικές μεθοδολογίες που παράγουν διαφορετικά αποτελέσματα και στον βαθμό που βασίζονται σε ιστορικές πληροφορίες, δεν θα πρέπει να βασίζονται σε αυτές ως ακριβή πρόβλεψη της μελλοντικής απόδοσης.</w:t>
      </w:r>
    </w:p>
    <w:p w14:paraId="73E42367">
      <w:pPr>
        <w:jc w:val="both"/>
        <w:rPr>
          <w:rStyle w:val="17"/>
        </w:rPr>
      </w:pPr>
    </w:p>
    <w:p w14:paraId="55C27D8C">
      <w:pPr>
        <w:jc w:val="both"/>
        <w:rPr>
          <w:rStyle w:val="17"/>
        </w:rPr>
      </w:pPr>
      <w:r>
        <w:rPr>
          <w:rStyle w:val="17"/>
        </w:rPr>
        <w:t>Η Εταιρία/ ο Όμιλος, οι χρηματοοικονομικοί και άλλοι σύμβουλοί τους, καθώς και τα οικεία μέλη των διοικητικών συμβουλίων, οι υπάλληλοι, εργαζόμενοι, αντιπρόσωποι και εκπρόσωποι, ρητά αποποιούνται οποιασδήποτε ευθύνης που τυχόν προκύψει εξ αφορμής της παρούσας παρουσίασης και τυχόν σφαλμάτων που περιέχονται σε αυτήν ή/και παραλείψεων αυτής ή από τυχόν χρήση της παρουσίασης ή των περιεχομένων της ή καθ' οιονδήποτε άλλο τρόπο, και δεν αποδέχονται καμία ευθύνη για τυχόν ζημία, ανεξαρτήτως του λόγου για τον οποίο αυτή προέκυψε, είτε άμεση είτε έμμεση, απορρέουσα από την χρήση της πληροφόρησης της παρούσας παρουσίασης ή σε σχέση με αυτήν. Ούτε η Εταιρία/ο Όμιλος ούτε οποιοδήποτε άλλο πρόσωπο παρέχει οποιαδήποτε δέσμευση ή τελεί υπό οποιαδήποτε υποχρέωση να επικαιροποιήσει οποιαδήποτε πληροφορία που περιέχεται σε αυτήν την παρουσίαση, περιλαμβανομένων των μελλοντικών προβολών, για γεγονότα ή περιστάσεις που προκύπτουν μεταγενέστερα της ημερομηνίας της παρουσίασης. Κάθε παραλήπτης αναγνωρίζει ότι ούτε αυτός ούτε η Εταιρία/ο Όμιλος αποσκοπούν στο να υπέχει η Εταιρία ιδιαίτερα καθήκοντα επιμέλειας ή φροντίδας των συμφερόντων του θεατή ή παραλήπτη, της διοίκησης, των μετόχων, των πιστωτών του ή άλλου προσώπου και ότι ρητά δεν αποδέχεται την οποιαδήποτε τέτοια σχέση και συμφωνεί ότι είναι αυτός μόνος αρμόδιος να λαμβάνει κατά τρόπο ανεξάρτητο τις αποφάσεις του όσον αφορά την Εταιρία/τον Όμιλο καθώς και για οποιοδήποτε άλλο θέμα που άπτεται αυτού του εγγράφου.</w:t>
      </w:r>
    </w:p>
    <w:p w14:paraId="21575694">
      <w:pPr>
        <w:suppressAutoHyphens/>
        <w:spacing w:line="285" w:lineRule="auto"/>
        <w:jc w:val="both"/>
        <w:rPr>
          <w:rFonts w:cs="Calibri"/>
          <w:color w:val="262626" w:themeColor="text1" w:themeTint="D9"/>
          <w:sz w:val="18"/>
          <w:szCs w:val="18"/>
          <w:lang w:val="el-GR"/>
          <w14:textFill>
            <w14:solidFill>
              <w14:schemeClr w14:val="tx1">
                <w14:lumMod w14:val="85000"/>
                <w14:lumOff w14:val="15000"/>
              </w14:schemeClr>
            </w14:solidFill>
          </w14:textFill>
        </w:rPr>
      </w:pPr>
    </w:p>
    <w:p w14:paraId="2EA122C4">
      <w:pPr>
        <w:suppressAutoHyphens/>
        <w:spacing w:line="285" w:lineRule="auto"/>
        <w:jc w:val="both"/>
        <w:rPr>
          <w:rFonts w:cs="Calibri"/>
          <w:color w:val="262626" w:themeColor="text1" w:themeTint="D9"/>
          <w:sz w:val="18"/>
          <w:szCs w:val="18"/>
          <w:lang w:val="el-GR"/>
          <w14:textFill>
            <w14:solidFill>
              <w14:schemeClr w14:val="tx1">
                <w14:lumMod w14:val="85000"/>
                <w14:lumOff w14:val="15000"/>
              </w14:schemeClr>
            </w14:solidFill>
          </w14:textFill>
        </w:rPr>
      </w:pPr>
    </w:p>
    <w:p w14:paraId="76BF791D">
      <w:pPr>
        <w:suppressAutoHyphens/>
        <w:spacing w:line="285" w:lineRule="auto"/>
        <w:jc w:val="both"/>
        <w:rPr>
          <w:rFonts w:cs="Calibri"/>
          <w:color w:val="262626" w:themeColor="text1" w:themeTint="D9"/>
          <w:sz w:val="18"/>
          <w:szCs w:val="18"/>
          <w:lang w:val="el-GR"/>
          <w14:textFill>
            <w14:solidFill>
              <w14:schemeClr w14:val="tx1">
                <w14:lumMod w14:val="85000"/>
                <w14:lumOff w14:val="15000"/>
              </w14:schemeClr>
            </w14:solidFill>
          </w14:textFill>
        </w:rPr>
      </w:pPr>
    </w:p>
    <w:p w14:paraId="079EE693">
      <w:pPr>
        <w:rPr>
          <w:rFonts w:asciiTheme="minorHAnsi" w:hAnsiTheme="minorHAnsi"/>
          <w:b/>
          <w:bCs/>
          <w:lang w:val="el-GR"/>
        </w:rPr>
      </w:pPr>
    </w:p>
    <w:p w14:paraId="01A5AC2F">
      <w:pPr>
        <w:rPr>
          <w:rFonts w:asciiTheme="minorHAnsi" w:hAnsiTheme="minorHAnsi"/>
          <w:b/>
          <w:bCs/>
          <w:lang w:val="el-GR"/>
        </w:rPr>
      </w:pPr>
    </w:p>
    <w:p w14:paraId="0997BB4E">
      <w:pPr>
        <w:jc w:val="both"/>
        <w:rPr>
          <w:rFonts w:asciiTheme="minorHAnsi" w:hAnsiTheme="minorHAnsi"/>
          <w:b/>
          <w:bCs/>
          <w:lang w:val="el-GR"/>
        </w:rPr>
      </w:pPr>
    </w:p>
    <w:p w14:paraId="2A964B6B">
      <w:pPr>
        <w:jc w:val="both"/>
        <w:rPr>
          <w:rStyle w:val="17"/>
        </w:rPr>
      </w:pPr>
      <w:r>
        <w:rPr>
          <w:rStyle w:val="17"/>
          <w:b/>
          <w:bCs/>
        </w:rPr>
        <w:t>Εμπιστευτικότητα</w:t>
      </w:r>
      <w:r>
        <w:rPr>
          <w:rStyle w:val="17"/>
        </w:rPr>
        <w:t xml:space="preserve"> </w:t>
      </w:r>
    </w:p>
    <w:p w14:paraId="62D80157">
      <w:pPr>
        <w:jc w:val="both"/>
        <w:rPr>
          <w:rStyle w:val="17"/>
        </w:rPr>
      </w:pPr>
      <w:r>
        <w:rPr>
          <w:rStyle w:val="17"/>
        </w:rPr>
        <w:t xml:space="preserve">Για τους σκοπούς της παρούσας προειδοποίησης, στην παρουσίαση αυτή πρέπει να θεωρηθεί ότι το περιεχόμενό της συμπεριλαμβάνει τυχόν προφορικά σχόλια ή παρουσιάσεις και τυχόν συνεδρίες όπου τίθενται ερωτήσεις και δίδονται απαντήσεις. Παρακολουθώντας μια συνάντηση στην οποία πραγματοποιείται η παρουσίαση ή με άλλο τρόπο προβολή ή πρόσβαση στην παρουσίαση, είτε ζωντανή είτε ηχογραφημένη, θεωρείται ότι έχετε συμφωνήσει με τους ακόλουθους όρους, προϋποθέσεις και περιορισμούς, καθώς και ότι έχετε αναγνωρίσει ότι κατανοείτε τις νομικές και ρυθμιστικές κυρώσεις που συνδέονται με την κακή χρήση, γνωστοποίηση ή ακατάλληλη διάθεση της παρουσίασης ή οποιασδήποτε πληροφορίας που εμπεριέχεται σε αυτήν. Αναγνωρίζετε επίσης ότι, στην περίπτωση που η παρούσα διαβιβαστεί και παραληφθεί ηλεκτρονικά, αυτή είναι εμπιστευτική και σκοπείται να δοθεί μόνον σε εσάς και συμφωνείτε ότι δεν θα προωθήσετε, αντιγράψετε, αποθηκεύσετε ή δημοσιεύσετε την ηλεκτρονική διαβίβαση ή την παρουσίαση σε κανένα άλλο πρόσωπο. </w:t>
      </w:r>
    </w:p>
    <w:p w14:paraId="4FDF75E5">
      <w:pPr>
        <w:jc w:val="both"/>
        <w:rPr>
          <w:rFonts w:asciiTheme="minorHAnsi" w:hAnsiTheme="minorHAnsi"/>
          <w:b/>
          <w:bCs/>
          <w:lang w:val="el-GR"/>
        </w:rPr>
      </w:pPr>
    </w:p>
    <w:p w14:paraId="13B84CA9">
      <w:pPr>
        <w:jc w:val="both"/>
        <w:rPr>
          <w:rStyle w:val="17"/>
        </w:rPr>
      </w:pPr>
      <w:r>
        <w:rPr>
          <w:rStyle w:val="17"/>
          <w:b/>
          <w:bCs/>
        </w:rPr>
        <w:t>Μελλοντικές</w:t>
      </w:r>
      <w:r>
        <w:rPr>
          <w:rStyle w:val="17"/>
        </w:rPr>
        <w:t xml:space="preserve"> </w:t>
      </w:r>
      <w:r>
        <w:rPr>
          <w:rStyle w:val="17"/>
          <w:b/>
          <w:bCs/>
        </w:rPr>
        <w:t>προβολές και οικονομικές</w:t>
      </w:r>
      <w:r>
        <w:rPr>
          <w:rStyle w:val="17"/>
        </w:rPr>
        <w:t xml:space="preserve"> </w:t>
      </w:r>
      <w:r>
        <w:rPr>
          <w:rStyle w:val="17"/>
          <w:b/>
          <w:bCs/>
        </w:rPr>
        <w:t>προβλέψεις</w:t>
      </w:r>
    </w:p>
    <w:p w14:paraId="2061B202">
      <w:pPr>
        <w:jc w:val="both"/>
        <w:rPr>
          <w:rStyle w:val="17"/>
        </w:rPr>
      </w:pPr>
      <w:r>
        <w:rPr>
          <w:rStyle w:val="17"/>
        </w:rPr>
        <w:t>Ορισμένες πληροφορίες ή δηλώσεις που περιλαμβάνονται σε αυτήν την παρουσίαση ή έγιναν σε συναντήσεις και δεν αποτελούν ιστορικά στοιχεία, περιλαμβανομένων, ενδεικτικά, οποιωνδήποτε αναφορών στις οποίες προηγούνται, ακολουθούν ή περιλαμβάνονται λέξεις ή φράσεις όπως «στόχοι», «πεποιθήσεις», «προσδοκίες», «σκοποί», «προθέσεις», «πιθανό», «προσδοκά», «θα», «θα μπορούσε», «δυνητικός», «σχέδιο», «έχει σχεδιαστεί για να» ή συναφείς εκφράσεις ή το αντίθετο τους, αποτελούν μελλοντικές προβολές μολονότι δεν ταυτοποιούνται ως τέτοιες ρητά.</w:t>
      </w:r>
    </w:p>
    <w:p w14:paraId="5EF6BC8F">
      <w:pPr>
        <w:jc w:val="both"/>
        <w:rPr>
          <w:rStyle w:val="17"/>
        </w:rPr>
      </w:pPr>
      <w:r>
        <w:rPr>
          <w:rStyle w:val="17"/>
        </w:rPr>
        <w:t>Στα παραδείγματα μελλοντικών προβολών μπορεί να συγκαταλέγονται, μεταξύ άλλων δηλώσεις που αφορούν την στρατηγική της Εταιρίας/του Ομίλου, των σχεδίων, των σκοπών, των στόχων, των επιχειρηματικών δραστηριοτήτων και των προοπτικών τους, των πολιτικών, οικονομικών και άλλων συνθηκών που ισχύουν στην Ελλάδα ή αλλού, της χρηματοοικονομικής κατάστασης της Εταιρίας/του Ομίλου, των αποτελεσμάτων χρήσης, της ρευστότητας, των κεφαλαιακών πόρων και των κεφαλαιακών εξόδων και της εξέλιξης των αγορών, καθώς και του αναμενόμενου κόστους από αποταμιεύσεις και συνεργασίες, όπως επίσης και την πρόθεση και τις πεποιθήσεις της Εταιρίας/Ομίλου και/ή της διοίκησης και των διευθυντικών στελεχών της αναφορικά με τα παραπάνω. Οι μελλοντικές προβολές και οι οικονομικές προβλέψεις δεν είναι εγγυήσεις μελλοντικής απόδοσης και περιέχουν πολλούς γνωστούς και άγνωστους κινδύνους, αβεβαιότητες, γενικές και ειδικές και υποθέσεις που είναι δύσκολο να προβλεφθούν και βρίσκονται εκτός ελέγχου της Εταιρίας/του Ομίλου.</w:t>
      </w:r>
    </w:p>
    <w:p w14:paraId="61A593E1">
      <w:pPr>
        <w:jc w:val="both"/>
        <w:rPr>
          <w:rStyle w:val="17"/>
        </w:rPr>
      </w:pPr>
    </w:p>
    <w:p w14:paraId="3AAC9EE1">
      <w:pPr>
        <w:jc w:val="both"/>
        <w:rPr>
          <w:rStyle w:val="17"/>
        </w:rPr>
      </w:pPr>
      <w:r>
        <w:rPr>
          <w:rStyle w:val="17"/>
        </w:rPr>
        <w:t>Έχουμε βασίσει αυτές τις παραδοχές σε πληροφορίες που είναι επί του παρόντος διαθέσιμες σε εμάς κατά την ημερομηνία που γίνονται οι προβολές, και στην περίπτωση που οποιαδήποτε εξ αυτών των παραδοχών αποδειχθεί εσφαλμένη, τα πραγματικά αποτελέσματα πιθανόν να αποκλίνουν ουσιωδώς από αυτά που εκφράζονται σε αυτές τις μελλοντικές προβολές. Παρότι δεν γνωρίζουμε τον αντίκτυπο που πιθανά τέτοιες διαφοροποιήσεις να έχουν στην επιχειρηματική μας δραστηριότητα, εάν υπάρξουν τέτοιες διαφοροποιήσεις, τα μελλοντικά μας λειτουργικά αποτελέσματα και η χρηματοοικονομική μας κατάσταση θα μπορούσαν να επηρεαστούν ουσιωδώς με δυσμενή τρόπο. Επομένως, δεν πρέπει να βασίζεστε υπέρμετρα στις μελλοντικές προβολές μας και τις οικονομικές προβλέψεις.</w:t>
      </w:r>
    </w:p>
    <w:p w14:paraId="0B57EAEB">
      <w:pPr>
        <w:jc w:val="both"/>
        <w:rPr>
          <w:rStyle w:val="17"/>
        </w:rPr>
      </w:pPr>
      <w:r>
        <w:rPr>
          <w:rStyle w:val="17"/>
        </w:rPr>
        <w:t>Αυτή η παρουσίαση περιλαμβάνει επίσης ορισμένους μελλοντικούς επιχειρηματικούς και οικονομικούς στόχους. Οι στόχοι έχουν προετοιμαστεί από τη διοίκηση καλή τη πίστη, με βάση ορισμένες παραδοχές που η διοίκηση πιστεύει ότι είναι εύλογες. Ωστόσο, δεν μπορεί να υπάρξει βεβαιότητα ότι τα γεγονότα στα οποία βασίζονται οι υποθέσεις δεν θα αλλάξουν και, κατά συνέπεια, η ικανότητά μας να επιτύχουμε αυτούς τους στόχους μπορεί να επηρεαστεί από έναν αριθμό αλλαγών και κινδύνων, οι οποίοι είναι πέρα από τον έλεγχό μας και ορισμένοι από τους οποίους θα μπορούσαν να έχουν άμεσο αντίκτυπο στα κέρδη ή/και στην οικονομική μας θέση. Δεν γίνεται καμία αντιπροσώπευση ως προς το εύλογο των υποθέσεων που έγιναν σε αυτήν την παρουσίαση ή την ακρίβεια ή την πληρότητα οποιασδήποτε μοντελοποίησης, ανάλυσης σεναρίου ή εκ των υστέρων δοκιμών. Δεν αναλαμβάνουμε καμία υποχρέωση να ενημερώσουμε αυτούς τους στόχους και διατηρούμε το δικαίωμα να αλλάζουμε τους στόχους μας κατά καιρούς καθώς ανταποκρινόμαστε σε πραγματικές λειτουργικές, οικονομικές και άλλες μακροοικονομικές συνθήκες.</w:t>
      </w:r>
    </w:p>
    <w:p w14:paraId="7D962F58">
      <w:pPr>
        <w:jc w:val="both"/>
        <w:rPr>
          <w:rStyle w:val="17"/>
        </w:rPr>
      </w:pPr>
    </w:p>
    <w:p w14:paraId="46DBF04B">
      <w:pPr>
        <w:jc w:val="both"/>
        <w:rPr>
          <w:rStyle w:val="17"/>
        </w:rPr>
      </w:pPr>
      <w:r>
        <w:rPr>
          <w:rStyle w:val="17"/>
        </w:rPr>
        <w:t>Η Εταιρία/ο Όμιλος έχει περιλάβει ορισμένους μη σύμφωνους με τα ΔΛΠ χρηματοοικονομικούς δείκτες μέτρησης σε αυτήν την παρουσίαση. Τέτοιου είδους μετρήσεις είναι πιθανό να μην μπορούν να συγκριθούν με άλλες έτερων εταιριών. Αναφορές σε τέτοιους μη σύμφωνους με τα ΔΛΠ χρηματοοικονομικούς δείκτες μέτρησης θα πρέπει να εξετάζονται επιπλέον των σύμφωνων με τα ΔΛΠ χρηματοοικονομικών δεικτών μέτρησης αλλά δεν πρέπει να θεωρούνται ως υποκατάστατο για τα αποτελέσματα που παρουσιάζονται σύμφωνα με τα ΔΛΠ.</w:t>
      </w:r>
    </w:p>
    <w:p w14:paraId="7E9E4C8D">
      <w:pPr>
        <w:suppressAutoHyphens/>
        <w:spacing w:line="312" w:lineRule="auto"/>
        <w:jc w:val="both"/>
        <w:rPr>
          <w:rFonts w:cs="Calibri"/>
          <w:color w:val="262626" w:themeColor="text1" w:themeTint="D9"/>
          <w:sz w:val="22"/>
          <w:lang w:val="el-GR"/>
          <w14:textFill>
            <w14:solidFill>
              <w14:schemeClr w14:val="tx1">
                <w14:lumMod w14:val="85000"/>
                <w14:lumOff w14:val="15000"/>
              </w14:schemeClr>
            </w14:solidFill>
          </w14:textFill>
        </w:rPr>
      </w:pPr>
      <w:r>
        <w:rPr>
          <w:rFonts w:ascii="Calibri" w:hAnsi="Calibri" w:eastAsia="Times New Roman" w:cs="Calibri"/>
          <w:color w:val="262626" w:themeColor="text1" w:themeTint="D9"/>
          <w:kern w:val="28"/>
          <w:sz w:val="18"/>
          <w:szCs w:val="18"/>
          <w:lang w:eastAsia="el-GR"/>
          <w14:textFill>
            <w14:solidFill>
              <w14:schemeClr w14:val="tx1">
                <w14:lumMod w14:val="85000"/>
                <w14:lumOff w14:val="15000"/>
              </w14:schemeClr>
            </w14:solidFill>
          </w14:textFill>
          <w14:cntxtalts/>
        </w:rPr>
        <w:t> </w:t>
      </w:r>
    </w:p>
    <w:p w14:paraId="19EBBF3A">
      <w:pPr>
        <w:rPr>
          <w:rStyle w:val="17"/>
          <w:b/>
          <w:bCs/>
        </w:rPr>
      </w:pPr>
      <w:r>
        <w:rPr>
          <w:rStyle w:val="17"/>
          <w:b/>
          <w:bCs/>
        </w:rPr>
        <w:t xml:space="preserve">Ενημέρωση Επενδυτών </w:t>
      </w:r>
    </w:p>
    <w:p w14:paraId="0413CD3F">
      <w:pPr>
        <w:rPr>
          <w:rStyle w:val="17"/>
        </w:rPr>
      </w:pPr>
      <w:r>
        <w:rPr>
          <w:rStyle w:val="17"/>
        </w:rPr>
        <w:t xml:space="preserve">Αμερικής 4, 105 64 Αθήνα </w:t>
      </w:r>
    </w:p>
    <w:p w14:paraId="06B58DB5">
      <w:pPr>
        <w:rPr>
          <w:rStyle w:val="17"/>
        </w:rPr>
      </w:pPr>
      <w:r>
        <w:rPr>
          <w:rStyle w:val="17"/>
        </w:rPr>
        <w:t xml:space="preserve">Τηλ. : (+30 ) 210 3335818 </w:t>
      </w:r>
    </w:p>
    <w:p w14:paraId="7E0A057C">
      <w:pPr>
        <w:rPr>
          <w:rStyle w:val="17"/>
        </w:rPr>
      </w:pPr>
      <w:r>
        <w:rPr>
          <w:rStyle w:val="17"/>
        </w:rPr>
        <w:t xml:space="preserve">Bloomberg: TPEIR GA | Reuters: BOPr.AT </w:t>
      </w:r>
    </w:p>
    <w:p w14:paraId="618150BE">
      <w:pPr>
        <w:rPr>
          <w:rStyle w:val="17"/>
        </w:rPr>
      </w:pPr>
      <w:r>
        <w:rPr>
          <w:rStyle w:val="17"/>
        </w:rPr>
        <w:t xml:space="preserve">ISIN: GRS014003032 </w:t>
      </w:r>
    </w:p>
    <w:p w14:paraId="39037C0A">
      <w:pPr>
        <w:rPr>
          <w:rStyle w:val="17"/>
        </w:rPr>
      </w:pPr>
      <w:r>
        <w:rPr>
          <w:rStyle w:val="17"/>
        </w:rPr>
        <w:t xml:space="preserve">investor_relations@piraeusholdings.gr </w:t>
      </w:r>
    </w:p>
    <w:p w14:paraId="55BA5E81">
      <w:pPr>
        <w:rPr>
          <w:rStyle w:val="17"/>
        </w:rPr>
      </w:pPr>
      <w:r>
        <w:rPr>
          <w:rStyle w:val="17"/>
        </w:rPr>
        <w:t>www.piraeusholdings.gr</w:t>
      </w:r>
    </w:p>
    <w:p w14:paraId="762822F4">
      <w:pPr>
        <w:pStyle w:val="9"/>
        <w:rPr>
          <w:rStyle w:val="17"/>
        </w:rPr>
      </w:pPr>
    </w:p>
    <w:sectPr>
      <w:headerReference r:id="rId6" w:type="first"/>
      <w:headerReference r:id="rId5" w:type="default"/>
      <w:footerReference r:id="rId7" w:type="default"/>
      <w:pgSz w:w="11906" w:h="16838"/>
      <w:pgMar w:top="372" w:right="720" w:bottom="851" w:left="720"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A1"/>
    <w:family w:val="swiss"/>
    <w:pitch w:val="default"/>
    <w:sig w:usb0="E0002EFF" w:usb1="C000785B" w:usb2="00000009" w:usb3="00000000" w:csb0="400001FF" w:csb1="FFFF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iraeus Open Sans">
    <w:altName w:val="Calibri"/>
    <w:panose1 w:val="00000000000000000000"/>
    <w:charset w:val="00"/>
    <w:family w:val="auto"/>
    <w:pitch w:val="default"/>
    <w:sig w:usb0="00000000" w:usb1="00000000" w:usb2="00000000" w:usb3="00000000" w:csb0="00000093" w:csb1="00000000"/>
  </w:font>
  <w:font w:name="Piraeus Open Serif">
    <w:altName w:val="Times New Roman"/>
    <w:panose1 w:val="00000000000000000000"/>
    <w:charset w:val="00"/>
    <w:family w:val="auto"/>
    <w:pitch w:val="default"/>
    <w:sig w:usb0="00000000" w:usb1="00000000" w:usb2="00000000" w:usb3="00000000" w:csb0="00000093" w:csb1="00000000"/>
  </w:font>
  <w:font w:name="Tahoma">
    <w:panose1 w:val="020B0604030504040204"/>
    <w:charset w:val="A1"/>
    <w:family w:val="swiss"/>
    <w:pitch w:val="default"/>
    <w:sig w:usb0="E1002EFF" w:usb1="C000605B" w:usb2="00000029" w:usb3="00000000" w:csb0="200101FF" w:csb1="20280000"/>
  </w:font>
  <w:font w:name="Consolas">
    <w:panose1 w:val="020B0609020204030204"/>
    <w:charset w:val="A1"/>
    <w:family w:val="modern"/>
    <w:pitch w:val="default"/>
    <w:sig w:usb0="E00006FF" w:usb1="0000FCFF" w:usb2="00000001" w:usb3="00000000" w:csb0="6000019F" w:csb1="DFD70000"/>
  </w:font>
  <w:font w:name="Cambria">
    <w:panose1 w:val="02040503050406030204"/>
    <w:charset w:val="A1"/>
    <w:family w:val="roman"/>
    <w:pitch w:val="default"/>
    <w:sig w:usb0="E00006FF" w:usb1="420024FF" w:usb2="02000000" w:usb3="00000000" w:csb0="2000019F" w:csb1="00000000"/>
  </w:font>
  <w:font w:name="Courier New">
    <w:panose1 w:val="02070309020205020404"/>
    <w:charset w:val="A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Verdana">
    <w:panose1 w:val="020B0604030504040204"/>
    <w:charset w:val="A1"/>
    <w:family w:val="swiss"/>
    <w:pitch w:val="default"/>
    <w:sig w:usb0="A00006FF" w:usb1="4000205B" w:usb2="00000010" w:usb3="00000000" w:csb0="2000019F" w:csb1="00000000"/>
  </w:font>
  <w:font w:name="Piraeus Open Sans">
    <w:altName w:val="Segoe Print"/>
    <w:panose1 w:val="00000000000000000000"/>
    <w:charset w:val="4D"/>
    <w:family w:val="swiss"/>
    <w:pitch w:val="default"/>
    <w:sig w:usb0="00000000" w:usb1="00000000" w:usb2="00000000" w:usb3="00000000" w:csb0="00000000" w:csb1="00000000"/>
  </w:font>
  <w:font w:name="+mn-ea">
    <w:altName w:val="Segoe Print"/>
    <w:panose1 w:val="00000000000000000000"/>
    <w:charset w:val="00"/>
    <w:family w:val="roman"/>
    <w:pitch w:val="default"/>
    <w:sig w:usb0="00000000" w:usb1="00000000" w:usb2="00000000" w:usb3="00000000" w:csb0="00000000" w:csb1="00000000"/>
  </w:font>
  <w:font w:name="Piraeus Sans Medium">
    <w:altName w:val="Calibri"/>
    <w:panose1 w:val="020F0502020204030204"/>
    <w:charset w:val="00"/>
    <w:family w:val="swiss"/>
    <w:pitch w:val="variable"/>
    <w:sig w:usb0="00000000" w:usb1="00000000" w:usb2="00000000" w:usb3="00000000" w:csb0="00000000" w:csb1="00000000"/>
  </w:font>
  <w:font w:name="Piraeus Sans">
    <w:altName w:val="Calibri"/>
    <w:panose1 w:val="020F0502020204030204"/>
    <w:charset w:val="00"/>
    <w:family w:val="swiss"/>
    <w:pitch w:val="variable"/>
    <w:sig w:usb0="00000000" w:usb1="00000000" w:usb2="00000000" w:usb3="00000000" w:csb0="00000000" w:csb1="00000000"/>
  </w:font>
  <w:font w:name="Calibri Light">
    <w:panose1 w:val="020F0302020204030204"/>
    <w:charset w:val="01"/>
    <w:family w:val="auto"/>
    <w:pitch w:val="default"/>
    <w:sig w:usb0="E4002EFF" w:usb1="C000247B" w:usb2="00000009" w:usb3="00000000" w:csb0="200001FF" w:csb1="00000000"/>
  </w:font>
  <w:font w:name="Calibri Light">
    <w:panose1 w:val="020F0302020204030204"/>
    <w:charset w:val="A1"/>
    <w:family w:val="swiss"/>
    <w:pitch w:val="default"/>
    <w:sig w:usb0="E4002EFF" w:usb1="C000247B" w:usb2="00000009" w:usb3="00000000" w:csb0="200001FF" w:csb1="00000000"/>
  </w:font>
  <w:font w:name="+mn-cs">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5A3F">
    <w:pPr>
      <w:pStyle w:val="16"/>
    </w:pPr>
    <w:r>
      <w:rPr>
        <w:lang w:eastAsia="el-GR"/>
      </w:rPr>
      <mc:AlternateContent>
        <mc:Choice Requires="wpg">
          <w:drawing>
            <wp:anchor distT="0" distB="0" distL="114300" distR="114300" simplePos="0" relativeHeight="251713536" behindDoc="0" locked="0" layoutInCell="1" allowOverlap="1">
              <wp:simplePos x="0" y="0"/>
              <wp:positionH relativeFrom="column">
                <wp:posOffset>-457200</wp:posOffset>
              </wp:positionH>
              <wp:positionV relativeFrom="paragraph">
                <wp:posOffset>276860</wp:posOffset>
              </wp:positionV>
              <wp:extent cx="7560310" cy="463550"/>
              <wp:effectExtent l="0" t="0" r="0" b="6350"/>
              <wp:wrapNone/>
              <wp:docPr id="3" name="Group 27"/>
              <wp:cNvGraphicFramePr/>
              <a:graphic xmlns:a="http://schemas.openxmlformats.org/drawingml/2006/main">
                <a:graphicData uri="http://schemas.microsoft.com/office/word/2010/wordprocessingGroup">
                  <wpg:wgp>
                    <wpg:cNvGrpSpPr/>
                    <wpg:grpSpPr>
                      <a:xfrm>
                        <a:off x="0" y="0"/>
                        <a:ext cx="7560310" cy="463750"/>
                        <a:chOff x="1064036" y="1150669"/>
                        <a:chExt cx="75603" cy="4637"/>
                      </a:xfrm>
                    </wpg:grpSpPr>
                    <wpg:grpSp>
                      <wpg:cNvPr id="194" name="Group 28"/>
                      <wpg:cNvGrpSpPr/>
                      <wpg:grpSpPr>
                        <a:xfrm>
                          <a:off x="1064036" y="1150669"/>
                          <a:ext cx="75603" cy="4637"/>
                          <a:chOff x="1064036" y="1150669"/>
                          <a:chExt cx="75603" cy="4636"/>
                        </a:xfrm>
                      </wpg:grpSpPr>
                      <wps:wsp>
                        <wps:cNvPr id="195" name="Rectangle 29"/>
                        <wps:cNvSpPr>
                          <a:spLocks noChangeArrowheads="1"/>
                        </wps:cNvSpPr>
                        <wps:spPr bwMode="auto">
                          <a:xfrm>
                            <a:off x="1064036" y="1150669"/>
                            <a:ext cx="75603" cy="4636"/>
                          </a:xfrm>
                          <a:prstGeom prst="rect">
                            <a:avLst/>
                          </a:prstGeom>
                          <a:solidFill>
                            <a:srgbClr val="F2F0EB"/>
                          </a:solidFill>
                          <a:ln>
                            <a:noFill/>
                          </a:ln>
                        </wps:spPr>
                        <wps:bodyPr rot="0" vert="horz" wrap="square" lIns="91440" tIns="45720" rIns="91440" bIns="45720" anchor="t" anchorCtr="0" upright="1">
                          <a:noAutofit/>
                        </wps:bodyPr>
                      </wps:wsp>
                      <wps:wsp>
                        <wps:cNvPr id="199" name="Text Box 30"/>
                        <wps:cNvSpPr txBox="1">
                          <a:spLocks noChangeArrowheads="1"/>
                        </wps:cNvSpPr>
                        <wps:spPr bwMode="auto">
                          <a:xfrm>
                            <a:off x="1068624" y="1151479"/>
                            <a:ext cx="51555" cy="2633"/>
                          </a:xfrm>
                          <a:prstGeom prst="rect">
                            <a:avLst/>
                          </a:prstGeom>
                          <a:noFill/>
                          <a:ln>
                            <a:noFill/>
                          </a:ln>
                          <a:effectLst/>
                        </wps:spPr>
                        <wps:txbx>
                          <w:txbxContent>
                            <w:p w14:paraId="424ED7FB">
                              <w:pPr>
                                <w:rPr>
                                  <w:rFonts w:asciiTheme="minorHAnsi" w:hAnsiTheme="minorHAnsi"/>
                                  <w:sz w:val="22"/>
                                  <w:szCs w:val="22"/>
                                  <w:lang w:val="el-GR"/>
                                </w:rPr>
                              </w:pPr>
                              <w:r>
                                <w:rPr>
                                  <w:sz w:val="22"/>
                                  <w:szCs w:val="22"/>
                                  <w:lang w:val="el-GR"/>
                                </w:rPr>
                                <w:t>ΑΠΟΤΕΛΕΣΜΑΤΑ</w:t>
                              </w:r>
                              <w:r>
                                <w:rPr>
                                  <w:sz w:val="22"/>
                                  <w:szCs w:val="22"/>
                                </w:rPr>
                                <w:t xml:space="preserve"> 9</w:t>
                              </w:r>
                              <w:r>
                                <w:rPr>
                                  <w:sz w:val="22"/>
                                  <w:szCs w:val="22"/>
                                  <w:lang w:val="el-GR"/>
                                </w:rPr>
                                <w:t>ΜΗΝΟΥ 2025</w:t>
                              </w:r>
                            </w:p>
                          </w:txbxContent>
                        </wps:txbx>
                        <wps:bodyPr rot="0" vert="horz" wrap="square" lIns="0" tIns="0" rIns="0" bIns="0" anchor="t" anchorCtr="0" upright="1">
                          <a:noAutofit/>
                        </wps:bodyPr>
                      </wps:wsp>
                    </wpg:grpSp>
                    <wps:wsp>
                      <wps:cNvPr id="211" name="Text Box 31"/>
                      <wps:cNvSpPr txBox="1">
                        <a:spLocks noChangeArrowheads="1"/>
                      </wps:cNvSpPr>
                      <wps:spPr bwMode="auto">
                        <a:xfrm>
                          <a:off x="1131012" y="1151499"/>
                          <a:ext cx="6081" cy="2635"/>
                        </a:xfrm>
                        <a:prstGeom prst="rect">
                          <a:avLst/>
                        </a:prstGeom>
                        <a:noFill/>
                        <a:ln>
                          <a:noFill/>
                        </a:ln>
                        <a:effectLst/>
                      </wps:spPr>
                      <wps:txbx>
                        <w:txbxContent>
                          <w:p w14:paraId="255BBCA0">
                            <w:pPr>
                              <w:jc w:val="right"/>
                              <w:rPr>
                                <w:sz w:val="22"/>
                                <w:szCs w:val="22"/>
                              </w:rPr>
                            </w:pPr>
                            <w:r>
                              <w:rPr>
                                <w:sz w:val="22"/>
                                <w:szCs w:val="22"/>
                                <w:lang w:val="el-GR"/>
                              </w:rPr>
                              <w:fldChar w:fldCharType="begin"/>
                            </w:r>
                            <w:r>
                              <w:rPr>
                                <w:sz w:val="22"/>
                                <w:szCs w:val="22"/>
                              </w:rPr>
                              <w:instrText xml:space="preserve">Page</w:instrText>
                            </w:r>
                            <w:r>
                              <w:rPr>
                                <w:sz w:val="22"/>
                                <w:szCs w:val="22"/>
                                <w:lang w:val="el-GR"/>
                              </w:rPr>
                              <w:fldChar w:fldCharType="separate"/>
                            </w:r>
                            <w:r>
                              <w:rPr>
                                <w:sz w:val="22"/>
                                <w:szCs w:val="22"/>
                              </w:rPr>
                              <w:t>2</w:t>
                            </w:r>
                            <w:r>
                              <w:rPr>
                                <w:sz w:val="22"/>
                                <w:szCs w:val="22"/>
                              </w:rPr>
                              <w:fldChar w:fldCharType="end"/>
                            </w:r>
                            <w:r>
                              <w:rPr>
                                <w:sz w:val="22"/>
                                <w:szCs w:val="22"/>
                              </w:rPr>
                              <w:t xml:space="preserve"> </w:t>
                            </w:r>
                          </w:p>
                        </w:txbxContent>
                      </wps:txbx>
                      <wps:bodyPr rot="0" vert="horz" wrap="square" lIns="0" tIns="0" rIns="0" bIns="0" anchor="t" anchorCtr="0" upright="1">
                        <a:noAutofit/>
                      </wps:bodyPr>
                    </wps:wsp>
                  </wpg:wgp>
                </a:graphicData>
              </a:graphic>
            </wp:anchor>
          </w:drawing>
        </mc:Choice>
        <mc:Fallback>
          <w:pict>
            <v:group id="Group 27" o:spid="_x0000_s1026" o:spt="203" style="position:absolute;left:0pt;margin-left:-36pt;margin-top:21.8pt;height:36.5pt;width:595.3pt;z-index:251713536;mso-width-relative:page;mso-height-relative:page;" coordorigin="1064036,1150669" coordsize="75603,4637" o:gfxdata="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&#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CdxWBw2gAAAAsBAAAPAAAAAAAAAAEAIAAAACIAAABk&#10;cnMvZG93bnJldi54bWxQSwECFAAUAAAACACHTuJAmj8fmCEDAAAtCwAADgAAAAAAAAABACAAAAAp&#10;AQAAZHJzL2Uyb0RvYy54bWxQSwUGAAAAAAYABgBZAQAAvAYAAAAA&#10;">
              <o:lock v:ext="edit" aspectratio="f"/>
              <v:group id="Group 28" o:spid="_x0000_s1026" o:spt="203" style="position:absolute;left:1064036;top:1150669;height:4637;width:75603;" coordorigin="1064036,1150669" coordsize="75603,4636" o:gfxdata="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qrDlW+AAAA3AAAAA8AAAAAAAAAAQAgAAAAIgAAAGRycy9kb3ducmV2Lnht&#10;bFBLAQIUABQAAAAIAIdO4kAzLwWeOwAAADkAAAAVAAAAAAAAAAEAIAAAAA0BAABkcnMvZ3JvdXBz&#10;aGFwZXhtbC54bWxQSwUGAAAAAAYABgBgAQAAygMAAAAA&#10;">
                <o:lock v:ext="edit" aspectratio="f"/>
                <v:rect id="Rectangle 29" o:spid="_x0000_s1026" o:spt="1" style="position:absolute;left:1064036;top:1150669;height:4636;width:75603;" fillcolor="#F2F0EB" filled="t" stroked="f" coordsize="21600,21600" o:gfxdata="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EsT+8AAAA&#10;3AAAAA8AAAAAAAAAAQAgAAAAIgAAAGRycy9kb3ducmV2LnhtbFBLAQIUABQAAAAIAIdO4kAzLwWe&#10;OwAAADkAAAAQAAAAAAAAAAEAIAAAAAsBAABkcnMvc2hhcGV4bWwueG1sUEsFBgAAAAAGAAYAWwEA&#10;ALUDAAAAAA==&#10;">
                  <v:fill on="t" focussize="0,0"/>
                  <v:stroke on="f"/>
                  <v:imagedata o:title=""/>
                  <o:lock v:ext="edit" aspectratio="f"/>
                </v:rect>
                <v:shape id="Text Box 30" o:spid="_x0000_s1026" o:spt="202" type="#_x0000_t202" style="position:absolute;left:1068624;top:1151479;height:2633;width:51555;" filled="f" stroked="f" coordsize="21600,21600" o:gfxdata="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sGp4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24ED7FB">
                        <w:pPr>
                          <w:rPr>
                            <w:rFonts w:asciiTheme="minorHAnsi" w:hAnsiTheme="minorHAnsi"/>
                            <w:sz w:val="22"/>
                            <w:szCs w:val="22"/>
                            <w:lang w:val="el-GR"/>
                          </w:rPr>
                        </w:pPr>
                        <w:r>
                          <w:rPr>
                            <w:sz w:val="22"/>
                            <w:szCs w:val="22"/>
                            <w:lang w:val="el-GR"/>
                          </w:rPr>
                          <w:t>ΑΠΟΤΕΛΕΣΜΑΤΑ</w:t>
                        </w:r>
                        <w:r>
                          <w:rPr>
                            <w:sz w:val="22"/>
                            <w:szCs w:val="22"/>
                          </w:rPr>
                          <w:t xml:space="preserve"> 9</w:t>
                        </w:r>
                        <w:r>
                          <w:rPr>
                            <w:sz w:val="22"/>
                            <w:szCs w:val="22"/>
                            <w:lang w:val="el-GR"/>
                          </w:rPr>
                          <w:t>ΜΗΝΟΥ 2025</w:t>
                        </w:r>
                      </w:p>
                    </w:txbxContent>
                  </v:textbox>
                </v:shape>
              </v:group>
              <v:shape id="Text Box 31" o:spid="_x0000_s1026" o:spt="202" type="#_x0000_t202" style="position:absolute;left:1131012;top:1151499;height:2635;width:6081;" filled="f" stroked="f" coordsize="21600,21600" o:gfxdata="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wBF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55BBCA0">
                      <w:pPr>
                        <w:jc w:val="right"/>
                        <w:rPr>
                          <w:sz w:val="22"/>
                          <w:szCs w:val="22"/>
                        </w:rPr>
                      </w:pPr>
                      <w:r>
                        <w:rPr>
                          <w:sz w:val="22"/>
                          <w:szCs w:val="22"/>
                          <w:lang w:val="el-GR"/>
                        </w:rPr>
                        <w:fldChar w:fldCharType="begin"/>
                      </w:r>
                      <w:r>
                        <w:rPr>
                          <w:sz w:val="22"/>
                          <w:szCs w:val="22"/>
                        </w:rPr>
                        <w:instrText xml:space="preserve">Page</w:instrText>
                      </w:r>
                      <w:r>
                        <w:rPr>
                          <w:sz w:val="22"/>
                          <w:szCs w:val="22"/>
                          <w:lang w:val="el-GR"/>
                        </w:rPr>
                        <w:fldChar w:fldCharType="separate"/>
                      </w:r>
                      <w:r>
                        <w:rPr>
                          <w:sz w:val="22"/>
                          <w:szCs w:val="22"/>
                        </w:rPr>
                        <w:t>2</w:t>
                      </w:r>
                      <w:r>
                        <w:rPr>
                          <w:sz w:val="22"/>
                          <w:szCs w:val="22"/>
                        </w:rPr>
                        <w:fldChar w:fldCharType="end"/>
                      </w:r>
                      <w:r>
                        <w:rPr>
                          <w:sz w:val="22"/>
                          <w:szCs w:val="22"/>
                        </w:rPr>
                        <w:t xml:space="preserve"> </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53C9">
    <w:pPr>
      <w:pStyle w:val="19"/>
    </w:pPr>
    <w:r>
      <w:rPr>
        <w:lang w:eastAsia="el-GR"/>
      </w:rPr>
      <mc:AlternateContent>
        <mc:Choice Requires="wpg">
          <w:drawing>
            <wp:anchor distT="0" distB="0" distL="114300" distR="114300" simplePos="0" relativeHeight="251712512" behindDoc="0" locked="0" layoutInCell="1" allowOverlap="1">
              <wp:simplePos x="0" y="0"/>
              <wp:positionH relativeFrom="column">
                <wp:posOffset>-457200</wp:posOffset>
              </wp:positionH>
              <wp:positionV relativeFrom="paragraph">
                <wp:posOffset>-450215</wp:posOffset>
              </wp:positionV>
              <wp:extent cx="7560310" cy="737870"/>
              <wp:effectExtent l="0" t="0" r="0" b="0"/>
              <wp:wrapNone/>
              <wp:docPr id="11" name="Group 12"/>
              <wp:cNvGraphicFramePr/>
              <a:graphic xmlns:a="http://schemas.openxmlformats.org/drawingml/2006/main">
                <a:graphicData uri="http://schemas.microsoft.com/office/word/2010/wordprocessingGroup">
                  <wpg:wgp>
                    <wpg:cNvGrpSpPr/>
                    <wpg:grpSpPr>
                      <a:xfrm>
                        <a:off x="0" y="0"/>
                        <a:ext cx="7560310" cy="738043"/>
                        <a:chOff x="1064036" y="1048163"/>
                        <a:chExt cx="75603" cy="7380"/>
                      </a:xfrm>
                    </wpg:grpSpPr>
                    <wps:wsp>
                      <wps:cNvPr id="190" name="Rectangle 13"/>
                      <wps:cNvSpPr>
                        <a:spLocks noChangeArrowheads="1"/>
                      </wps:cNvSpPr>
                      <wps:spPr bwMode="auto">
                        <a:xfrm>
                          <a:off x="1064036" y="1048163"/>
                          <a:ext cx="75603" cy="7380"/>
                        </a:xfrm>
                        <a:prstGeom prst="rect">
                          <a:avLst/>
                        </a:prstGeom>
                        <a:solidFill>
                          <a:srgbClr val="FFD900"/>
                        </a:solidFill>
                        <a:ln>
                          <a:noFill/>
                        </a:ln>
                      </wps:spPr>
                      <wps:bodyPr rot="0" vert="horz" wrap="square" lIns="91440" tIns="45720" rIns="91440" bIns="45720" anchor="t" anchorCtr="0" upright="1">
                        <a:noAutofit/>
                      </wps:bodyPr>
                    </wps:wsp>
                    <wps:wsp>
                      <wps:cNvPr id="192" name="Text Box 15"/>
                      <wps:cNvSpPr txBox="1">
                        <a:spLocks noChangeArrowheads="1"/>
                      </wps:cNvSpPr>
                      <wps:spPr bwMode="auto">
                        <a:xfrm>
                          <a:off x="1068918" y="1050573"/>
                          <a:ext cx="48492" cy="3040"/>
                        </a:xfrm>
                        <a:prstGeom prst="rect">
                          <a:avLst/>
                        </a:prstGeom>
                        <a:noFill/>
                        <a:ln>
                          <a:noFill/>
                        </a:ln>
                        <a:effectLst/>
                      </wps:spPr>
                      <wps:txbx>
                        <w:txbxContent>
                          <w:p w14:paraId="2C8FA7BF">
                            <w:pPr>
                              <w:rPr>
                                <w:rFonts w:ascii="Piraeus Open Serif" w:hAnsi="Piraeus Open Serif"/>
                              </w:rPr>
                            </w:pPr>
                            <w:r>
                              <w:pict>
                                <v:shape id="_x0000_i1025" o:spt="75" type="#_x0000_t75" style="height:12pt;width:17.05pt;" filled="f" o:preferrelative="t" stroked="f" coordsize="21600,21600">
                                  <v:path/>
                                  <v:fill on="f" focussize="0,0"/>
                                  <v:stroke on="f" joinstyle="miter"/>
                                  <v:imagedata r:id="rId1" o:title=""/>
                                  <o:lock v:ext="edit" aspectratio="t"/>
                                  <w10:wrap type="none"/>
                                  <w10:anchorlock/>
                                </v:shape>
                              </w:pict>
                            </w:r>
                            <w:r>
                              <w:rPr>
                                <w:rFonts w:ascii="Piraeus Open Serif" w:hAnsi="Piraeus Open Serif"/>
                              </w:rPr>
                              <w:t xml:space="preserve"> </w:t>
                            </w:r>
                            <w:r>
                              <w:rPr>
                                <w:rFonts w:ascii="Piraeus Open Serif" w:hAnsi="Piraeus Open Serif"/>
                                <w:sz w:val="34"/>
                                <w:lang w:val="el-GR"/>
                              </w:rPr>
                              <w:t>Πειραιώς</w:t>
                            </w:r>
                            <w:r>
                              <w:rPr>
                                <w:rFonts w:ascii="Piraeus Open Serif" w:hAnsi="Piraeus Open Serif"/>
                                <w:sz w:val="34"/>
                              </w:rPr>
                              <w:t xml:space="preserve"> Financial Holdings</w:t>
                            </w:r>
                          </w:p>
                        </w:txbxContent>
                      </wps:txbx>
                      <wps:bodyPr rot="0" vert="horz" wrap="square" lIns="0" tIns="0" rIns="0" bIns="0" anchor="t" anchorCtr="0" upright="1">
                        <a:noAutofit/>
                      </wps:bodyPr>
                    </wps:wsp>
                  </wpg:wgp>
                </a:graphicData>
              </a:graphic>
            </wp:anchor>
          </w:drawing>
        </mc:Choice>
        <mc:Fallback>
          <w:pict>
            <v:group id="Group 12" o:spid="_x0000_s1026" o:spt="203" style="position:absolute;left:0pt;margin-left:-36pt;margin-top:-35.45pt;height:58.1pt;width:595.3pt;z-index:251712512;mso-width-relative:page;mso-height-relative:page;" coordorigin="1064036,1048163" coordsize="75603,7380" o:gfxdata="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P4RUyPbAAAACwEAAA8AAAAAAAAAAQAgAAAAIgAAAGRycy9kb3ducmV2&#10;LnhtbFBLAQIUABQAAAAIAIdO4kA+vk9i3QIAAKsHAAAOAAAAAAAAAAEAIAAAACoBAABkcnMvZTJv&#10;RG9jLnhtbFBLBQYAAAAABgAGAFkBAAB5BgAAAAA=&#10;">
              <o:lock v:ext="edit" aspectratio="f"/>
              <v:rect id="Rectangle 13" o:spid="_x0000_s1026" o:spt="1" style="position:absolute;left:1064036;top:1048163;height:7380;width:75603;" fillcolor="#FFD900" filled="t" stroked="f" coordsize="21600,21600" o:gfxdata="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5C+EZ&#10;wAAAANwAAAAPAAAAAAAAAAEAIAAAACIAAABkcnMvZG93bnJldi54bWxQSwECFAAUAAAACACHTuJA&#10;My8FnjsAAAA5AAAAEAAAAAAAAAABACAAAAAPAQAAZHJzL3NoYXBleG1sLnhtbFBLBQYAAAAABgAG&#10;AFsBAAC5AwAAAAA=&#10;">
                <v:fill on="t" focussize="0,0"/>
                <v:stroke on="f"/>
                <v:imagedata o:title=""/>
                <o:lock v:ext="edit" aspectratio="f"/>
              </v:rect>
              <v:shape id="Text Box 15" o:spid="_x0000_s1026" o:spt="202" type="#_x0000_t202" style="position:absolute;left:1068918;top:1050573;height:3040;width:48492;" filled="f" stroked="f" coordsize="21600,21600" o:gfxdata="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BT4C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2C8FA7BF">
                      <w:pPr>
                        <w:rPr>
                          <w:rFonts w:ascii="Piraeus Open Serif" w:hAnsi="Piraeus Open Serif"/>
                        </w:rPr>
                      </w:pPr>
                      <w:r>
                        <w:pict>
                          <v:shape id="_x0000_i1025" o:spt="75" type="#_x0000_t75" style="height:12pt;width:17.05pt;" filled="f" o:preferrelative="t" stroked="f" coordsize="21600,21600">
                            <v:path/>
                            <v:fill on="f" focussize="0,0"/>
                            <v:stroke on="f" joinstyle="miter"/>
                            <v:imagedata r:id="rId1" o:title=""/>
                            <o:lock v:ext="edit" aspectratio="t"/>
                            <w10:wrap type="none"/>
                            <w10:anchorlock/>
                          </v:shape>
                        </w:pict>
                      </w:r>
                      <w:r>
                        <w:rPr>
                          <w:rFonts w:ascii="Piraeus Open Serif" w:hAnsi="Piraeus Open Serif"/>
                        </w:rPr>
                        <w:t xml:space="preserve"> </w:t>
                      </w:r>
                      <w:r>
                        <w:rPr>
                          <w:rFonts w:ascii="Piraeus Open Serif" w:hAnsi="Piraeus Open Serif"/>
                          <w:sz w:val="34"/>
                          <w:lang w:val="el-GR"/>
                        </w:rPr>
                        <w:t>Πειραιώς</w:t>
                      </w:r>
                      <w:r>
                        <w:rPr>
                          <w:rFonts w:ascii="Piraeus Open Serif" w:hAnsi="Piraeus Open Serif"/>
                          <w:sz w:val="34"/>
                        </w:rPr>
                        <w:t xml:space="preserve"> Financial Holdings</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2351">
    <w:pPr>
      <w:pStyle w:val="19"/>
    </w:pPr>
    <w:r>
      <w:rPr>
        <w:lang w:eastAsia="el-GR"/>
      </w:rPr>
      <w:drawing>
        <wp:anchor distT="0" distB="0" distL="114300" distR="114300" simplePos="0" relativeHeight="251711488" behindDoc="1" locked="0" layoutInCell="1" allowOverlap="1">
          <wp:simplePos x="0" y="0"/>
          <wp:positionH relativeFrom="column">
            <wp:posOffset>-454025</wp:posOffset>
          </wp:positionH>
          <wp:positionV relativeFrom="paragraph">
            <wp:posOffset>-449580</wp:posOffset>
          </wp:positionV>
          <wp:extent cx="7557770" cy="10695305"/>
          <wp:effectExtent l="0" t="0" r="0" b="0"/>
          <wp:wrapNone/>
          <wp:docPr id="60860360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03602" name="Εικόνα 1"/>
                  <pic:cNvPicPr>
                    <a:picLocks noChangeAspect="1" noChangeArrowheads="1"/>
                  </pic:cNvPicPr>
                </pic:nvPicPr>
                <pic:blipFill>
                  <a:blip r:embed="rId1"/>
                  <a:stretch>
                    <a:fillRect/>
                  </a:stretch>
                </pic:blipFill>
                <pic:spPr>
                  <a:xfrm>
                    <a:off x="0" y="0"/>
                    <a:ext cx="7557846" cy="1069530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F3C16"/>
    <w:multiLevelType w:val="multilevel"/>
    <w:tmpl w:val="0C1F3C16"/>
    <w:lvl w:ilvl="0" w:tentative="0">
      <w:start w:val="1"/>
      <w:numFmt w:val="decimal"/>
      <w:pStyle w:val="30"/>
      <w:lvlText w:val="%1."/>
      <w:lvlJc w:val="left"/>
      <w:pPr>
        <w:ind w:left="360" w:hanging="360"/>
      </w:pPr>
    </w:lvl>
    <w:lvl w:ilvl="1" w:tentative="0">
      <w:start w:val="1"/>
      <w:numFmt w:val="decimal"/>
      <w:pStyle w:val="31"/>
      <w:lvlText w:val="%1.%2."/>
      <w:lvlJc w:val="left"/>
      <w:pPr>
        <w:ind w:left="792" w:hanging="432"/>
      </w:pPr>
    </w:lvl>
    <w:lvl w:ilvl="2" w:tentative="0">
      <w:start w:val="1"/>
      <w:numFmt w:val="decimal"/>
      <w:pStyle w:val="32"/>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nsid w:val="14077DBA"/>
    <w:multiLevelType w:val="multilevel"/>
    <w:tmpl w:val="14077DB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529C672F"/>
    <w:multiLevelType w:val="multilevel"/>
    <w:tmpl w:val="529C672F"/>
    <w:lvl w:ilvl="0" w:tentative="0">
      <w:start w:val="0"/>
      <w:numFmt w:val="bullet"/>
      <w:lvlText w:val=""/>
      <w:lvlJc w:val="left"/>
      <w:pPr>
        <w:ind w:left="720" w:hanging="360"/>
      </w:pPr>
      <w:rPr>
        <w:rFonts w:hint="default" w:ascii="Symbol" w:hAnsi="Symbol" w:eastAsia="Times New Roman" w:cs="Calibri"/>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65A3463"/>
    <w:multiLevelType w:val="multilevel"/>
    <w:tmpl w:val="765A3463"/>
    <w:lvl w:ilvl="0" w:tentative="0">
      <w:start w:val="0"/>
      <w:numFmt w:val="bullet"/>
      <w:pStyle w:val="63"/>
      <w:lvlText w:val="•"/>
      <w:lvlJc w:val="left"/>
      <w:pPr>
        <w:ind w:left="607" w:hanging="360"/>
      </w:pPr>
      <w:rPr>
        <w:rFonts w:hint="default" w:ascii="Cambria" w:hAnsi="Cambria"/>
        <w:color w:val="F79646" w:themeColor="accent6"/>
        <w:lang w:val="en-US" w:eastAsia="en-US" w:bidi="ar-SA"/>
        <w14:textFill>
          <w14:solidFill>
            <w14:schemeClr w14:val="accent6"/>
          </w14:solidFill>
        </w14:textFill>
      </w:rPr>
    </w:lvl>
    <w:lvl w:ilvl="1" w:tentative="0">
      <w:start w:val="1"/>
      <w:numFmt w:val="bullet"/>
      <w:lvlText w:val="o"/>
      <w:lvlJc w:val="left"/>
      <w:pPr>
        <w:ind w:left="1327" w:hanging="360"/>
      </w:pPr>
      <w:rPr>
        <w:rFonts w:hint="default" w:ascii="Courier New" w:hAnsi="Courier New" w:cs="Courier New"/>
      </w:rPr>
    </w:lvl>
    <w:lvl w:ilvl="2" w:tentative="0">
      <w:start w:val="1"/>
      <w:numFmt w:val="bullet"/>
      <w:lvlText w:val=""/>
      <w:lvlJc w:val="left"/>
      <w:pPr>
        <w:ind w:left="2047" w:hanging="360"/>
      </w:pPr>
      <w:rPr>
        <w:rFonts w:hint="default" w:ascii="Wingdings" w:hAnsi="Wingdings"/>
      </w:rPr>
    </w:lvl>
    <w:lvl w:ilvl="3" w:tentative="0">
      <w:start w:val="1"/>
      <w:numFmt w:val="bullet"/>
      <w:lvlText w:val=""/>
      <w:lvlJc w:val="left"/>
      <w:pPr>
        <w:ind w:left="2767" w:hanging="360"/>
      </w:pPr>
      <w:rPr>
        <w:rFonts w:hint="default" w:ascii="Symbol" w:hAnsi="Symbol"/>
      </w:rPr>
    </w:lvl>
    <w:lvl w:ilvl="4" w:tentative="0">
      <w:start w:val="1"/>
      <w:numFmt w:val="bullet"/>
      <w:lvlText w:val="o"/>
      <w:lvlJc w:val="left"/>
      <w:pPr>
        <w:ind w:left="3487" w:hanging="360"/>
      </w:pPr>
      <w:rPr>
        <w:rFonts w:hint="default" w:ascii="Courier New" w:hAnsi="Courier New" w:cs="Courier New"/>
      </w:rPr>
    </w:lvl>
    <w:lvl w:ilvl="5" w:tentative="0">
      <w:start w:val="1"/>
      <w:numFmt w:val="bullet"/>
      <w:lvlText w:val=""/>
      <w:lvlJc w:val="left"/>
      <w:pPr>
        <w:ind w:left="4207" w:hanging="360"/>
      </w:pPr>
      <w:rPr>
        <w:rFonts w:hint="default" w:ascii="Wingdings" w:hAnsi="Wingdings"/>
      </w:rPr>
    </w:lvl>
    <w:lvl w:ilvl="6" w:tentative="0">
      <w:start w:val="1"/>
      <w:numFmt w:val="bullet"/>
      <w:lvlText w:val=""/>
      <w:lvlJc w:val="left"/>
      <w:pPr>
        <w:ind w:left="4927" w:hanging="360"/>
      </w:pPr>
      <w:rPr>
        <w:rFonts w:hint="default" w:ascii="Symbol" w:hAnsi="Symbol"/>
      </w:rPr>
    </w:lvl>
    <w:lvl w:ilvl="7" w:tentative="0">
      <w:start w:val="1"/>
      <w:numFmt w:val="bullet"/>
      <w:lvlText w:val="o"/>
      <w:lvlJc w:val="left"/>
      <w:pPr>
        <w:ind w:left="5647" w:hanging="360"/>
      </w:pPr>
      <w:rPr>
        <w:rFonts w:hint="default" w:ascii="Courier New" w:hAnsi="Courier New" w:cs="Courier New"/>
      </w:rPr>
    </w:lvl>
    <w:lvl w:ilvl="8" w:tentative="0">
      <w:start w:val="1"/>
      <w:numFmt w:val="bullet"/>
      <w:lvlText w:val=""/>
      <w:lvlJc w:val="left"/>
      <w:pPr>
        <w:ind w:left="6367"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8F"/>
    <w:rsid w:val="00000063"/>
    <w:rsid w:val="00000231"/>
    <w:rsid w:val="0000163C"/>
    <w:rsid w:val="00001836"/>
    <w:rsid w:val="00001AC7"/>
    <w:rsid w:val="00001C77"/>
    <w:rsid w:val="00001C88"/>
    <w:rsid w:val="000025E8"/>
    <w:rsid w:val="00004395"/>
    <w:rsid w:val="00004BCD"/>
    <w:rsid w:val="00005286"/>
    <w:rsid w:val="00005797"/>
    <w:rsid w:val="00006787"/>
    <w:rsid w:val="000074BD"/>
    <w:rsid w:val="00010136"/>
    <w:rsid w:val="000103AC"/>
    <w:rsid w:val="00010B45"/>
    <w:rsid w:val="0001105E"/>
    <w:rsid w:val="0001191C"/>
    <w:rsid w:val="00014B2A"/>
    <w:rsid w:val="00014F1F"/>
    <w:rsid w:val="0001515A"/>
    <w:rsid w:val="000157A1"/>
    <w:rsid w:val="0001646A"/>
    <w:rsid w:val="000172CB"/>
    <w:rsid w:val="00017AFC"/>
    <w:rsid w:val="00020087"/>
    <w:rsid w:val="00020355"/>
    <w:rsid w:val="000208F4"/>
    <w:rsid w:val="00020EB6"/>
    <w:rsid w:val="00021797"/>
    <w:rsid w:val="00021BED"/>
    <w:rsid w:val="00021FE7"/>
    <w:rsid w:val="0002235D"/>
    <w:rsid w:val="000226B4"/>
    <w:rsid w:val="000235E0"/>
    <w:rsid w:val="00023D7B"/>
    <w:rsid w:val="00024A2C"/>
    <w:rsid w:val="00024C3E"/>
    <w:rsid w:val="00026299"/>
    <w:rsid w:val="0002666D"/>
    <w:rsid w:val="00026882"/>
    <w:rsid w:val="00026963"/>
    <w:rsid w:val="000278EA"/>
    <w:rsid w:val="00030489"/>
    <w:rsid w:val="00030611"/>
    <w:rsid w:val="00030834"/>
    <w:rsid w:val="000311BD"/>
    <w:rsid w:val="00031971"/>
    <w:rsid w:val="00031976"/>
    <w:rsid w:val="00031DB9"/>
    <w:rsid w:val="000320D8"/>
    <w:rsid w:val="0003397E"/>
    <w:rsid w:val="00034244"/>
    <w:rsid w:val="000349D7"/>
    <w:rsid w:val="00034DD1"/>
    <w:rsid w:val="000361A3"/>
    <w:rsid w:val="000363FE"/>
    <w:rsid w:val="00036674"/>
    <w:rsid w:val="00036AC3"/>
    <w:rsid w:val="00037C72"/>
    <w:rsid w:val="00037D3E"/>
    <w:rsid w:val="00040126"/>
    <w:rsid w:val="00040757"/>
    <w:rsid w:val="00041138"/>
    <w:rsid w:val="00041916"/>
    <w:rsid w:val="00042253"/>
    <w:rsid w:val="000422FF"/>
    <w:rsid w:val="000427B7"/>
    <w:rsid w:val="00042B34"/>
    <w:rsid w:val="0004345D"/>
    <w:rsid w:val="00043813"/>
    <w:rsid w:val="00043A16"/>
    <w:rsid w:val="00043DF8"/>
    <w:rsid w:val="00044938"/>
    <w:rsid w:val="000451CF"/>
    <w:rsid w:val="00046D7F"/>
    <w:rsid w:val="000501F1"/>
    <w:rsid w:val="000518FF"/>
    <w:rsid w:val="00051CA6"/>
    <w:rsid w:val="00051EA2"/>
    <w:rsid w:val="00052348"/>
    <w:rsid w:val="00053697"/>
    <w:rsid w:val="00053787"/>
    <w:rsid w:val="00053F3B"/>
    <w:rsid w:val="00053F3F"/>
    <w:rsid w:val="000540ED"/>
    <w:rsid w:val="00055B21"/>
    <w:rsid w:val="000568A5"/>
    <w:rsid w:val="00056CBC"/>
    <w:rsid w:val="00056CE9"/>
    <w:rsid w:val="00057458"/>
    <w:rsid w:val="00060068"/>
    <w:rsid w:val="00060376"/>
    <w:rsid w:val="000603CC"/>
    <w:rsid w:val="00060619"/>
    <w:rsid w:val="000618B0"/>
    <w:rsid w:val="00062686"/>
    <w:rsid w:val="00064EDE"/>
    <w:rsid w:val="000651D8"/>
    <w:rsid w:val="000652B5"/>
    <w:rsid w:val="00065435"/>
    <w:rsid w:val="00066D43"/>
    <w:rsid w:val="00070C87"/>
    <w:rsid w:val="0007166A"/>
    <w:rsid w:val="0007186F"/>
    <w:rsid w:val="00071C61"/>
    <w:rsid w:val="000724E7"/>
    <w:rsid w:val="00072873"/>
    <w:rsid w:val="000747FF"/>
    <w:rsid w:val="00074B60"/>
    <w:rsid w:val="00074FE3"/>
    <w:rsid w:val="0007780A"/>
    <w:rsid w:val="00077840"/>
    <w:rsid w:val="000802F1"/>
    <w:rsid w:val="0008035C"/>
    <w:rsid w:val="00080417"/>
    <w:rsid w:val="000805B8"/>
    <w:rsid w:val="00080AC0"/>
    <w:rsid w:val="0008146D"/>
    <w:rsid w:val="000817D5"/>
    <w:rsid w:val="00082A4D"/>
    <w:rsid w:val="000831AE"/>
    <w:rsid w:val="00084603"/>
    <w:rsid w:val="00084778"/>
    <w:rsid w:val="00084EA8"/>
    <w:rsid w:val="0008537C"/>
    <w:rsid w:val="000855AD"/>
    <w:rsid w:val="00085CFE"/>
    <w:rsid w:val="00086226"/>
    <w:rsid w:val="000865C6"/>
    <w:rsid w:val="00086E01"/>
    <w:rsid w:val="00087A76"/>
    <w:rsid w:val="00090C3D"/>
    <w:rsid w:val="00090E60"/>
    <w:rsid w:val="00090F77"/>
    <w:rsid w:val="000918F1"/>
    <w:rsid w:val="00091CCC"/>
    <w:rsid w:val="0009219E"/>
    <w:rsid w:val="00092382"/>
    <w:rsid w:val="00093015"/>
    <w:rsid w:val="0009342C"/>
    <w:rsid w:val="00093E2A"/>
    <w:rsid w:val="000940B5"/>
    <w:rsid w:val="0009439E"/>
    <w:rsid w:val="00094C40"/>
    <w:rsid w:val="00094D02"/>
    <w:rsid w:val="00094E78"/>
    <w:rsid w:val="000952B3"/>
    <w:rsid w:val="0009530D"/>
    <w:rsid w:val="00095DE7"/>
    <w:rsid w:val="00096056"/>
    <w:rsid w:val="00096232"/>
    <w:rsid w:val="00096241"/>
    <w:rsid w:val="000963C3"/>
    <w:rsid w:val="0009691C"/>
    <w:rsid w:val="00096A20"/>
    <w:rsid w:val="000A064D"/>
    <w:rsid w:val="000A21C1"/>
    <w:rsid w:val="000A21D9"/>
    <w:rsid w:val="000A2C82"/>
    <w:rsid w:val="000A2E7E"/>
    <w:rsid w:val="000A312E"/>
    <w:rsid w:val="000A3285"/>
    <w:rsid w:val="000A3F4C"/>
    <w:rsid w:val="000A467F"/>
    <w:rsid w:val="000A4B0A"/>
    <w:rsid w:val="000A517C"/>
    <w:rsid w:val="000A5433"/>
    <w:rsid w:val="000A6A30"/>
    <w:rsid w:val="000A7435"/>
    <w:rsid w:val="000B0737"/>
    <w:rsid w:val="000B0A89"/>
    <w:rsid w:val="000B0FA5"/>
    <w:rsid w:val="000B266A"/>
    <w:rsid w:val="000B2DE8"/>
    <w:rsid w:val="000B3CDE"/>
    <w:rsid w:val="000B4585"/>
    <w:rsid w:val="000B4762"/>
    <w:rsid w:val="000B63C8"/>
    <w:rsid w:val="000B650A"/>
    <w:rsid w:val="000B6746"/>
    <w:rsid w:val="000B681F"/>
    <w:rsid w:val="000B7643"/>
    <w:rsid w:val="000C0A66"/>
    <w:rsid w:val="000C0E91"/>
    <w:rsid w:val="000C0F55"/>
    <w:rsid w:val="000C143B"/>
    <w:rsid w:val="000C2F6A"/>
    <w:rsid w:val="000C31B9"/>
    <w:rsid w:val="000C3900"/>
    <w:rsid w:val="000C3A33"/>
    <w:rsid w:val="000C41C6"/>
    <w:rsid w:val="000C449D"/>
    <w:rsid w:val="000C4B9D"/>
    <w:rsid w:val="000C5470"/>
    <w:rsid w:val="000C54F6"/>
    <w:rsid w:val="000C5B1A"/>
    <w:rsid w:val="000C5CB4"/>
    <w:rsid w:val="000C5D82"/>
    <w:rsid w:val="000C5DD5"/>
    <w:rsid w:val="000C78E1"/>
    <w:rsid w:val="000C791B"/>
    <w:rsid w:val="000C7DB1"/>
    <w:rsid w:val="000D0201"/>
    <w:rsid w:val="000D04A7"/>
    <w:rsid w:val="000D11FC"/>
    <w:rsid w:val="000D14DF"/>
    <w:rsid w:val="000D1630"/>
    <w:rsid w:val="000D16C6"/>
    <w:rsid w:val="000D1905"/>
    <w:rsid w:val="000D233F"/>
    <w:rsid w:val="000D271D"/>
    <w:rsid w:val="000D29AB"/>
    <w:rsid w:val="000D33C8"/>
    <w:rsid w:val="000D5811"/>
    <w:rsid w:val="000D5B1E"/>
    <w:rsid w:val="000D61EC"/>
    <w:rsid w:val="000D638D"/>
    <w:rsid w:val="000D67C1"/>
    <w:rsid w:val="000D6E4F"/>
    <w:rsid w:val="000D6EB1"/>
    <w:rsid w:val="000D7186"/>
    <w:rsid w:val="000D7BFD"/>
    <w:rsid w:val="000E009E"/>
    <w:rsid w:val="000E1381"/>
    <w:rsid w:val="000E1CF5"/>
    <w:rsid w:val="000E1E89"/>
    <w:rsid w:val="000E42D5"/>
    <w:rsid w:val="000E53B8"/>
    <w:rsid w:val="000E61DC"/>
    <w:rsid w:val="000E6A09"/>
    <w:rsid w:val="000E6B75"/>
    <w:rsid w:val="000E6EA4"/>
    <w:rsid w:val="000E78C1"/>
    <w:rsid w:val="000E7B37"/>
    <w:rsid w:val="000F08E1"/>
    <w:rsid w:val="000F102D"/>
    <w:rsid w:val="000F1B86"/>
    <w:rsid w:val="000F1C42"/>
    <w:rsid w:val="000F1C8F"/>
    <w:rsid w:val="000F1FFC"/>
    <w:rsid w:val="000F213E"/>
    <w:rsid w:val="000F296F"/>
    <w:rsid w:val="000F2A6A"/>
    <w:rsid w:val="000F2C8C"/>
    <w:rsid w:val="000F39E2"/>
    <w:rsid w:val="000F3B97"/>
    <w:rsid w:val="000F3E57"/>
    <w:rsid w:val="000F41A8"/>
    <w:rsid w:val="000F493E"/>
    <w:rsid w:val="000F4CA5"/>
    <w:rsid w:val="000F4E45"/>
    <w:rsid w:val="000F5D2E"/>
    <w:rsid w:val="000F69D2"/>
    <w:rsid w:val="000F6A0A"/>
    <w:rsid w:val="000F6D39"/>
    <w:rsid w:val="000F719A"/>
    <w:rsid w:val="000F7F81"/>
    <w:rsid w:val="000F7FD5"/>
    <w:rsid w:val="0010069F"/>
    <w:rsid w:val="0010085B"/>
    <w:rsid w:val="00100A53"/>
    <w:rsid w:val="00101722"/>
    <w:rsid w:val="00101CC9"/>
    <w:rsid w:val="00101E17"/>
    <w:rsid w:val="00102000"/>
    <w:rsid w:val="00102315"/>
    <w:rsid w:val="0010268E"/>
    <w:rsid w:val="00102B01"/>
    <w:rsid w:val="001031AF"/>
    <w:rsid w:val="00103487"/>
    <w:rsid w:val="00103DB3"/>
    <w:rsid w:val="0010448B"/>
    <w:rsid w:val="00104A68"/>
    <w:rsid w:val="001053FC"/>
    <w:rsid w:val="00105C15"/>
    <w:rsid w:val="001065BD"/>
    <w:rsid w:val="00106914"/>
    <w:rsid w:val="0010765E"/>
    <w:rsid w:val="001079E8"/>
    <w:rsid w:val="001108E7"/>
    <w:rsid w:val="00110B0E"/>
    <w:rsid w:val="00110DD6"/>
    <w:rsid w:val="00111654"/>
    <w:rsid w:val="00111D87"/>
    <w:rsid w:val="00111F09"/>
    <w:rsid w:val="0011312E"/>
    <w:rsid w:val="00113225"/>
    <w:rsid w:val="0011363B"/>
    <w:rsid w:val="00113D17"/>
    <w:rsid w:val="00114195"/>
    <w:rsid w:val="00114E58"/>
    <w:rsid w:val="00115C4C"/>
    <w:rsid w:val="00116440"/>
    <w:rsid w:val="001169DC"/>
    <w:rsid w:val="00116C5A"/>
    <w:rsid w:val="0011724E"/>
    <w:rsid w:val="00120490"/>
    <w:rsid w:val="00120CDF"/>
    <w:rsid w:val="0012108C"/>
    <w:rsid w:val="0012134A"/>
    <w:rsid w:val="001213E0"/>
    <w:rsid w:val="0012227B"/>
    <w:rsid w:val="001228FB"/>
    <w:rsid w:val="00122B43"/>
    <w:rsid w:val="00123165"/>
    <w:rsid w:val="00123CE9"/>
    <w:rsid w:val="0012435E"/>
    <w:rsid w:val="00125BB4"/>
    <w:rsid w:val="00125E68"/>
    <w:rsid w:val="00126396"/>
    <w:rsid w:val="00126472"/>
    <w:rsid w:val="0012654F"/>
    <w:rsid w:val="001271B8"/>
    <w:rsid w:val="0012748F"/>
    <w:rsid w:val="00127D14"/>
    <w:rsid w:val="00127DEC"/>
    <w:rsid w:val="00127EB4"/>
    <w:rsid w:val="00130C24"/>
    <w:rsid w:val="001318CA"/>
    <w:rsid w:val="00131CD6"/>
    <w:rsid w:val="00131D0D"/>
    <w:rsid w:val="00132B92"/>
    <w:rsid w:val="00132F76"/>
    <w:rsid w:val="001334C6"/>
    <w:rsid w:val="001336D5"/>
    <w:rsid w:val="00133852"/>
    <w:rsid w:val="00133A12"/>
    <w:rsid w:val="0013519C"/>
    <w:rsid w:val="001351CD"/>
    <w:rsid w:val="00135B45"/>
    <w:rsid w:val="00135D48"/>
    <w:rsid w:val="00136244"/>
    <w:rsid w:val="001363F9"/>
    <w:rsid w:val="001365CD"/>
    <w:rsid w:val="001373CB"/>
    <w:rsid w:val="00137C67"/>
    <w:rsid w:val="00140ABF"/>
    <w:rsid w:val="00140B0A"/>
    <w:rsid w:val="00141FBC"/>
    <w:rsid w:val="00142F76"/>
    <w:rsid w:val="0014320C"/>
    <w:rsid w:val="00143803"/>
    <w:rsid w:val="0014399C"/>
    <w:rsid w:val="00143A66"/>
    <w:rsid w:val="00143D85"/>
    <w:rsid w:val="00143F82"/>
    <w:rsid w:val="001442A0"/>
    <w:rsid w:val="00144670"/>
    <w:rsid w:val="00144724"/>
    <w:rsid w:val="00145C01"/>
    <w:rsid w:val="00146E33"/>
    <w:rsid w:val="00146F41"/>
    <w:rsid w:val="00147085"/>
    <w:rsid w:val="00147E32"/>
    <w:rsid w:val="001511BE"/>
    <w:rsid w:val="0015158F"/>
    <w:rsid w:val="00151CBD"/>
    <w:rsid w:val="00151DE3"/>
    <w:rsid w:val="00151F6B"/>
    <w:rsid w:val="00152DDC"/>
    <w:rsid w:val="00153202"/>
    <w:rsid w:val="00153D07"/>
    <w:rsid w:val="00153E38"/>
    <w:rsid w:val="00153F99"/>
    <w:rsid w:val="00153FF2"/>
    <w:rsid w:val="00154538"/>
    <w:rsid w:val="00154AEE"/>
    <w:rsid w:val="00154D33"/>
    <w:rsid w:val="00155552"/>
    <w:rsid w:val="001562C5"/>
    <w:rsid w:val="001562CD"/>
    <w:rsid w:val="00156ED7"/>
    <w:rsid w:val="00157BB5"/>
    <w:rsid w:val="0016087C"/>
    <w:rsid w:val="00161616"/>
    <w:rsid w:val="00161CE7"/>
    <w:rsid w:val="001626C0"/>
    <w:rsid w:val="001634F9"/>
    <w:rsid w:val="00163675"/>
    <w:rsid w:val="001641F6"/>
    <w:rsid w:val="00164537"/>
    <w:rsid w:val="00164CEE"/>
    <w:rsid w:val="0016526B"/>
    <w:rsid w:val="001654F8"/>
    <w:rsid w:val="00165753"/>
    <w:rsid w:val="001657B9"/>
    <w:rsid w:val="00165A22"/>
    <w:rsid w:val="00165CE1"/>
    <w:rsid w:val="00165E08"/>
    <w:rsid w:val="00165ECF"/>
    <w:rsid w:val="001662C9"/>
    <w:rsid w:val="001664F4"/>
    <w:rsid w:val="00166585"/>
    <w:rsid w:val="001668D1"/>
    <w:rsid w:val="00166A0A"/>
    <w:rsid w:val="00166EC0"/>
    <w:rsid w:val="00167E68"/>
    <w:rsid w:val="001700E1"/>
    <w:rsid w:val="001701ED"/>
    <w:rsid w:val="001702D3"/>
    <w:rsid w:val="00170B49"/>
    <w:rsid w:val="0017142C"/>
    <w:rsid w:val="0017187F"/>
    <w:rsid w:val="00172208"/>
    <w:rsid w:val="00172526"/>
    <w:rsid w:val="0017269B"/>
    <w:rsid w:val="0017367B"/>
    <w:rsid w:val="00174391"/>
    <w:rsid w:val="00175002"/>
    <w:rsid w:val="001752B4"/>
    <w:rsid w:val="001753CF"/>
    <w:rsid w:val="001754D8"/>
    <w:rsid w:val="001756F4"/>
    <w:rsid w:val="00175839"/>
    <w:rsid w:val="001759C6"/>
    <w:rsid w:val="00177708"/>
    <w:rsid w:val="00177756"/>
    <w:rsid w:val="00180649"/>
    <w:rsid w:val="00180CF2"/>
    <w:rsid w:val="001816C5"/>
    <w:rsid w:val="0018254D"/>
    <w:rsid w:val="00182884"/>
    <w:rsid w:val="001837A6"/>
    <w:rsid w:val="00183C6D"/>
    <w:rsid w:val="001844B8"/>
    <w:rsid w:val="00184803"/>
    <w:rsid w:val="00185392"/>
    <w:rsid w:val="00185C6F"/>
    <w:rsid w:val="00185ED5"/>
    <w:rsid w:val="00186522"/>
    <w:rsid w:val="00187A4C"/>
    <w:rsid w:val="00187DA1"/>
    <w:rsid w:val="00190679"/>
    <w:rsid w:val="001910D7"/>
    <w:rsid w:val="00191476"/>
    <w:rsid w:val="00191E51"/>
    <w:rsid w:val="001923B0"/>
    <w:rsid w:val="0019278E"/>
    <w:rsid w:val="00192EEF"/>
    <w:rsid w:val="00192F63"/>
    <w:rsid w:val="00194058"/>
    <w:rsid w:val="0019428E"/>
    <w:rsid w:val="00194C05"/>
    <w:rsid w:val="001950AD"/>
    <w:rsid w:val="001958E1"/>
    <w:rsid w:val="00196046"/>
    <w:rsid w:val="001965DF"/>
    <w:rsid w:val="00196865"/>
    <w:rsid w:val="0019688F"/>
    <w:rsid w:val="001968BC"/>
    <w:rsid w:val="00196ED7"/>
    <w:rsid w:val="00197205"/>
    <w:rsid w:val="00197429"/>
    <w:rsid w:val="00197CA1"/>
    <w:rsid w:val="001A0030"/>
    <w:rsid w:val="001A122C"/>
    <w:rsid w:val="001A1295"/>
    <w:rsid w:val="001A1FB6"/>
    <w:rsid w:val="001A28D3"/>
    <w:rsid w:val="001A2A85"/>
    <w:rsid w:val="001A2CF1"/>
    <w:rsid w:val="001A3600"/>
    <w:rsid w:val="001A4F2B"/>
    <w:rsid w:val="001A577F"/>
    <w:rsid w:val="001A5F32"/>
    <w:rsid w:val="001A66A9"/>
    <w:rsid w:val="001A7FB7"/>
    <w:rsid w:val="001B02C9"/>
    <w:rsid w:val="001B05AF"/>
    <w:rsid w:val="001B06B5"/>
    <w:rsid w:val="001B14BD"/>
    <w:rsid w:val="001B1B1F"/>
    <w:rsid w:val="001B2299"/>
    <w:rsid w:val="001B3567"/>
    <w:rsid w:val="001B3CAB"/>
    <w:rsid w:val="001B5848"/>
    <w:rsid w:val="001B5FC4"/>
    <w:rsid w:val="001B72A1"/>
    <w:rsid w:val="001B7650"/>
    <w:rsid w:val="001B79EC"/>
    <w:rsid w:val="001C0016"/>
    <w:rsid w:val="001C0A3B"/>
    <w:rsid w:val="001C0AC9"/>
    <w:rsid w:val="001C1BEF"/>
    <w:rsid w:val="001C1FE5"/>
    <w:rsid w:val="001C2D1A"/>
    <w:rsid w:val="001C3580"/>
    <w:rsid w:val="001C3C38"/>
    <w:rsid w:val="001C402F"/>
    <w:rsid w:val="001C486E"/>
    <w:rsid w:val="001C539A"/>
    <w:rsid w:val="001C573A"/>
    <w:rsid w:val="001C58E4"/>
    <w:rsid w:val="001C5FC3"/>
    <w:rsid w:val="001C73A4"/>
    <w:rsid w:val="001C74C6"/>
    <w:rsid w:val="001C787D"/>
    <w:rsid w:val="001C7A07"/>
    <w:rsid w:val="001C7AB9"/>
    <w:rsid w:val="001D0107"/>
    <w:rsid w:val="001D116B"/>
    <w:rsid w:val="001D29A7"/>
    <w:rsid w:val="001D2C0F"/>
    <w:rsid w:val="001D2D56"/>
    <w:rsid w:val="001D31E0"/>
    <w:rsid w:val="001D3839"/>
    <w:rsid w:val="001D3B04"/>
    <w:rsid w:val="001D439E"/>
    <w:rsid w:val="001D4887"/>
    <w:rsid w:val="001D4C84"/>
    <w:rsid w:val="001D5286"/>
    <w:rsid w:val="001D53BB"/>
    <w:rsid w:val="001D5CE6"/>
    <w:rsid w:val="001D5FA7"/>
    <w:rsid w:val="001D6445"/>
    <w:rsid w:val="001D6FC2"/>
    <w:rsid w:val="001D7BC5"/>
    <w:rsid w:val="001D7C11"/>
    <w:rsid w:val="001D7D6E"/>
    <w:rsid w:val="001D7E3E"/>
    <w:rsid w:val="001E0686"/>
    <w:rsid w:val="001E09D6"/>
    <w:rsid w:val="001E1733"/>
    <w:rsid w:val="001E1830"/>
    <w:rsid w:val="001E2895"/>
    <w:rsid w:val="001E2A77"/>
    <w:rsid w:val="001E3377"/>
    <w:rsid w:val="001E391E"/>
    <w:rsid w:val="001E4F7D"/>
    <w:rsid w:val="001E73B9"/>
    <w:rsid w:val="001E79FB"/>
    <w:rsid w:val="001F0FAA"/>
    <w:rsid w:val="001F1385"/>
    <w:rsid w:val="001F1906"/>
    <w:rsid w:val="001F1E47"/>
    <w:rsid w:val="001F2157"/>
    <w:rsid w:val="001F27B2"/>
    <w:rsid w:val="001F31E2"/>
    <w:rsid w:val="001F3532"/>
    <w:rsid w:val="001F394F"/>
    <w:rsid w:val="001F3FA4"/>
    <w:rsid w:val="001F4269"/>
    <w:rsid w:val="001F4F81"/>
    <w:rsid w:val="001F5B56"/>
    <w:rsid w:val="001F6FCB"/>
    <w:rsid w:val="001F7645"/>
    <w:rsid w:val="001F76AD"/>
    <w:rsid w:val="001F7C17"/>
    <w:rsid w:val="00200D78"/>
    <w:rsid w:val="00201A8D"/>
    <w:rsid w:val="00201B62"/>
    <w:rsid w:val="00202B7B"/>
    <w:rsid w:val="0020301D"/>
    <w:rsid w:val="002038F0"/>
    <w:rsid w:val="002048D8"/>
    <w:rsid w:val="00204957"/>
    <w:rsid w:val="0020551B"/>
    <w:rsid w:val="002055DD"/>
    <w:rsid w:val="002059D7"/>
    <w:rsid w:val="00206180"/>
    <w:rsid w:val="002062C5"/>
    <w:rsid w:val="00206316"/>
    <w:rsid w:val="00206B3A"/>
    <w:rsid w:val="00206E43"/>
    <w:rsid w:val="00207B46"/>
    <w:rsid w:val="00207CDC"/>
    <w:rsid w:val="00207EE0"/>
    <w:rsid w:val="00210B38"/>
    <w:rsid w:val="00210D74"/>
    <w:rsid w:val="00210E87"/>
    <w:rsid w:val="00211D26"/>
    <w:rsid w:val="00212005"/>
    <w:rsid w:val="002121F2"/>
    <w:rsid w:val="00212583"/>
    <w:rsid w:val="002128D1"/>
    <w:rsid w:val="002128DB"/>
    <w:rsid w:val="00215239"/>
    <w:rsid w:val="0021595A"/>
    <w:rsid w:val="00215D62"/>
    <w:rsid w:val="00215DED"/>
    <w:rsid w:val="00216BF4"/>
    <w:rsid w:val="002206DE"/>
    <w:rsid w:val="00221AB8"/>
    <w:rsid w:val="00221AE9"/>
    <w:rsid w:val="00221C89"/>
    <w:rsid w:val="002222DB"/>
    <w:rsid w:val="00223259"/>
    <w:rsid w:val="00225133"/>
    <w:rsid w:val="00225181"/>
    <w:rsid w:val="00225C52"/>
    <w:rsid w:val="0022658B"/>
    <w:rsid w:val="0022690B"/>
    <w:rsid w:val="00227118"/>
    <w:rsid w:val="002272CB"/>
    <w:rsid w:val="00227B1D"/>
    <w:rsid w:val="00230780"/>
    <w:rsid w:val="00230E40"/>
    <w:rsid w:val="00230E8B"/>
    <w:rsid w:val="002311DE"/>
    <w:rsid w:val="00231484"/>
    <w:rsid w:val="00231487"/>
    <w:rsid w:val="00232DDA"/>
    <w:rsid w:val="00233411"/>
    <w:rsid w:val="002347B6"/>
    <w:rsid w:val="002353D8"/>
    <w:rsid w:val="00235D43"/>
    <w:rsid w:val="00236046"/>
    <w:rsid w:val="00236880"/>
    <w:rsid w:val="00236ADE"/>
    <w:rsid w:val="002373F8"/>
    <w:rsid w:val="00241656"/>
    <w:rsid w:val="00241D18"/>
    <w:rsid w:val="00241EFB"/>
    <w:rsid w:val="00241FCD"/>
    <w:rsid w:val="00242D26"/>
    <w:rsid w:val="00242F31"/>
    <w:rsid w:val="002430D2"/>
    <w:rsid w:val="0024360A"/>
    <w:rsid w:val="0024377C"/>
    <w:rsid w:val="00243938"/>
    <w:rsid w:val="00243B9B"/>
    <w:rsid w:val="002447B3"/>
    <w:rsid w:val="00246630"/>
    <w:rsid w:val="0024731A"/>
    <w:rsid w:val="002474FF"/>
    <w:rsid w:val="00247B7D"/>
    <w:rsid w:val="00247FBC"/>
    <w:rsid w:val="00250247"/>
    <w:rsid w:val="00250B02"/>
    <w:rsid w:val="00250DFC"/>
    <w:rsid w:val="002514F3"/>
    <w:rsid w:val="00251BFE"/>
    <w:rsid w:val="00252F1C"/>
    <w:rsid w:val="00253E73"/>
    <w:rsid w:val="0025468B"/>
    <w:rsid w:val="0025499F"/>
    <w:rsid w:val="002554D0"/>
    <w:rsid w:val="00255B12"/>
    <w:rsid w:val="00255CAE"/>
    <w:rsid w:val="0025612B"/>
    <w:rsid w:val="00256323"/>
    <w:rsid w:val="00256640"/>
    <w:rsid w:val="002569E2"/>
    <w:rsid w:val="00256C53"/>
    <w:rsid w:val="00257651"/>
    <w:rsid w:val="0025775A"/>
    <w:rsid w:val="00257AB0"/>
    <w:rsid w:val="00257B74"/>
    <w:rsid w:val="00262E19"/>
    <w:rsid w:val="002632FF"/>
    <w:rsid w:val="00263953"/>
    <w:rsid w:val="00264578"/>
    <w:rsid w:val="002648F8"/>
    <w:rsid w:val="00265536"/>
    <w:rsid w:val="00265728"/>
    <w:rsid w:val="00265901"/>
    <w:rsid w:val="00265CAF"/>
    <w:rsid w:val="0026724E"/>
    <w:rsid w:val="00267A91"/>
    <w:rsid w:val="00270D47"/>
    <w:rsid w:val="00270DB9"/>
    <w:rsid w:val="002718AA"/>
    <w:rsid w:val="00271B54"/>
    <w:rsid w:val="00272391"/>
    <w:rsid w:val="00274892"/>
    <w:rsid w:val="00274CDF"/>
    <w:rsid w:val="00275080"/>
    <w:rsid w:val="00275F6C"/>
    <w:rsid w:val="002762FA"/>
    <w:rsid w:val="0027651D"/>
    <w:rsid w:val="002770C8"/>
    <w:rsid w:val="0027717A"/>
    <w:rsid w:val="002771B3"/>
    <w:rsid w:val="00281B31"/>
    <w:rsid w:val="00282A69"/>
    <w:rsid w:val="0028324A"/>
    <w:rsid w:val="002836DE"/>
    <w:rsid w:val="002841EE"/>
    <w:rsid w:val="00285271"/>
    <w:rsid w:val="00285B20"/>
    <w:rsid w:val="00285C38"/>
    <w:rsid w:val="00286152"/>
    <w:rsid w:val="00286536"/>
    <w:rsid w:val="00286680"/>
    <w:rsid w:val="0028689D"/>
    <w:rsid w:val="002869BC"/>
    <w:rsid w:val="00286B6E"/>
    <w:rsid w:val="00286BEC"/>
    <w:rsid w:val="00286FA3"/>
    <w:rsid w:val="00287325"/>
    <w:rsid w:val="00291F28"/>
    <w:rsid w:val="00292425"/>
    <w:rsid w:val="002933FA"/>
    <w:rsid w:val="00294C59"/>
    <w:rsid w:val="00294E4F"/>
    <w:rsid w:val="002955C8"/>
    <w:rsid w:val="00295889"/>
    <w:rsid w:val="00295A05"/>
    <w:rsid w:val="002961A3"/>
    <w:rsid w:val="00296BC5"/>
    <w:rsid w:val="00296D91"/>
    <w:rsid w:val="0029749F"/>
    <w:rsid w:val="00297F93"/>
    <w:rsid w:val="002A0848"/>
    <w:rsid w:val="002A0C59"/>
    <w:rsid w:val="002A1846"/>
    <w:rsid w:val="002A1AD0"/>
    <w:rsid w:val="002A2FA3"/>
    <w:rsid w:val="002A3134"/>
    <w:rsid w:val="002A3E3B"/>
    <w:rsid w:val="002A3EB5"/>
    <w:rsid w:val="002A404B"/>
    <w:rsid w:val="002A4132"/>
    <w:rsid w:val="002A4DCD"/>
    <w:rsid w:val="002A58AC"/>
    <w:rsid w:val="002A58F3"/>
    <w:rsid w:val="002A5E09"/>
    <w:rsid w:val="002A659A"/>
    <w:rsid w:val="002B08B9"/>
    <w:rsid w:val="002B08CF"/>
    <w:rsid w:val="002B0DDE"/>
    <w:rsid w:val="002B1C38"/>
    <w:rsid w:val="002B20FB"/>
    <w:rsid w:val="002B278F"/>
    <w:rsid w:val="002B2E83"/>
    <w:rsid w:val="002B3534"/>
    <w:rsid w:val="002B3746"/>
    <w:rsid w:val="002B4070"/>
    <w:rsid w:val="002B411D"/>
    <w:rsid w:val="002B528E"/>
    <w:rsid w:val="002B54D7"/>
    <w:rsid w:val="002B5AC9"/>
    <w:rsid w:val="002B5D96"/>
    <w:rsid w:val="002B687A"/>
    <w:rsid w:val="002B6D43"/>
    <w:rsid w:val="002B71AA"/>
    <w:rsid w:val="002B73DC"/>
    <w:rsid w:val="002B7410"/>
    <w:rsid w:val="002C0B30"/>
    <w:rsid w:val="002C2BCC"/>
    <w:rsid w:val="002C2DB7"/>
    <w:rsid w:val="002C3D94"/>
    <w:rsid w:val="002C44D8"/>
    <w:rsid w:val="002C47FC"/>
    <w:rsid w:val="002C4803"/>
    <w:rsid w:val="002C4CB2"/>
    <w:rsid w:val="002C552E"/>
    <w:rsid w:val="002C55E7"/>
    <w:rsid w:val="002C60ED"/>
    <w:rsid w:val="002C756D"/>
    <w:rsid w:val="002C76EA"/>
    <w:rsid w:val="002C7B8F"/>
    <w:rsid w:val="002D0336"/>
    <w:rsid w:val="002D0570"/>
    <w:rsid w:val="002D100C"/>
    <w:rsid w:val="002D1EC5"/>
    <w:rsid w:val="002D2370"/>
    <w:rsid w:val="002D3351"/>
    <w:rsid w:val="002D37E3"/>
    <w:rsid w:val="002D5980"/>
    <w:rsid w:val="002D5E60"/>
    <w:rsid w:val="002D6850"/>
    <w:rsid w:val="002D70BB"/>
    <w:rsid w:val="002D7CBA"/>
    <w:rsid w:val="002E102E"/>
    <w:rsid w:val="002E2520"/>
    <w:rsid w:val="002E2C0B"/>
    <w:rsid w:val="002E2ED1"/>
    <w:rsid w:val="002E3902"/>
    <w:rsid w:val="002E3F8C"/>
    <w:rsid w:val="002E4493"/>
    <w:rsid w:val="002E53B5"/>
    <w:rsid w:val="002E5902"/>
    <w:rsid w:val="002E6188"/>
    <w:rsid w:val="002E61D9"/>
    <w:rsid w:val="002E63D4"/>
    <w:rsid w:val="002E63EF"/>
    <w:rsid w:val="002F066C"/>
    <w:rsid w:val="002F11D6"/>
    <w:rsid w:val="002F1FE1"/>
    <w:rsid w:val="002F2A73"/>
    <w:rsid w:val="002F34F5"/>
    <w:rsid w:val="002F4287"/>
    <w:rsid w:val="002F448F"/>
    <w:rsid w:val="002F50ED"/>
    <w:rsid w:val="002F656A"/>
    <w:rsid w:val="002F659F"/>
    <w:rsid w:val="002F6606"/>
    <w:rsid w:val="002F6DDD"/>
    <w:rsid w:val="002F726C"/>
    <w:rsid w:val="002F73E8"/>
    <w:rsid w:val="003003A0"/>
    <w:rsid w:val="003006CF"/>
    <w:rsid w:val="00301147"/>
    <w:rsid w:val="0030132E"/>
    <w:rsid w:val="00301710"/>
    <w:rsid w:val="00301C83"/>
    <w:rsid w:val="0030256A"/>
    <w:rsid w:val="00302AA7"/>
    <w:rsid w:val="00302EF9"/>
    <w:rsid w:val="00302F8C"/>
    <w:rsid w:val="003035E5"/>
    <w:rsid w:val="00303CC3"/>
    <w:rsid w:val="003042D7"/>
    <w:rsid w:val="003047CC"/>
    <w:rsid w:val="00304C1D"/>
    <w:rsid w:val="0030517A"/>
    <w:rsid w:val="0030540B"/>
    <w:rsid w:val="0030617F"/>
    <w:rsid w:val="003062EA"/>
    <w:rsid w:val="00306803"/>
    <w:rsid w:val="00306FC1"/>
    <w:rsid w:val="003103DB"/>
    <w:rsid w:val="003106A7"/>
    <w:rsid w:val="00311F46"/>
    <w:rsid w:val="00313B2D"/>
    <w:rsid w:val="00315027"/>
    <w:rsid w:val="0031534E"/>
    <w:rsid w:val="00315D00"/>
    <w:rsid w:val="00315F34"/>
    <w:rsid w:val="00316BE4"/>
    <w:rsid w:val="00317050"/>
    <w:rsid w:val="00317473"/>
    <w:rsid w:val="0032085C"/>
    <w:rsid w:val="00321A49"/>
    <w:rsid w:val="00322326"/>
    <w:rsid w:val="00322E13"/>
    <w:rsid w:val="003236FA"/>
    <w:rsid w:val="0032465F"/>
    <w:rsid w:val="00324C46"/>
    <w:rsid w:val="00324DD2"/>
    <w:rsid w:val="00325435"/>
    <w:rsid w:val="00325A96"/>
    <w:rsid w:val="003267A5"/>
    <w:rsid w:val="0032725E"/>
    <w:rsid w:val="0033150D"/>
    <w:rsid w:val="00331C21"/>
    <w:rsid w:val="00333859"/>
    <w:rsid w:val="00334913"/>
    <w:rsid w:val="00334D4C"/>
    <w:rsid w:val="00335E34"/>
    <w:rsid w:val="00335EE3"/>
    <w:rsid w:val="00340260"/>
    <w:rsid w:val="00340377"/>
    <w:rsid w:val="00340834"/>
    <w:rsid w:val="00342FEA"/>
    <w:rsid w:val="00343BDE"/>
    <w:rsid w:val="00344448"/>
    <w:rsid w:val="003446F4"/>
    <w:rsid w:val="003449E1"/>
    <w:rsid w:val="00345C6A"/>
    <w:rsid w:val="00346B9E"/>
    <w:rsid w:val="00346C6A"/>
    <w:rsid w:val="00347223"/>
    <w:rsid w:val="0035053C"/>
    <w:rsid w:val="00351AD2"/>
    <w:rsid w:val="00351D9C"/>
    <w:rsid w:val="00351F12"/>
    <w:rsid w:val="003527E6"/>
    <w:rsid w:val="00352C7A"/>
    <w:rsid w:val="00352D65"/>
    <w:rsid w:val="00353426"/>
    <w:rsid w:val="003539F8"/>
    <w:rsid w:val="0035413B"/>
    <w:rsid w:val="003545B4"/>
    <w:rsid w:val="0035591D"/>
    <w:rsid w:val="00356032"/>
    <w:rsid w:val="0035662C"/>
    <w:rsid w:val="00357219"/>
    <w:rsid w:val="00357E61"/>
    <w:rsid w:val="00357EB0"/>
    <w:rsid w:val="00360B95"/>
    <w:rsid w:val="0036160C"/>
    <w:rsid w:val="00361DC5"/>
    <w:rsid w:val="00361F45"/>
    <w:rsid w:val="0036286E"/>
    <w:rsid w:val="00362979"/>
    <w:rsid w:val="00362A4A"/>
    <w:rsid w:val="00362BEA"/>
    <w:rsid w:val="0036336A"/>
    <w:rsid w:val="0036393B"/>
    <w:rsid w:val="00363F89"/>
    <w:rsid w:val="00364372"/>
    <w:rsid w:val="00364CDE"/>
    <w:rsid w:val="003652F9"/>
    <w:rsid w:val="00365420"/>
    <w:rsid w:val="00365D44"/>
    <w:rsid w:val="003661E8"/>
    <w:rsid w:val="00366ABC"/>
    <w:rsid w:val="00366E5F"/>
    <w:rsid w:val="0036703C"/>
    <w:rsid w:val="003675AD"/>
    <w:rsid w:val="003703C4"/>
    <w:rsid w:val="00371725"/>
    <w:rsid w:val="00371907"/>
    <w:rsid w:val="0037245D"/>
    <w:rsid w:val="003732A7"/>
    <w:rsid w:val="00373347"/>
    <w:rsid w:val="00373844"/>
    <w:rsid w:val="003745C7"/>
    <w:rsid w:val="00374A15"/>
    <w:rsid w:val="00375264"/>
    <w:rsid w:val="00375452"/>
    <w:rsid w:val="0037570A"/>
    <w:rsid w:val="00375987"/>
    <w:rsid w:val="0037635A"/>
    <w:rsid w:val="00376F5C"/>
    <w:rsid w:val="00377B7E"/>
    <w:rsid w:val="00380041"/>
    <w:rsid w:val="003807F2"/>
    <w:rsid w:val="003811EB"/>
    <w:rsid w:val="00382D89"/>
    <w:rsid w:val="003832D4"/>
    <w:rsid w:val="00383B2F"/>
    <w:rsid w:val="00383B30"/>
    <w:rsid w:val="00384777"/>
    <w:rsid w:val="00384BD3"/>
    <w:rsid w:val="003850A6"/>
    <w:rsid w:val="003851E6"/>
    <w:rsid w:val="00385B5D"/>
    <w:rsid w:val="00385EB2"/>
    <w:rsid w:val="00386918"/>
    <w:rsid w:val="003875DF"/>
    <w:rsid w:val="0038778C"/>
    <w:rsid w:val="003879EA"/>
    <w:rsid w:val="00387E44"/>
    <w:rsid w:val="00387E70"/>
    <w:rsid w:val="00391605"/>
    <w:rsid w:val="00391846"/>
    <w:rsid w:val="00391E4E"/>
    <w:rsid w:val="0039279A"/>
    <w:rsid w:val="00392BA6"/>
    <w:rsid w:val="00392E87"/>
    <w:rsid w:val="00394FA3"/>
    <w:rsid w:val="003951B6"/>
    <w:rsid w:val="003954EA"/>
    <w:rsid w:val="00395EF2"/>
    <w:rsid w:val="00396ABC"/>
    <w:rsid w:val="00397308"/>
    <w:rsid w:val="003977D4"/>
    <w:rsid w:val="0039789E"/>
    <w:rsid w:val="003A0274"/>
    <w:rsid w:val="003A0833"/>
    <w:rsid w:val="003A16EA"/>
    <w:rsid w:val="003A2843"/>
    <w:rsid w:val="003A28CE"/>
    <w:rsid w:val="003A3319"/>
    <w:rsid w:val="003A62C5"/>
    <w:rsid w:val="003A631D"/>
    <w:rsid w:val="003A631F"/>
    <w:rsid w:val="003A648F"/>
    <w:rsid w:val="003A740D"/>
    <w:rsid w:val="003A76A4"/>
    <w:rsid w:val="003A7A89"/>
    <w:rsid w:val="003A7C8C"/>
    <w:rsid w:val="003A7EBF"/>
    <w:rsid w:val="003B10F9"/>
    <w:rsid w:val="003B1D24"/>
    <w:rsid w:val="003B1E57"/>
    <w:rsid w:val="003B2CEA"/>
    <w:rsid w:val="003B2D40"/>
    <w:rsid w:val="003B301B"/>
    <w:rsid w:val="003B38CE"/>
    <w:rsid w:val="003B3911"/>
    <w:rsid w:val="003B3923"/>
    <w:rsid w:val="003B39BC"/>
    <w:rsid w:val="003B50E3"/>
    <w:rsid w:val="003B5500"/>
    <w:rsid w:val="003B5CA0"/>
    <w:rsid w:val="003B6066"/>
    <w:rsid w:val="003B60F8"/>
    <w:rsid w:val="003B76D8"/>
    <w:rsid w:val="003C0499"/>
    <w:rsid w:val="003C0CB1"/>
    <w:rsid w:val="003C1DFD"/>
    <w:rsid w:val="003C236E"/>
    <w:rsid w:val="003C2422"/>
    <w:rsid w:val="003C2E6D"/>
    <w:rsid w:val="003C3143"/>
    <w:rsid w:val="003C3248"/>
    <w:rsid w:val="003C3CCE"/>
    <w:rsid w:val="003C3ECB"/>
    <w:rsid w:val="003C5F56"/>
    <w:rsid w:val="003C65BF"/>
    <w:rsid w:val="003C6839"/>
    <w:rsid w:val="003C685B"/>
    <w:rsid w:val="003C6E87"/>
    <w:rsid w:val="003C7F02"/>
    <w:rsid w:val="003D0D75"/>
    <w:rsid w:val="003D15AE"/>
    <w:rsid w:val="003D1909"/>
    <w:rsid w:val="003D23E2"/>
    <w:rsid w:val="003D2EBD"/>
    <w:rsid w:val="003D3268"/>
    <w:rsid w:val="003D3284"/>
    <w:rsid w:val="003D351E"/>
    <w:rsid w:val="003D3C59"/>
    <w:rsid w:val="003D4294"/>
    <w:rsid w:val="003D61A0"/>
    <w:rsid w:val="003D6906"/>
    <w:rsid w:val="003D70EB"/>
    <w:rsid w:val="003D7331"/>
    <w:rsid w:val="003D7541"/>
    <w:rsid w:val="003D75FA"/>
    <w:rsid w:val="003D7BB3"/>
    <w:rsid w:val="003D7EEE"/>
    <w:rsid w:val="003E0D3A"/>
    <w:rsid w:val="003E16F0"/>
    <w:rsid w:val="003E1F76"/>
    <w:rsid w:val="003E2652"/>
    <w:rsid w:val="003E2FB5"/>
    <w:rsid w:val="003E306A"/>
    <w:rsid w:val="003E4363"/>
    <w:rsid w:val="003E45E8"/>
    <w:rsid w:val="003E4C67"/>
    <w:rsid w:val="003E5BA7"/>
    <w:rsid w:val="003E6A88"/>
    <w:rsid w:val="003E6B22"/>
    <w:rsid w:val="003F046E"/>
    <w:rsid w:val="003F0585"/>
    <w:rsid w:val="003F0781"/>
    <w:rsid w:val="003F18DD"/>
    <w:rsid w:val="003F193B"/>
    <w:rsid w:val="003F2368"/>
    <w:rsid w:val="003F282E"/>
    <w:rsid w:val="003F290C"/>
    <w:rsid w:val="003F2D85"/>
    <w:rsid w:val="003F2E53"/>
    <w:rsid w:val="003F3093"/>
    <w:rsid w:val="003F36C6"/>
    <w:rsid w:val="003F36E1"/>
    <w:rsid w:val="003F38E6"/>
    <w:rsid w:val="003F476B"/>
    <w:rsid w:val="003F4C31"/>
    <w:rsid w:val="003F4E14"/>
    <w:rsid w:val="003F4EE4"/>
    <w:rsid w:val="003F4F81"/>
    <w:rsid w:val="003F51C1"/>
    <w:rsid w:val="003F5937"/>
    <w:rsid w:val="003F5D0A"/>
    <w:rsid w:val="003F6132"/>
    <w:rsid w:val="003F6603"/>
    <w:rsid w:val="003F6A61"/>
    <w:rsid w:val="003F7CDD"/>
    <w:rsid w:val="003F7E7C"/>
    <w:rsid w:val="00401291"/>
    <w:rsid w:val="00401475"/>
    <w:rsid w:val="00401537"/>
    <w:rsid w:val="0040238A"/>
    <w:rsid w:val="00402C5B"/>
    <w:rsid w:val="00403151"/>
    <w:rsid w:val="004031A4"/>
    <w:rsid w:val="004032E9"/>
    <w:rsid w:val="004036BA"/>
    <w:rsid w:val="0040404C"/>
    <w:rsid w:val="004040B0"/>
    <w:rsid w:val="00404733"/>
    <w:rsid w:val="00404C1A"/>
    <w:rsid w:val="00404CAB"/>
    <w:rsid w:val="004053EC"/>
    <w:rsid w:val="004057E4"/>
    <w:rsid w:val="0040580D"/>
    <w:rsid w:val="004060D6"/>
    <w:rsid w:val="00407708"/>
    <w:rsid w:val="00407BB2"/>
    <w:rsid w:val="00407FA6"/>
    <w:rsid w:val="00407FFC"/>
    <w:rsid w:val="00410C59"/>
    <w:rsid w:val="0041145F"/>
    <w:rsid w:val="00411905"/>
    <w:rsid w:val="0041194A"/>
    <w:rsid w:val="004122D6"/>
    <w:rsid w:val="00412FCC"/>
    <w:rsid w:val="00413817"/>
    <w:rsid w:val="004157D2"/>
    <w:rsid w:val="00415C41"/>
    <w:rsid w:val="00415F3D"/>
    <w:rsid w:val="00415F68"/>
    <w:rsid w:val="004169CE"/>
    <w:rsid w:val="00416CBE"/>
    <w:rsid w:val="00416F75"/>
    <w:rsid w:val="0041701F"/>
    <w:rsid w:val="00417F26"/>
    <w:rsid w:val="00420F9A"/>
    <w:rsid w:val="0042124F"/>
    <w:rsid w:val="00421534"/>
    <w:rsid w:val="004226C2"/>
    <w:rsid w:val="004228A4"/>
    <w:rsid w:val="00422D60"/>
    <w:rsid w:val="00423D78"/>
    <w:rsid w:val="00423ECD"/>
    <w:rsid w:val="004245ED"/>
    <w:rsid w:val="004254FC"/>
    <w:rsid w:val="004256C5"/>
    <w:rsid w:val="004263CC"/>
    <w:rsid w:val="00426FB7"/>
    <w:rsid w:val="00427139"/>
    <w:rsid w:val="00427D03"/>
    <w:rsid w:val="00427E4D"/>
    <w:rsid w:val="00427E97"/>
    <w:rsid w:val="00430ACD"/>
    <w:rsid w:val="004314FB"/>
    <w:rsid w:val="00431F73"/>
    <w:rsid w:val="004325FA"/>
    <w:rsid w:val="00433845"/>
    <w:rsid w:val="0043534E"/>
    <w:rsid w:val="00435568"/>
    <w:rsid w:val="00435F71"/>
    <w:rsid w:val="00435F72"/>
    <w:rsid w:val="00436753"/>
    <w:rsid w:val="00436F52"/>
    <w:rsid w:val="00437432"/>
    <w:rsid w:val="00437DE1"/>
    <w:rsid w:val="004401D8"/>
    <w:rsid w:val="00441A9E"/>
    <w:rsid w:val="00441FDC"/>
    <w:rsid w:val="0044226F"/>
    <w:rsid w:val="00442286"/>
    <w:rsid w:val="0044385A"/>
    <w:rsid w:val="004439B1"/>
    <w:rsid w:val="0044407E"/>
    <w:rsid w:val="004442B9"/>
    <w:rsid w:val="004449FF"/>
    <w:rsid w:val="00444E0E"/>
    <w:rsid w:val="00445059"/>
    <w:rsid w:val="00445A49"/>
    <w:rsid w:val="00445E34"/>
    <w:rsid w:val="00445E4B"/>
    <w:rsid w:val="00445EF3"/>
    <w:rsid w:val="004475BE"/>
    <w:rsid w:val="00450933"/>
    <w:rsid w:val="0045372F"/>
    <w:rsid w:val="004537E7"/>
    <w:rsid w:val="00453A8C"/>
    <w:rsid w:val="00453DE2"/>
    <w:rsid w:val="00454762"/>
    <w:rsid w:val="00454892"/>
    <w:rsid w:val="00454953"/>
    <w:rsid w:val="004550F9"/>
    <w:rsid w:val="004560D2"/>
    <w:rsid w:val="004563FF"/>
    <w:rsid w:val="0045648D"/>
    <w:rsid w:val="004604BF"/>
    <w:rsid w:val="00460AA0"/>
    <w:rsid w:val="00460F99"/>
    <w:rsid w:val="00461B7F"/>
    <w:rsid w:val="004626FE"/>
    <w:rsid w:val="00462B48"/>
    <w:rsid w:val="00462EFF"/>
    <w:rsid w:val="004635FC"/>
    <w:rsid w:val="00463637"/>
    <w:rsid w:val="00464A96"/>
    <w:rsid w:val="00465093"/>
    <w:rsid w:val="0046523C"/>
    <w:rsid w:val="004653E4"/>
    <w:rsid w:val="00465DDB"/>
    <w:rsid w:val="00466201"/>
    <w:rsid w:val="00466583"/>
    <w:rsid w:val="00466E03"/>
    <w:rsid w:val="00466E73"/>
    <w:rsid w:val="004679C4"/>
    <w:rsid w:val="0047069F"/>
    <w:rsid w:val="00470948"/>
    <w:rsid w:val="00470E6E"/>
    <w:rsid w:val="00471228"/>
    <w:rsid w:val="00471DE0"/>
    <w:rsid w:val="00471F7B"/>
    <w:rsid w:val="0047217A"/>
    <w:rsid w:val="004724C2"/>
    <w:rsid w:val="00472B4F"/>
    <w:rsid w:val="00472EA3"/>
    <w:rsid w:val="00474776"/>
    <w:rsid w:val="00475638"/>
    <w:rsid w:val="00475BDE"/>
    <w:rsid w:val="00476241"/>
    <w:rsid w:val="00476AFB"/>
    <w:rsid w:val="00477199"/>
    <w:rsid w:val="00477BC7"/>
    <w:rsid w:val="0048099D"/>
    <w:rsid w:val="00480AED"/>
    <w:rsid w:val="00480DF7"/>
    <w:rsid w:val="00481081"/>
    <w:rsid w:val="00482059"/>
    <w:rsid w:val="00482417"/>
    <w:rsid w:val="00484970"/>
    <w:rsid w:val="00484A9E"/>
    <w:rsid w:val="00484E0F"/>
    <w:rsid w:val="00485997"/>
    <w:rsid w:val="004863BC"/>
    <w:rsid w:val="004865EE"/>
    <w:rsid w:val="00486CC7"/>
    <w:rsid w:val="00486F9A"/>
    <w:rsid w:val="00487460"/>
    <w:rsid w:val="00491603"/>
    <w:rsid w:val="004920B5"/>
    <w:rsid w:val="004925F4"/>
    <w:rsid w:val="00492D94"/>
    <w:rsid w:val="00493095"/>
    <w:rsid w:val="004930F8"/>
    <w:rsid w:val="00494068"/>
    <w:rsid w:val="00495806"/>
    <w:rsid w:val="004958B1"/>
    <w:rsid w:val="004959F5"/>
    <w:rsid w:val="004965A7"/>
    <w:rsid w:val="004967B2"/>
    <w:rsid w:val="00497F49"/>
    <w:rsid w:val="004A002C"/>
    <w:rsid w:val="004A0765"/>
    <w:rsid w:val="004A0BFA"/>
    <w:rsid w:val="004A195B"/>
    <w:rsid w:val="004A1FE8"/>
    <w:rsid w:val="004A2927"/>
    <w:rsid w:val="004A292C"/>
    <w:rsid w:val="004A2937"/>
    <w:rsid w:val="004A2AA7"/>
    <w:rsid w:val="004A3AD0"/>
    <w:rsid w:val="004A3D40"/>
    <w:rsid w:val="004A58D1"/>
    <w:rsid w:val="004A6268"/>
    <w:rsid w:val="004A67A0"/>
    <w:rsid w:val="004A67AB"/>
    <w:rsid w:val="004A6D9E"/>
    <w:rsid w:val="004B0670"/>
    <w:rsid w:val="004B089D"/>
    <w:rsid w:val="004B17E6"/>
    <w:rsid w:val="004B1FB7"/>
    <w:rsid w:val="004B306A"/>
    <w:rsid w:val="004B3A1B"/>
    <w:rsid w:val="004B3A73"/>
    <w:rsid w:val="004B42A8"/>
    <w:rsid w:val="004B45B4"/>
    <w:rsid w:val="004B52BD"/>
    <w:rsid w:val="004B5463"/>
    <w:rsid w:val="004B633C"/>
    <w:rsid w:val="004B638B"/>
    <w:rsid w:val="004B6A9E"/>
    <w:rsid w:val="004B707D"/>
    <w:rsid w:val="004B77A2"/>
    <w:rsid w:val="004B7A92"/>
    <w:rsid w:val="004B7DD6"/>
    <w:rsid w:val="004C02E1"/>
    <w:rsid w:val="004C0CD9"/>
    <w:rsid w:val="004C18DA"/>
    <w:rsid w:val="004C1D36"/>
    <w:rsid w:val="004C249F"/>
    <w:rsid w:val="004C2CF9"/>
    <w:rsid w:val="004C2DD7"/>
    <w:rsid w:val="004C2F28"/>
    <w:rsid w:val="004C30DF"/>
    <w:rsid w:val="004C36F2"/>
    <w:rsid w:val="004C3927"/>
    <w:rsid w:val="004C3E97"/>
    <w:rsid w:val="004C4DC7"/>
    <w:rsid w:val="004C591E"/>
    <w:rsid w:val="004C5CB0"/>
    <w:rsid w:val="004C60EC"/>
    <w:rsid w:val="004C6FEA"/>
    <w:rsid w:val="004C70C0"/>
    <w:rsid w:val="004C7938"/>
    <w:rsid w:val="004C7E56"/>
    <w:rsid w:val="004C7F2E"/>
    <w:rsid w:val="004D17CA"/>
    <w:rsid w:val="004D1BD3"/>
    <w:rsid w:val="004D1C24"/>
    <w:rsid w:val="004D1F08"/>
    <w:rsid w:val="004D233D"/>
    <w:rsid w:val="004D260F"/>
    <w:rsid w:val="004D4BE0"/>
    <w:rsid w:val="004D4E93"/>
    <w:rsid w:val="004D72C6"/>
    <w:rsid w:val="004D7CC5"/>
    <w:rsid w:val="004E020C"/>
    <w:rsid w:val="004E049B"/>
    <w:rsid w:val="004E10BB"/>
    <w:rsid w:val="004E13B9"/>
    <w:rsid w:val="004E13BB"/>
    <w:rsid w:val="004E1D0D"/>
    <w:rsid w:val="004E1DDB"/>
    <w:rsid w:val="004E2804"/>
    <w:rsid w:val="004E2EBE"/>
    <w:rsid w:val="004E2F52"/>
    <w:rsid w:val="004E306C"/>
    <w:rsid w:val="004E319F"/>
    <w:rsid w:val="004E326B"/>
    <w:rsid w:val="004E4368"/>
    <w:rsid w:val="004E4538"/>
    <w:rsid w:val="004E453D"/>
    <w:rsid w:val="004E4686"/>
    <w:rsid w:val="004E47D1"/>
    <w:rsid w:val="004E4BB0"/>
    <w:rsid w:val="004E52B5"/>
    <w:rsid w:val="004E5866"/>
    <w:rsid w:val="004E5E94"/>
    <w:rsid w:val="004E62FC"/>
    <w:rsid w:val="004E6767"/>
    <w:rsid w:val="004E6A42"/>
    <w:rsid w:val="004E6CD0"/>
    <w:rsid w:val="004E78DF"/>
    <w:rsid w:val="004F05A3"/>
    <w:rsid w:val="004F0736"/>
    <w:rsid w:val="004F0BF4"/>
    <w:rsid w:val="004F1004"/>
    <w:rsid w:val="004F12BD"/>
    <w:rsid w:val="004F142D"/>
    <w:rsid w:val="004F3555"/>
    <w:rsid w:val="004F41FB"/>
    <w:rsid w:val="004F4F24"/>
    <w:rsid w:val="004F6484"/>
    <w:rsid w:val="004F6A4B"/>
    <w:rsid w:val="004F7008"/>
    <w:rsid w:val="004F7174"/>
    <w:rsid w:val="004F793A"/>
    <w:rsid w:val="0050013C"/>
    <w:rsid w:val="005002A3"/>
    <w:rsid w:val="005002F2"/>
    <w:rsid w:val="005005D2"/>
    <w:rsid w:val="005006D5"/>
    <w:rsid w:val="0050079E"/>
    <w:rsid w:val="005008CB"/>
    <w:rsid w:val="00500D48"/>
    <w:rsid w:val="005014DB"/>
    <w:rsid w:val="00501D8E"/>
    <w:rsid w:val="00501E67"/>
    <w:rsid w:val="0050246E"/>
    <w:rsid w:val="00502AB8"/>
    <w:rsid w:val="005036B4"/>
    <w:rsid w:val="00503AE0"/>
    <w:rsid w:val="005040B6"/>
    <w:rsid w:val="00504774"/>
    <w:rsid w:val="00504977"/>
    <w:rsid w:val="00504DAA"/>
    <w:rsid w:val="0050661E"/>
    <w:rsid w:val="00506831"/>
    <w:rsid w:val="00507058"/>
    <w:rsid w:val="005071EA"/>
    <w:rsid w:val="0050733F"/>
    <w:rsid w:val="00507713"/>
    <w:rsid w:val="00507814"/>
    <w:rsid w:val="00507D26"/>
    <w:rsid w:val="00510571"/>
    <w:rsid w:val="00510762"/>
    <w:rsid w:val="00511026"/>
    <w:rsid w:val="005112A7"/>
    <w:rsid w:val="00511C08"/>
    <w:rsid w:val="00512796"/>
    <w:rsid w:val="0051303D"/>
    <w:rsid w:val="00513916"/>
    <w:rsid w:val="0051406C"/>
    <w:rsid w:val="0051413F"/>
    <w:rsid w:val="005146EA"/>
    <w:rsid w:val="00514D5D"/>
    <w:rsid w:val="00514DC6"/>
    <w:rsid w:val="00514F3C"/>
    <w:rsid w:val="00515860"/>
    <w:rsid w:val="005162AD"/>
    <w:rsid w:val="00517072"/>
    <w:rsid w:val="0051720F"/>
    <w:rsid w:val="0051738A"/>
    <w:rsid w:val="00517E40"/>
    <w:rsid w:val="00517FF8"/>
    <w:rsid w:val="00520212"/>
    <w:rsid w:val="00521F40"/>
    <w:rsid w:val="00523DCE"/>
    <w:rsid w:val="0052434C"/>
    <w:rsid w:val="00524381"/>
    <w:rsid w:val="00524537"/>
    <w:rsid w:val="005245B8"/>
    <w:rsid w:val="00524E0D"/>
    <w:rsid w:val="0052583B"/>
    <w:rsid w:val="00527340"/>
    <w:rsid w:val="00530A46"/>
    <w:rsid w:val="005310B3"/>
    <w:rsid w:val="00531859"/>
    <w:rsid w:val="00532783"/>
    <w:rsid w:val="00532A15"/>
    <w:rsid w:val="00532BC9"/>
    <w:rsid w:val="00532CBD"/>
    <w:rsid w:val="0053346A"/>
    <w:rsid w:val="00533BB4"/>
    <w:rsid w:val="0053472D"/>
    <w:rsid w:val="005350FB"/>
    <w:rsid w:val="005352A1"/>
    <w:rsid w:val="005352CB"/>
    <w:rsid w:val="0053545E"/>
    <w:rsid w:val="00536AE2"/>
    <w:rsid w:val="00537FDB"/>
    <w:rsid w:val="00540214"/>
    <w:rsid w:val="005402F9"/>
    <w:rsid w:val="00540B53"/>
    <w:rsid w:val="00540BE0"/>
    <w:rsid w:val="005416BC"/>
    <w:rsid w:val="00541B9F"/>
    <w:rsid w:val="0054261A"/>
    <w:rsid w:val="00542F11"/>
    <w:rsid w:val="00543023"/>
    <w:rsid w:val="00544650"/>
    <w:rsid w:val="00545693"/>
    <w:rsid w:val="00545705"/>
    <w:rsid w:val="00545A67"/>
    <w:rsid w:val="00545D20"/>
    <w:rsid w:val="005460D9"/>
    <w:rsid w:val="00546979"/>
    <w:rsid w:val="00546F6B"/>
    <w:rsid w:val="00550119"/>
    <w:rsid w:val="00550AFC"/>
    <w:rsid w:val="00551471"/>
    <w:rsid w:val="00551A1A"/>
    <w:rsid w:val="00551B85"/>
    <w:rsid w:val="00553482"/>
    <w:rsid w:val="00553868"/>
    <w:rsid w:val="00553FB8"/>
    <w:rsid w:val="00554E56"/>
    <w:rsid w:val="00555280"/>
    <w:rsid w:val="00555559"/>
    <w:rsid w:val="00555FE3"/>
    <w:rsid w:val="00556031"/>
    <w:rsid w:val="00556F82"/>
    <w:rsid w:val="00557052"/>
    <w:rsid w:val="00560F00"/>
    <w:rsid w:val="005610C4"/>
    <w:rsid w:val="00561697"/>
    <w:rsid w:val="005617A8"/>
    <w:rsid w:val="00561AFF"/>
    <w:rsid w:val="00562286"/>
    <w:rsid w:val="00562878"/>
    <w:rsid w:val="005630A4"/>
    <w:rsid w:val="005641DA"/>
    <w:rsid w:val="005641F3"/>
    <w:rsid w:val="00564364"/>
    <w:rsid w:val="00564B03"/>
    <w:rsid w:val="00564E6F"/>
    <w:rsid w:val="00566203"/>
    <w:rsid w:val="005704D8"/>
    <w:rsid w:val="00570DE6"/>
    <w:rsid w:val="00571462"/>
    <w:rsid w:val="005723B3"/>
    <w:rsid w:val="005728B1"/>
    <w:rsid w:val="00573CA4"/>
    <w:rsid w:val="0057445C"/>
    <w:rsid w:val="00574CFC"/>
    <w:rsid w:val="00575682"/>
    <w:rsid w:val="0057626E"/>
    <w:rsid w:val="005764CC"/>
    <w:rsid w:val="005766E4"/>
    <w:rsid w:val="005811E3"/>
    <w:rsid w:val="0058179D"/>
    <w:rsid w:val="005821CD"/>
    <w:rsid w:val="005823DE"/>
    <w:rsid w:val="00582680"/>
    <w:rsid w:val="00583C99"/>
    <w:rsid w:val="00583F01"/>
    <w:rsid w:val="005842D4"/>
    <w:rsid w:val="00584E93"/>
    <w:rsid w:val="005852C6"/>
    <w:rsid w:val="00585D1A"/>
    <w:rsid w:val="005864EF"/>
    <w:rsid w:val="005868CD"/>
    <w:rsid w:val="00586BCE"/>
    <w:rsid w:val="00587C1D"/>
    <w:rsid w:val="005907D6"/>
    <w:rsid w:val="00590B76"/>
    <w:rsid w:val="005913D8"/>
    <w:rsid w:val="005914AF"/>
    <w:rsid w:val="005916DD"/>
    <w:rsid w:val="00592A50"/>
    <w:rsid w:val="0059323D"/>
    <w:rsid w:val="00593500"/>
    <w:rsid w:val="005941EC"/>
    <w:rsid w:val="00594894"/>
    <w:rsid w:val="00594EB7"/>
    <w:rsid w:val="005953DF"/>
    <w:rsid w:val="005968C9"/>
    <w:rsid w:val="0059772E"/>
    <w:rsid w:val="00597F9C"/>
    <w:rsid w:val="005A020C"/>
    <w:rsid w:val="005A06F1"/>
    <w:rsid w:val="005A16D6"/>
    <w:rsid w:val="005A1C91"/>
    <w:rsid w:val="005A1E0E"/>
    <w:rsid w:val="005A4E6E"/>
    <w:rsid w:val="005A6074"/>
    <w:rsid w:val="005A6CC7"/>
    <w:rsid w:val="005A6F82"/>
    <w:rsid w:val="005B0A38"/>
    <w:rsid w:val="005B19BF"/>
    <w:rsid w:val="005B29D6"/>
    <w:rsid w:val="005B3447"/>
    <w:rsid w:val="005B34E5"/>
    <w:rsid w:val="005B5BB0"/>
    <w:rsid w:val="005B5F7D"/>
    <w:rsid w:val="005B64E1"/>
    <w:rsid w:val="005B686E"/>
    <w:rsid w:val="005B6A2B"/>
    <w:rsid w:val="005B6CCD"/>
    <w:rsid w:val="005B7B8A"/>
    <w:rsid w:val="005C064C"/>
    <w:rsid w:val="005C0754"/>
    <w:rsid w:val="005C0BAB"/>
    <w:rsid w:val="005C0E4C"/>
    <w:rsid w:val="005C1560"/>
    <w:rsid w:val="005C1718"/>
    <w:rsid w:val="005C2D3B"/>
    <w:rsid w:val="005C3391"/>
    <w:rsid w:val="005C375B"/>
    <w:rsid w:val="005C3D50"/>
    <w:rsid w:val="005C4071"/>
    <w:rsid w:val="005C4CEA"/>
    <w:rsid w:val="005C4D9C"/>
    <w:rsid w:val="005C5737"/>
    <w:rsid w:val="005C5E81"/>
    <w:rsid w:val="005C6930"/>
    <w:rsid w:val="005C756A"/>
    <w:rsid w:val="005C7F26"/>
    <w:rsid w:val="005D0977"/>
    <w:rsid w:val="005D10DC"/>
    <w:rsid w:val="005D218A"/>
    <w:rsid w:val="005D2447"/>
    <w:rsid w:val="005D2A1F"/>
    <w:rsid w:val="005D358B"/>
    <w:rsid w:val="005D3E47"/>
    <w:rsid w:val="005D4132"/>
    <w:rsid w:val="005D431B"/>
    <w:rsid w:val="005D4923"/>
    <w:rsid w:val="005D4B1B"/>
    <w:rsid w:val="005D4B33"/>
    <w:rsid w:val="005D61D8"/>
    <w:rsid w:val="005D6497"/>
    <w:rsid w:val="005D6953"/>
    <w:rsid w:val="005D7666"/>
    <w:rsid w:val="005D77A7"/>
    <w:rsid w:val="005D7E71"/>
    <w:rsid w:val="005E088C"/>
    <w:rsid w:val="005E091A"/>
    <w:rsid w:val="005E289B"/>
    <w:rsid w:val="005E302B"/>
    <w:rsid w:val="005E3372"/>
    <w:rsid w:val="005E3A73"/>
    <w:rsid w:val="005E3D8A"/>
    <w:rsid w:val="005E4C69"/>
    <w:rsid w:val="005E54A3"/>
    <w:rsid w:val="005E5831"/>
    <w:rsid w:val="005E5EFC"/>
    <w:rsid w:val="005E5FD8"/>
    <w:rsid w:val="005E6C41"/>
    <w:rsid w:val="005E7745"/>
    <w:rsid w:val="005F0F80"/>
    <w:rsid w:val="005F1110"/>
    <w:rsid w:val="005F1533"/>
    <w:rsid w:val="005F23CD"/>
    <w:rsid w:val="005F2E82"/>
    <w:rsid w:val="005F4620"/>
    <w:rsid w:val="005F5020"/>
    <w:rsid w:val="005F5212"/>
    <w:rsid w:val="005F548F"/>
    <w:rsid w:val="005F59CB"/>
    <w:rsid w:val="005F5C50"/>
    <w:rsid w:val="005F678B"/>
    <w:rsid w:val="005F6B87"/>
    <w:rsid w:val="005F7BAC"/>
    <w:rsid w:val="006001A5"/>
    <w:rsid w:val="00600384"/>
    <w:rsid w:val="006009C2"/>
    <w:rsid w:val="00600B3B"/>
    <w:rsid w:val="00600ED6"/>
    <w:rsid w:val="0060101A"/>
    <w:rsid w:val="006020DA"/>
    <w:rsid w:val="0060212F"/>
    <w:rsid w:val="00602643"/>
    <w:rsid w:val="00602693"/>
    <w:rsid w:val="00602863"/>
    <w:rsid w:val="0060293E"/>
    <w:rsid w:val="00603FCE"/>
    <w:rsid w:val="00604655"/>
    <w:rsid w:val="0060491F"/>
    <w:rsid w:val="00605F91"/>
    <w:rsid w:val="006067F3"/>
    <w:rsid w:val="00607182"/>
    <w:rsid w:val="00607864"/>
    <w:rsid w:val="0061052D"/>
    <w:rsid w:val="00610807"/>
    <w:rsid w:val="006118BA"/>
    <w:rsid w:val="00611D8E"/>
    <w:rsid w:val="00611EFF"/>
    <w:rsid w:val="006125D8"/>
    <w:rsid w:val="00612AD9"/>
    <w:rsid w:val="00612C3F"/>
    <w:rsid w:val="00612C8C"/>
    <w:rsid w:val="00613266"/>
    <w:rsid w:val="00613627"/>
    <w:rsid w:val="00613818"/>
    <w:rsid w:val="006139AA"/>
    <w:rsid w:val="006152A8"/>
    <w:rsid w:val="00616416"/>
    <w:rsid w:val="00616E95"/>
    <w:rsid w:val="00616EF7"/>
    <w:rsid w:val="0061727D"/>
    <w:rsid w:val="006173B2"/>
    <w:rsid w:val="006173DD"/>
    <w:rsid w:val="0061755F"/>
    <w:rsid w:val="00617618"/>
    <w:rsid w:val="0061775D"/>
    <w:rsid w:val="00620826"/>
    <w:rsid w:val="00620B90"/>
    <w:rsid w:val="0062127A"/>
    <w:rsid w:val="00621C54"/>
    <w:rsid w:val="00621D9E"/>
    <w:rsid w:val="00621EA6"/>
    <w:rsid w:val="00621ECF"/>
    <w:rsid w:val="006221FE"/>
    <w:rsid w:val="006227A4"/>
    <w:rsid w:val="006228A5"/>
    <w:rsid w:val="00622BF4"/>
    <w:rsid w:val="00623DA7"/>
    <w:rsid w:val="00623FF0"/>
    <w:rsid w:val="00624837"/>
    <w:rsid w:val="00625927"/>
    <w:rsid w:val="00625AE5"/>
    <w:rsid w:val="00625AF3"/>
    <w:rsid w:val="00626A93"/>
    <w:rsid w:val="00626E9A"/>
    <w:rsid w:val="00630B4C"/>
    <w:rsid w:val="00630EBF"/>
    <w:rsid w:val="0063100F"/>
    <w:rsid w:val="006311A4"/>
    <w:rsid w:val="00631593"/>
    <w:rsid w:val="006319FA"/>
    <w:rsid w:val="006323B6"/>
    <w:rsid w:val="006336CA"/>
    <w:rsid w:val="00634782"/>
    <w:rsid w:val="006368B5"/>
    <w:rsid w:val="006372CE"/>
    <w:rsid w:val="00637541"/>
    <w:rsid w:val="0063754A"/>
    <w:rsid w:val="0064031E"/>
    <w:rsid w:val="00640673"/>
    <w:rsid w:val="006409DA"/>
    <w:rsid w:val="00640D05"/>
    <w:rsid w:val="006410B4"/>
    <w:rsid w:val="006410B9"/>
    <w:rsid w:val="0064139B"/>
    <w:rsid w:val="006436EF"/>
    <w:rsid w:val="00643A2B"/>
    <w:rsid w:val="00643F44"/>
    <w:rsid w:val="006441D2"/>
    <w:rsid w:val="00645546"/>
    <w:rsid w:val="00645F78"/>
    <w:rsid w:val="006477FB"/>
    <w:rsid w:val="0065025F"/>
    <w:rsid w:val="006509CA"/>
    <w:rsid w:val="00650BEF"/>
    <w:rsid w:val="00651406"/>
    <w:rsid w:val="00651824"/>
    <w:rsid w:val="00651EF8"/>
    <w:rsid w:val="00652237"/>
    <w:rsid w:val="00652251"/>
    <w:rsid w:val="006525EA"/>
    <w:rsid w:val="0065359D"/>
    <w:rsid w:val="006537AE"/>
    <w:rsid w:val="00653AD9"/>
    <w:rsid w:val="00653E21"/>
    <w:rsid w:val="0065402C"/>
    <w:rsid w:val="006541EC"/>
    <w:rsid w:val="0065428E"/>
    <w:rsid w:val="006542E3"/>
    <w:rsid w:val="00654731"/>
    <w:rsid w:val="0065609A"/>
    <w:rsid w:val="0065621B"/>
    <w:rsid w:val="00656A73"/>
    <w:rsid w:val="0065763F"/>
    <w:rsid w:val="0065764F"/>
    <w:rsid w:val="00657885"/>
    <w:rsid w:val="00657C99"/>
    <w:rsid w:val="00660527"/>
    <w:rsid w:val="00660776"/>
    <w:rsid w:val="00660915"/>
    <w:rsid w:val="00660AAF"/>
    <w:rsid w:val="0066110D"/>
    <w:rsid w:val="006611B2"/>
    <w:rsid w:val="00661532"/>
    <w:rsid w:val="00661C13"/>
    <w:rsid w:val="006620D9"/>
    <w:rsid w:val="00662A52"/>
    <w:rsid w:val="00662AC1"/>
    <w:rsid w:val="006641B5"/>
    <w:rsid w:val="00664E4B"/>
    <w:rsid w:val="00665364"/>
    <w:rsid w:val="006653A8"/>
    <w:rsid w:val="006653CD"/>
    <w:rsid w:val="0066548E"/>
    <w:rsid w:val="006659A4"/>
    <w:rsid w:val="006665FF"/>
    <w:rsid w:val="006671A3"/>
    <w:rsid w:val="00667263"/>
    <w:rsid w:val="00667A0E"/>
    <w:rsid w:val="00667E6B"/>
    <w:rsid w:val="00670438"/>
    <w:rsid w:val="00670EC9"/>
    <w:rsid w:val="00670F74"/>
    <w:rsid w:val="006714C0"/>
    <w:rsid w:val="006718E0"/>
    <w:rsid w:val="0067190F"/>
    <w:rsid w:val="006719E9"/>
    <w:rsid w:val="00671C6C"/>
    <w:rsid w:val="00671ED3"/>
    <w:rsid w:val="00672B13"/>
    <w:rsid w:val="00672D53"/>
    <w:rsid w:val="00675109"/>
    <w:rsid w:val="00675A12"/>
    <w:rsid w:val="00676265"/>
    <w:rsid w:val="006766D9"/>
    <w:rsid w:val="00676B90"/>
    <w:rsid w:val="00676F55"/>
    <w:rsid w:val="00677CFD"/>
    <w:rsid w:val="006805B3"/>
    <w:rsid w:val="0068084F"/>
    <w:rsid w:val="006809EB"/>
    <w:rsid w:val="00680A91"/>
    <w:rsid w:val="006812A5"/>
    <w:rsid w:val="00681BEB"/>
    <w:rsid w:val="00681F12"/>
    <w:rsid w:val="00683340"/>
    <w:rsid w:val="00684424"/>
    <w:rsid w:val="00685568"/>
    <w:rsid w:val="006865F6"/>
    <w:rsid w:val="006875E7"/>
    <w:rsid w:val="006879E3"/>
    <w:rsid w:val="00687A1D"/>
    <w:rsid w:val="00687DBB"/>
    <w:rsid w:val="00690A87"/>
    <w:rsid w:val="00690F48"/>
    <w:rsid w:val="00691BF2"/>
    <w:rsid w:val="00692833"/>
    <w:rsid w:val="006931B2"/>
    <w:rsid w:val="00693756"/>
    <w:rsid w:val="00693802"/>
    <w:rsid w:val="00694A30"/>
    <w:rsid w:val="00695FAD"/>
    <w:rsid w:val="00696196"/>
    <w:rsid w:val="006966EE"/>
    <w:rsid w:val="00696BF2"/>
    <w:rsid w:val="00696DD7"/>
    <w:rsid w:val="006972AF"/>
    <w:rsid w:val="006977F9"/>
    <w:rsid w:val="006A02A1"/>
    <w:rsid w:val="006A10F8"/>
    <w:rsid w:val="006A22FF"/>
    <w:rsid w:val="006A29A3"/>
    <w:rsid w:val="006A38E3"/>
    <w:rsid w:val="006A3E75"/>
    <w:rsid w:val="006A408B"/>
    <w:rsid w:val="006A446F"/>
    <w:rsid w:val="006A49B5"/>
    <w:rsid w:val="006A5952"/>
    <w:rsid w:val="006A6151"/>
    <w:rsid w:val="006A6DAB"/>
    <w:rsid w:val="006A7D66"/>
    <w:rsid w:val="006B03F0"/>
    <w:rsid w:val="006B0F09"/>
    <w:rsid w:val="006B10A6"/>
    <w:rsid w:val="006B189F"/>
    <w:rsid w:val="006B1AD6"/>
    <w:rsid w:val="006B2B26"/>
    <w:rsid w:val="006B2DBA"/>
    <w:rsid w:val="006B30D0"/>
    <w:rsid w:val="006B30FE"/>
    <w:rsid w:val="006B5C6A"/>
    <w:rsid w:val="006B6A11"/>
    <w:rsid w:val="006B7083"/>
    <w:rsid w:val="006C0736"/>
    <w:rsid w:val="006C1405"/>
    <w:rsid w:val="006C16C6"/>
    <w:rsid w:val="006C17F3"/>
    <w:rsid w:val="006C1C95"/>
    <w:rsid w:val="006C204D"/>
    <w:rsid w:val="006C2CBA"/>
    <w:rsid w:val="006C35E1"/>
    <w:rsid w:val="006C38DB"/>
    <w:rsid w:val="006C42BF"/>
    <w:rsid w:val="006C557E"/>
    <w:rsid w:val="006C601D"/>
    <w:rsid w:val="006C6598"/>
    <w:rsid w:val="006C7938"/>
    <w:rsid w:val="006C79F3"/>
    <w:rsid w:val="006C7D31"/>
    <w:rsid w:val="006D0972"/>
    <w:rsid w:val="006D1214"/>
    <w:rsid w:val="006D31F1"/>
    <w:rsid w:val="006D367F"/>
    <w:rsid w:val="006D3858"/>
    <w:rsid w:val="006D3D9E"/>
    <w:rsid w:val="006D4515"/>
    <w:rsid w:val="006D4A63"/>
    <w:rsid w:val="006D5E21"/>
    <w:rsid w:val="006D68C8"/>
    <w:rsid w:val="006D695F"/>
    <w:rsid w:val="006D6F07"/>
    <w:rsid w:val="006D78F3"/>
    <w:rsid w:val="006E207D"/>
    <w:rsid w:val="006E2E63"/>
    <w:rsid w:val="006E305A"/>
    <w:rsid w:val="006E36F7"/>
    <w:rsid w:val="006E39FF"/>
    <w:rsid w:val="006E3E9C"/>
    <w:rsid w:val="006E502F"/>
    <w:rsid w:val="006E530D"/>
    <w:rsid w:val="006E5929"/>
    <w:rsid w:val="006E6304"/>
    <w:rsid w:val="006E6315"/>
    <w:rsid w:val="006E68E7"/>
    <w:rsid w:val="006E6FA2"/>
    <w:rsid w:val="006E7141"/>
    <w:rsid w:val="006E7E87"/>
    <w:rsid w:val="006F013A"/>
    <w:rsid w:val="006F0C2A"/>
    <w:rsid w:val="006F1656"/>
    <w:rsid w:val="006F1B47"/>
    <w:rsid w:val="006F1C12"/>
    <w:rsid w:val="006F250E"/>
    <w:rsid w:val="006F3217"/>
    <w:rsid w:val="006F35AA"/>
    <w:rsid w:val="006F35DE"/>
    <w:rsid w:val="006F4104"/>
    <w:rsid w:val="006F44D2"/>
    <w:rsid w:val="006F4713"/>
    <w:rsid w:val="006F5595"/>
    <w:rsid w:val="006F6280"/>
    <w:rsid w:val="006F66D2"/>
    <w:rsid w:val="006F6822"/>
    <w:rsid w:val="006F6B84"/>
    <w:rsid w:val="006F775F"/>
    <w:rsid w:val="007001DD"/>
    <w:rsid w:val="00700F2E"/>
    <w:rsid w:val="00701074"/>
    <w:rsid w:val="007010F5"/>
    <w:rsid w:val="0070153D"/>
    <w:rsid w:val="0070175D"/>
    <w:rsid w:val="007021A3"/>
    <w:rsid w:val="00702CF1"/>
    <w:rsid w:val="00702D7C"/>
    <w:rsid w:val="00703058"/>
    <w:rsid w:val="007033DA"/>
    <w:rsid w:val="0070391A"/>
    <w:rsid w:val="007039CE"/>
    <w:rsid w:val="0070436B"/>
    <w:rsid w:val="0070449B"/>
    <w:rsid w:val="00704BE4"/>
    <w:rsid w:val="007056FF"/>
    <w:rsid w:val="0070630D"/>
    <w:rsid w:val="0071052B"/>
    <w:rsid w:val="0071151B"/>
    <w:rsid w:val="00711753"/>
    <w:rsid w:val="00712578"/>
    <w:rsid w:val="0071395B"/>
    <w:rsid w:val="0071463F"/>
    <w:rsid w:val="00714980"/>
    <w:rsid w:val="0071577F"/>
    <w:rsid w:val="007162DA"/>
    <w:rsid w:val="00717517"/>
    <w:rsid w:val="00717684"/>
    <w:rsid w:val="0071790B"/>
    <w:rsid w:val="007179A8"/>
    <w:rsid w:val="0072052C"/>
    <w:rsid w:val="00720BB7"/>
    <w:rsid w:val="00721281"/>
    <w:rsid w:val="00722254"/>
    <w:rsid w:val="00722ECA"/>
    <w:rsid w:val="007231C5"/>
    <w:rsid w:val="0072330F"/>
    <w:rsid w:val="00723F0E"/>
    <w:rsid w:val="00724CFA"/>
    <w:rsid w:val="0072517F"/>
    <w:rsid w:val="00725E48"/>
    <w:rsid w:val="00725F0D"/>
    <w:rsid w:val="007263C4"/>
    <w:rsid w:val="007271A3"/>
    <w:rsid w:val="0072750B"/>
    <w:rsid w:val="0072767C"/>
    <w:rsid w:val="0072778F"/>
    <w:rsid w:val="0072782A"/>
    <w:rsid w:val="00727C68"/>
    <w:rsid w:val="00730A5F"/>
    <w:rsid w:val="00730C49"/>
    <w:rsid w:val="00731B40"/>
    <w:rsid w:val="00731D9F"/>
    <w:rsid w:val="007325F2"/>
    <w:rsid w:val="007327DD"/>
    <w:rsid w:val="00733010"/>
    <w:rsid w:val="0073338F"/>
    <w:rsid w:val="00733992"/>
    <w:rsid w:val="00733DEF"/>
    <w:rsid w:val="00734091"/>
    <w:rsid w:val="007340A6"/>
    <w:rsid w:val="007348BE"/>
    <w:rsid w:val="00734ED0"/>
    <w:rsid w:val="00735C02"/>
    <w:rsid w:val="00735C9A"/>
    <w:rsid w:val="00735FFF"/>
    <w:rsid w:val="007361C0"/>
    <w:rsid w:val="0073646F"/>
    <w:rsid w:val="007371A4"/>
    <w:rsid w:val="00740E9F"/>
    <w:rsid w:val="007418B3"/>
    <w:rsid w:val="00741C60"/>
    <w:rsid w:val="00742478"/>
    <w:rsid w:val="00743D53"/>
    <w:rsid w:val="00743F89"/>
    <w:rsid w:val="00744082"/>
    <w:rsid w:val="0074498A"/>
    <w:rsid w:val="00744DAC"/>
    <w:rsid w:val="0074533E"/>
    <w:rsid w:val="00747077"/>
    <w:rsid w:val="007476D5"/>
    <w:rsid w:val="007478CD"/>
    <w:rsid w:val="0075020E"/>
    <w:rsid w:val="007505C2"/>
    <w:rsid w:val="00750745"/>
    <w:rsid w:val="00750873"/>
    <w:rsid w:val="007528BC"/>
    <w:rsid w:val="00752E26"/>
    <w:rsid w:val="00755290"/>
    <w:rsid w:val="0075600B"/>
    <w:rsid w:val="007569C5"/>
    <w:rsid w:val="00757CFC"/>
    <w:rsid w:val="00757D01"/>
    <w:rsid w:val="0076080C"/>
    <w:rsid w:val="00760C4E"/>
    <w:rsid w:val="00760E3E"/>
    <w:rsid w:val="00761042"/>
    <w:rsid w:val="007612C0"/>
    <w:rsid w:val="00762CE8"/>
    <w:rsid w:val="00763E2E"/>
    <w:rsid w:val="00764063"/>
    <w:rsid w:val="00764888"/>
    <w:rsid w:val="0076499B"/>
    <w:rsid w:val="00765A3D"/>
    <w:rsid w:val="00765E57"/>
    <w:rsid w:val="0076618E"/>
    <w:rsid w:val="007663E9"/>
    <w:rsid w:val="0076649F"/>
    <w:rsid w:val="00766D9D"/>
    <w:rsid w:val="00767995"/>
    <w:rsid w:val="00767A13"/>
    <w:rsid w:val="0077058C"/>
    <w:rsid w:val="00770653"/>
    <w:rsid w:val="00770B25"/>
    <w:rsid w:val="0077158B"/>
    <w:rsid w:val="0077160C"/>
    <w:rsid w:val="00771936"/>
    <w:rsid w:val="00771A17"/>
    <w:rsid w:val="0077238F"/>
    <w:rsid w:val="00772BC3"/>
    <w:rsid w:val="007735F1"/>
    <w:rsid w:val="00773903"/>
    <w:rsid w:val="00773B62"/>
    <w:rsid w:val="0077416D"/>
    <w:rsid w:val="00774F30"/>
    <w:rsid w:val="00774F39"/>
    <w:rsid w:val="0077544F"/>
    <w:rsid w:val="00775737"/>
    <w:rsid w:val="007764E3"/>
    <w:rsid w:val="00776604"/>
    <w:rsid w:val="00776635"/>
    <w:rsid w:val="00776AFD"/>
    <w:rsid w:val="00777B8B"/>
    <w:rsid w:val="00777E6F"/>
    <w:rsid w:val="007801E4"/>
    <w:rsid w:val="00780466"/>
    <w:rsid w:val="007807DD"/>
    <w:rsid w:val="00780B45"/>
    <w:rsid w:val="00781593"/>
    <w:rsid w:val="00781BE4"/>
    <w:rsid w:val="007821CA"/>
    <w:rsid w:val="0078244C"/>
    <w:rsid w:val="00782716"/>
    <w:rsid w:val="0078330A"/>
    <w:rsid w:val="00783E01"/>
    <w:rsid w:val="0078411D"/>
    <w:rsid w:val="00784436"/>
    <w:rsid w:val="00784A2E"/>
    <w:rsid w:val="00784A74"/>
    <w:rsid w:val="00784CAC"/>
    <w:rsid w:val="00784F18"/>
    <w:rsid w:val="00785470"/>
    <w:rsid w:val="00785E2B"/>
    <w:rsid w:val="00787F3D"/>
    <w:rsid w:val="007901AF"/>
    <w:rsid w:val="00790489"/>
    <w:rsid w:val="00791D80"/>
    <w:rsid w:val="00792732"/>
    <w:rsid w:val="00792C07"/>
    <w:rsid w:val="00792C5A"/>
    <w:rsid w:val="00792DC1"/>
    <w:rsid w:val="0079340C"/>
    <w:rsid w:val="0079427E"/>
    <w:rsid w:val="007946DA"/>
    <w:rsid w:val="00796309"/>
    <w:rsid w:val="007974BB"/>
    <w:rsid w:val="007A0299"/>
    <w:rsid w:val="007A1381"/>
    <w:rsid w:val="007A1555"/>
    <w:rsid w:val="007A156F"/>
    <w:rsid w:val="007A170E"/>
    <w:rsid w:val="007A2309"/>
    <w:rsid w:val="007A2342"/>
    <w:rsid w:val="007A234F"/>
    <w:rsid w:val="007A3332"/>
    <w:rsid w:val="007A34B1"/>
    <w:rsid w:val="007A3D99"/>
    <w:rsid w:val="007A43C2"/>
    <w:rsid w:val="007A49CE"/>
    <w:rsid w:val="007A505B"/>
    <w:rsid w:val="007A57C5"/>
    <w:rsid w:val="007A5E29"/>
    <w:rsid w:val="007A6ED8"/>
    <w:rsid w:val="007A7AA4"/>
    <w:rsid w:val="007B1424"/>
    <w:rsid w:val="007B17FF"/>
    <w:rsid w:val="007B195A"/>
    <w:rsid w:val="007B30A2"/>
    <w:rsid w:val="007B345A"/>
    <w:rsid w:val="007B3B80"/>
    <w:rsid w:val="007B42BD"/>
    <w:rsid w:val="007B4705"/>
    <w:rsid w:val="007B5C8E"/>
    <w:rsid w:val="007B63E2"/>
    <w:rsid w:val="007B6424"/>
    <w:rsid w:val="007B6CFF"/>
    <w:rsid w:val="007B6F24"/>
    <w:rsid w:val="007B711B"/>
    <w:rsid w:val="007C018C"/>
    <w:rsid w:val="007C06EE"/>
    <w:rsid w:val="007C1221"/>
    <w:rsid w:val="007C2AD2"/>
    <w:rsid w:val="007C3DC3"/>
    <w:rsid w:val="007C4D1B"/>
    <w:rsid w:val="007C5956"/>
    <w:rsid w:val="007C6990"/>
    <w:rsid w:val="007C709C"/>
    <w:rsid w:val="007C7BAF"/>
    <w:rsid w:val="007C7C34"/>
    <w:rsid w:val="007D011F"/>
    <w:rsid w:val="007D0537"/>
    <w:rsid w:val="007D0930"/>
    <w:rsid w:val="007D0D5C"/>
    <w:rsid w:val="007D116D"/>
    <w:rsid w:val="007D17A4"/>
    <w:rsid w:val="007D21EE"/>
    <w:rsid w:val="007D3851"/>
    <w:rsid w:val="007D46DF"/>
    <w:rsid w:val="007D4CFE"/>
    <w:rsid w:val="007D5862"/>
    <w:rsid w:val="007D6647"/>
    <w:rsid w:val="007D6CB3"/>
    <w:rsid w:val="007D7635"/>
    <w:rsid w:val="007D7680"/>
    <w:rsid w:val="007D78CB"/>
    <w:rsid w:val="007D7C8F"/>
    <w:rsid w:val="007D7D1C"/>
    <w:rsid w:val="007D7FE3"/>
    <w:rsid w:val="007E0A93"/>
    <w:rsid w:val="007E0BC7"/>
    <w:rsid w:val="007E1444"/>
    <w:rsid w:val="007E1D88"/>
    <w:rsid w:val="007E3E78"/>
    <w:rsid w:val="007E4EBC"/>
    <w:rsid w:val="007E52D5"/>
    <w:rsid w:val="007E5491"/>
    <w:rsid w:val="007E66E8"/>
    <w:rsid w:val="007E7EF5"/>
    <w:rsid w:val="007E7F4A"/>
    <w:rsid w:val="007E7FFE"/>
    <w:rsid w:val="007F0A72"/>
    <w:rsid w:val="007F14B1"/>
    <w:rsid w:val="007F1655"/>
    <w:rsid w:val="007F193F"/>
    <w:rsid w:val="007F1B16"/>
    <w:rsid w:val="007F253A"/>
    <w:rsid w:val="007F25C9"/>
    <w:rsid w:val="007F2DB6"/>
    <w:rsid w:val="007F2ECF"/>
    <w:rsid w:val="007F49E9"/>
    <w:rsid w:val="007F4F40"/>
    <w:rsid w:val="007F5255"/>
    <w:rsid w:val="007F765E"/>
    <w:rsid w:val="007F771E"/>
    <w:rsid w:val="0080022E"/>
    <w:rsid w:val="00800B81"/>
    <w:rsid w:val="00800B9A"/>
    <w:rsid w:val="008023FD"/>
    <w:rsid w:val="008029BD"/>
    <w:rsid w:val="00802FBF"/>
    <w:rsid w:val="00803452"/>
    <w:rsid w:val="00804796"/>
    <w:rsid w:val="008053F5"/>
    <w:rsid w:val="00805585"/>
    <w:rsid w:val="00806B62"/>
    <w:rsid w:val="00807E86"/>
    <w:rsid w:val="00807E8D"/>
    <w:rsid w:val="008101F4"/>
    <w:rsid w:val="00810FCA"/>
    <w:rsid w:val="008117D2"/>
    <w:rsid w:val="008119FF"/>
    <w:rsid w:val="00811AD6"/>
    <w:rsid w:val="008126B2"/>
    <w:rsid w:val="008129CB"/>
    <w:rsid w:val="00813051"/>
    <w:rsid w:val="008137F1"/>
    <w:rsid w:val="00814984"/>
    <w:rsid w:val="008157DF"/>
    <w:rsid w:val="00815AFD"/>
    <w:rsid w:val="008178DD"/>
    <w:rsid w:val="00817987"/>
    <w:rsid w:val="00817D24"/>
    <w:rsid w:val="0082023C"/>
    <w:rsid w:val="00821ABD"/>
    <w:rsid w:val="00821B8F"/>
    <w:rsid w:val="00822970"/>
    <w:rsid w:val="00823975"/>
    <w:rsid w:val="00823CEB"/>
    <w:rsid w:val="008241FE"/>
    <w:rsid w:val="00824C26"/>
    <w:rsid w:val="00825A80"/>
    <w:rsid w:val="00825AC6"/>
    <w:rsid w:val="0082726B"/>
    <w:rsid w:val="00827B57"/>
    <w:rsid w:val="00827C59"/>
    <w:rsid w:val="0083044A"/>
    <w:rsid w:val="0083073C"/>
    <w:rsid w:val="00831105"/>
    <w:rsid w:val="00831294"/>
    <w:rsid w:val="00831CE5"/>
    <w:rsid w:val="00832F2A"/>
    <w:rsid w:val="00833079"/>
    <w:rsid w:val="00833B80"/>
    <w:rsid w:val="00834B22"/>
    <w:rsid w:val="00835655"/>
    <w:rsid w:val="00836A2D"/>
    <w:rsid w:val="00840071"/>
    <w:rsid w:val="00840E4E"/>
    <w:rsid w:val="00840E61"/>
    <w:rsid w:val="00840FF0"/>
    <w:rsid w:val="008410F5"/>
    <w:rsid w:val="0084194A"/>
    <w:rsid w:val="00841BB2"/>
    <w:rsid w:val="00842B6B"/>
    <w:rsid w:val="00842D02"/>
    <w:rsid w:val="00843264"/>
    <w:rsid w:val="008436B9"/>
    <w:rsid w:val="00843938"/>
    <w:rsid w:val="00844882"/>
    <w:rsid w:val="00844B55"/>
    <w:rsid w:val="00845176"/>
    <w:rsid w:val="00847FD8"/>
    <w:rsid w:val="0085062B"/>
    <w:rsid w:val="0085105A"/>
    <w:rsid w:val="00851428"/>
    <w:rsid w:val="00851F2D"/>
    <w:rsid w:val="0085263E"/>
    <w:rsid w:val="00852766"/>
    <w:rsid w:val="00852CCC"/>
    <w:rsid w:val="00853401"/>
    <w:rsid w:val="008534A7"/>
    <w:rsid w:val="00853DDF"/>
    <w:rsid w:val="0085469B"/>
    <w:rsid w:val="008546DB"/>
    <w:rsid w:val="00855417"/>
    <w:rsid w:val="00855671"/>
    <w:rsid w:val="00855EEC"/>
    <w:rsid w:val="008561A2"/>
    <w:rsid w:val="008565E1"/>
    <w:rsid w:val="00860AB4"/>
    <w:rsid w:val="0086157A"/>
    <w:rsid w:val="0086278F"/>
    <w:rsid w:val="008628B8"/>
    <w:rsid w:val="00862B7C"/>
    <w:rsid w:val="00862F5C"/>
    <w:rsid w:val="008631B1"/>
    <w:rsid w:val="00864DB7"/>
    <w:rsid w:val="00865019"/>
    <w:rsid w:val="0086577B"/>
    <w:rsid w:val="00865AC1"/>
    <w:rsid w:val="00865BE3"/>
    <w:rsid w:val="00867887"/>
    <w:rsid w:val="00867C03"/>
    <w:rsid w:val="00867F2A"/>
    <w:rsid w:val="00870353"/>
    <w:rsid w:val="00870425"/>
    <w:rsid w:val="00871036"/>
    <w:rsid w:val="008712FD"/>
    <w:rsid w:val="00871600"/>
    <w:rsid w:val="00873154"/>
    <w:rsid w:val="00873634"/>
    <w:rsid w:val="00873D17"/>
    <w:rsid w:val="00874BAA"/>
    <w:rsid w:val="00876578"/>
    <w:rsid w:val="00876E0D"/>
    <w:rsid w:val="00876F76"/>
    <w:rsid w:val="00876FB7"/>
    <w:rsid w:val="00877589"/>
    <w:rsid w:val="00877E90"/>
    <w:rsid w:val="00880F0C"/>
    <w:rsid w:val="008816B0"/>
    <w:rsid w:val="00881A55"/>
    <w:rsid w:val="008827A7"/>
    <w:rsid w:val="00882B8A"/>
    <w:rsid w:val="008847C3"/>
    <w:rsid w:val="00884BEC"/>
    <w:rsid w:val="00884E17"/>
    <w:rsid w:val="008852FA"/>
    <w:rsid w:val="0088554D"/>
    <w:rsid w:val="00885CF3"/>
    <w:rsid w:val="00885F07"/>
    <w:rsid w:val="00887EEB"/>
    <w:rsid w:val="00890068"/>
    <w:rsid w:val="008900C3"/>
    <w:rsid w:val="0089057B"/>
    <w:rsid w:val="00890846"/>
    <w:rsid w:val="00892457"/>
    <w:rsid w:val="008926A9"/>
    <w:rsid w:val="008933E3"/>
    <w:rsid w:val="00893418"/>
    <w:rsid w:val="00893BE8"/>
    <w:rsid w:val="008943CB"/>
    <w:rsid w:val="008947D9"/>
    <w:rsid w:val="00894F79"/>
    <w:rsid w:val="00895098"/>
    <w:rsid w:val="008952BF"/>
    <w:rsid w:val="008959E6"/>
    <w:rsid w:val="00896342"/>
    <w:rsid w:val="00896909"/>
    <w:rsid w:val="00896A02"/>
    <w:rsid w:val="008971AA"/>
    <w:rsid w:val="00897D59"/>
    <w:rsid w:val="00897DC0"/>
    <w:rsid w:val="008A0B3B"/>
    <w:rsid w:val="008A1205"/>
    <w:rsid w:val="008A1DFF"/>
    <w:rsid w:val="008A24C2"/>
    <w:rsid w:val="008A2703"/>
    <w:rsid w:val="008A2E4F"/>
    <w:rsid w:val="008A2FD6"/>
    <w:rsid w:val="008A4ABE"/>
    <w:rsid w:val="008A4ED4"/>
    <w:rsid w:val="008A50EA"/>
    <w:rsid w:val="008A5788"/>
    <w:rsid w:val="008A6303"/>
    <w:rsid w:val="008A6A49"/>
    <w:rsid w:val="008A704E"/>
    <w:rsid w:val="008A70A4"/>
    <w:rsid w:val="008A792B"/>
    <w:rsid w:val="008A794F"/>
    <w:rsid w:val="008A7DCF"/>
    <w:rsid w:val="008B07CA"/>
    <w:rsid w:val="008B1421"/>
    <w:rsid w:val="008B176C"/>
    <w:rsid w:val="008B2BEB"/>
    <w:rsid w:val="008B2E5E"/>
    <w:rsid w:val="008B30B4"/>
    <w:rsid w:val="008B3BBD"/>
    <w:rsid w:val="008B4492"/>
    <w:rsid w:val="008B46D4"/>
    <w:rsid w:val="008B51ED"/>
    <w:rsid w:val="008B5FCC"/>
    <w:rsid w:val="008B7567"/>
    <w:rsid w:val="008B792F"/>
    <w:rsid w:val="008B7BC8"/>
    <w:rsid w:val="008C07CD"/>
    <w:rsid w:val="008C0ED9"/>
    <w:rsid w:val="008C23BB"/>
    <w:rsid w:val="008C25C6"/>
    <w:rsid w:val="008C2D7A"/>
    <w:rsid w:val="008C2FA5"/>
    <w:rsid w:val="008C34A8"/>
    <w:rsid w:val="008C3A03"/>
    <w:rsid w:val="008C3DEA"/>
    <w:rsid w:val="008C415A"/>
    <w:rsid w:val="008C623A"/>
    <w:rsid w:val="008C637C"/>
    <w:rsid w:val="008C647E"/>
    <w:rsid w:val="008C6D1D"/>
    <w:rsid w:val="008C7381"/>
    <w:rsid w:val="008C776C"/>
    <w:rsid w:val="008C7B0B"/>
    <w:rsid w:val="008C7EB2"/>
    <w:rsid w:val="008D1E0E"/>
    <w:rsid w:val="008D2593"/>
    <w:rsid w:val="008D25C0"/>
    <w:rsid w:val="008D2D7A"/>
    <w:rsid w:val="008D369A"/>
    <w:rsid w:val="008D3CE1"/>
    <w:rsid w:val="008D4728"/>
    <w:rsid w:val="008D4DF5"/>
    <w:rsid w:val="008D5628"/>
    <w:rsid w:val="008D56AB"/>
    <w:rsid w:val="008D66AF"/>
    <w:rsid w:val="008D6A3A"/>
    <w:rsid w:val="008D783B"/>
    <w:rsid w:val="008D7B88"/>
    <w:rsid w:val="008E06D8"/>
    <w:rsid w:val="008E1225"/>
    <w:rsid w:val="008E2726"/>
    <w:rsid w:val="008E2C74"/>
    <w:rsid w:val="008E2C96"/>
    <w:rsid w:val="008E391C"/>
    <w:rsid w:val="008E4F36"/>
    <w:rsid w:val="008E5595"/>
    <w:rsid w:val="008E55B2"/>
    <w:rsid w:val="008E585C"/>
    <w:rsid w:val="008E64F3"/>
    <w:rsid w:val="008E7592"/>
    <w:rsid w:val="008F0A8F"/>
    <w:rsid w:val="008F0BB6"/>
    <w:rsid w:val="008F14F8"/>
    <w:rsid w:val="008F206A"/>
    <w:rsid w:val="008F2AC2"/>
    <w:rsid w:val="008F3944"/>
    <w:rsid w:val="008F3A5C"/>
    <w:rsid w:val="008F3E50"/>
    <w:rsid w:val="008F3E86"/>
    <w:rsid w:val="008F41B6"/>
    <w:rsid w:val="008F43BC"/>
    <w:rsid w:val="008F46CA"/>
    <w:rsid w:val="008F48D6"/>
    <w:rsid w:val="008F619B"/>
    <w:rsid w:val="008F6ED8"/>
    <w:rsid w:val="008F75B5"/>
    <w:rsid w:val="008F7A2C"/>
    <w:rsid w:val="008F7A9D"/>
    <w:rsid w:val="008F7FE8"/>
    <w:rsid w:val="00900336"/>
    <w:rsid w:val="00900B69"/>
    <w:rsid w:val="00900DB0"/>
    <w:rsid w:val="00901E36"/>
    <w:rsid w:val="009022C0"/>
    <w:rsid w:val="00902495"/>
    <w:rsid w:val="009033C8"/>
    <w:rsid w:val="00903434"/>
    <w:rsid w:val="00904022"/>
    <w:rsid w:val="009045F0"/>
    <w:rsid w:val="009046AE"/>
    <w:rsid w:val="009059D8"/>
    <w:rsid w:val="00905E0F"/>
    <w:rsid w:val="00905E1F"/>
    <w:rsid w:val="00905F13"/>
    <w:rsid w:val="00906316"/>
    <w:rsid w:val="0090676C"/>
    <w:rsid w:val="00906927"/>
    <w:rsid w:val="00906F94"/>
    <w:rsid w:val="009073EE"/>
    <w:rsid w:val="009076B0"/>
    <w:rsid w:val="009100DA"/>
    <w:rsid w:val="00910790"/>
    <w:rsid w:val="00911C06"/>
    <w:rsid w:val="009120B1"/>
    <w:rsid w:val="00912DC8"/>
    <w:rsid w:val="00912E03"/>
    <w:rsid w:val="00913225"/>
    <w:rsid w:val="00913631"/>
    <w:rsid w:val="00913639"/>
    <w:rsid w:val="00913CEC"/>
    <w:rsid w:val="009145D9"/>
    <w:rsid w:val="00914E36"/>
    <w:rsid w:val="00915120"/>
    <w:rsid w:val="00916BDE"/>
    <w:rsid w:val="009204EE"/>
    <w:rsid w:val="00920A1F"/>
    <w:rsid w:val="009210D1"/>
    <w:rsid w:val="00921609"/>
    <w:rsid w:val="00922662"/>
    <w:rsid w:val="0092300B"/>
    <w:rsid w:val="009233AA"/>
    <w:rsid w:val="009233F2"/>
    <w:rsid w:val="00923906"/>
    <w:rsid w:val="00924BBD"/>
    <w:rsid w:val="00925681"/>
    <w:rsid w:val="00926060"/>
    <w:rsid w:val="00926B6E"/>
    <w:rsid w:val="00926FB0"/>
    <w:rsid w:val="00930657"/>
    <w:rsid w:val="00930BAA"/>
    <w:rsid w:val="00932127"/>
    <w:rsid w:val="00932FB1"/>
    <w:rsid w:val="0093308F"/>
    <w:rsid w:val="00933574"/>
    <w:rsid w:val="009342C2"/>
    <w:rsid w:val="00934BE0"/>
    <w:rsid w:val="00934FBC"/>
    <w:rsid w:val="0093599E"/>
    <w:rsid w:val="00935BEB"/>
    <w:rsid w:val="00935EF8"/>
    <w:rsid w:val="0093690A"/>
    <w:rsid w:val="009369D8"/>
    <w:rsid w:val="00936CC4"/>
    <w:rsid w:val="00937F5A"/>
    <w:rsid w:val="009400E5"/>
    <w:rsid w:val="00940876"/>
    <w:rsid w:val="00940B4E"/>
    <w:rsid w:val="00941850"/>
    <w:rsid w:val="00941A6E"/>
    <w:rsid w:val="00941BB2"/>
    <w:rsid w:val="00941F61"/>
    <w:rsid w:val="009426DF"/>
    <w:rsid w:val="00942935"/>
    <w:rsid w:val="00942BE4"/>
    <w:rsid w:val="00943B1A"/>
    <w:rsid w:val="00943DF0"/>
    <w:rsid w:val="00944115"/>
    <w:rsid w:val="009450A0"/>
    <w:rsid w:val="00945383"/>
    <w:rsid w:val="00945A3F"/>
    <w:rsid w:val="00945D3E"/>
    <w:rsid w:val="00950DD3"/>
    <w:rsid w:val="00951A4D"/>
    <w:rsid w:val="00951D9A"/>
    <w:rsid w:val="009521D4"/>
    <w:rsid w:val="009522CC"/>
    <w:rsid w:val="00952C60"/>
    <w:rsid w:val="009533D1"/>
    <w:rsid w:val="00953D3F"/>
    <w:rsid w:val="0095482C"/>
    <w:rsid w:val="00954C51"/>
    <w:rsid w:val="00954D8A"/>
    <w:rsid w:val="00954EFF"/>
    <w:rsid w:val="0095537D"/>
    <w:rsid w:val="009554FC"/>
    <w:rsid w:val="00955BC7"/>
    <w:rsid w:val="009578EA"/>
    <w:rsid w:val="00957C84"/>
    <w:rsid w:val="009600F6"/>
    <w:rsid w:val="009602E5"/>
    <w:rsid w:val="00960A5F"/>
    <w:rsid w:val="00961008"/>
    <w:rsid w:val="00961692"/>
    <w:rsid w:val="0096288F"/>
    <w:rsid w:val="00962F97"/>
    <w:rsid w:val="00963BC7"/>
    <w:rsid w:val="00963F35"/>
    <w:rsid w:val="00964084"/>
    <w:rsid w:val="009640A7"/>
    <w:rsid w:val="0096439D"/>
    <w:rsid w:val="00964F17"/>
    <w:rsid w:val="009654B9"/>
    <w:rsid w:val="009659E2"/>
    <w:rsid w:val="00965A88"/>
    <w:rsid w:val="00965E2D"/>
    <w:rsid w:val="009662FD"/>
    <w:rsid w:val="00966A1C"/>
    <w:rsid w:val="00966DE8"/>
    <w:rsid w:val="00970867"/>
    <w:rsid w:val="0097097A"/>
    <w:rsid w:val="00971365"/>
    <w:rsid w:val="009717C5"/>
    <w:rsid w:val="0097201D"/>
    <w:rsid w:val="00972AE6"/>
    <w:rsid w:val="0097473B"/>
    <w:rsid w:val="009747E8"/>
    <w:rsid w:val="0097493E"/>
    <w:rsid w:val="00974BE1"/>
    <w:rsid w:val="00975230"/>
    <w:rsid w:val="00975778"/>
    <w:rsid w:val="00975ACB"/>
    <w:rsid w:val="00976525"/>
    <w:rsid w:val="00976ECF"/>
    <w:rsid w:val="00977AA8"/>
    <w:rsid w:val="0098090E"/>
    <w:rsid w:val="00980EF9"/>
    <w:rsid w:val="0098141E"/>
    <w:rsid w:val="00981703"/>
    <w:rsid w:val="009823A9"/>
    <w:rsid w:val="009830E3"/>
    <w:rsid w:val="00983520"/>
    <w:rsid w:val="00983A46"/>
    <w:rsid w:val="00983E7C"/>
    <w:rsid w:val="009842A7"/>
    <w:rsid w:val="00984DCB"/>
    <w:rsid w:val="00984DD1"/>
    <w:rsid w:val="00985795"/>
    <w:rsid w:val="0098582B"/>
    <w:rsid w:val="00987774"/>
    <w:rsid w:val="00990A28"/>
    <w:rsid w:val="00991585"/>
    <w:rsid w:val="00992240"/>
    <w:rsid w:val="00992A0A"/>
    <w:rsid w:val="009939E1"/>
    <w:rsid w:val="00995236"/>
    <w:rsid w:val="0099549C"/>
    <w:rsid w:val="009955E6"/>
    <w:rsid w:val="00995E39"/>
    <w:rsid w:val="0099620B"/>
    <w:rsid w:val="00997ED4"/>
    <w:rsid w:val="009A003D"/>
    <w:rsid w:val="009A0267"/>
    <w:rsid w:val="009A05CB"/>
    <w:rsid w:val="009A0639"/>
    <w:rsid w:val="009A1150"/>
    <w:rsid w:val="009A144C"/>
    <w:rsid w:val="009A2BC4"/>
    <w:rsid w:val="009A2EF7"/>
    <w:rsid w:val="009A3435"/>
    <w:rsid w:val="009A47EB"/>
    <w:rsid w:val="009A5E2A"/>
    <w:rsid w:val="009A6A99"/>
    <w:rsid w:val="009A6AEF"/>
    <w:rsid w:val="009A7074"/>
    <w:rsid w:val="009A781A"/>
    <w:rsid w:val="009B0588"/>
    <w:rsid w:val="009B07EB"/>
    <w:rsid w:val="009B1E35"/>
    <w:rsid w:val="009B2390"/>
    <w:rsid w:val="009B2493"/>
    <w:rsid w:val="009B26B3"/>
    <w:rsid w:val="009B343D"/>
    <w:rsid w:val="009B38D5"/>
    <w:rsid w:val="009B3DDC"/>
    <w:rsid w:val="009B3ED7"/>
    <w:rsid w:val="009B421F"/>
    <w:rsid w:val="009B4230"/>
    <w:rsid w:val="009B4B16"/>
    <w:rsid w:val="009B4B47"/>
    <w:rsid w:val="009B52F0"/>
    <w:rsid w:val="009B63B8"/>
    <w:rsid w:val="009B7797"/>
    <w:rsid w:val="009C1AC9"/>
    <w:rsid w:val="009C349A"/>
    <w:rsid w:val="009C3C0F"/>
    <w:rsid w:val="009C46FB"/>
    <w:rsid w:val="009C591B"/>
    <w:rsid w:val="009C5C77"/>
    <w:rsid w:val="009C633B"/>
    <w:rsid w:val="009C6C8F"/>
    <w:rsid w:val="009D0329"/>
    <w:rsid w:val="009D06E7"/>
    <w:rsid w:val="009D1257"/>
    <w:rsid w:val="009D131C"/>
    <w:rsid w:val="009D19A6"/>
    <w:rsid w:val="009D200F"/>
    <w:rsid w:val="009D2129"/>
    <w:rsid w:val="009D2368"/>
    <w:rsid w:val="009D2DBA"/>
    <w:rsid w:val="009D36F3"/>
    <w:rsid w:val="009D44BC"/>
    <w:rsid w:val="009D4D88"/>
    <w:rsid w:val="009D508D"/>
    <w:rsid w:val="009D579E"/>
    <w:rsid w:val="009D5BAC"/>
    <w:rsid w:val="009D6362"/>
    <w:rsid w:val="009D6B47"/>
    <w:rsid w:val="009D7933"/>
    <w:rsid w:val="009E0053"/>
    <w:rsid w:val="009E0149"/>
    <w:rsid w:val="009E04E9"/>
    <w:rsid w:val="009E0842"/>
    <w:rsid w:val="009E0CFB"/>
    <w:rsid w:val="009E1739"/>
    <w:rsid w:val="009E1989"/>
    <w:rsid w:val="009E1FFC"/>
    <w:rsid w:val="009E25BA"/>
    <w:rsid w:val="009E2691"/>
    <w:rsid w:val="009E2748"/>
    <w:rsid w:val="009E2EFD"/>
    <w:rsid w:val="009E439C"/>
    <w:rsid w:val="009E50F4"/>
    <w:rsid w:val="009E52C0"/>
    <w:rsid w:val="009E5796"/>
    <w:rsid w:val="009E67F5"/>
    <w:rsid w:val="009E68DE"/>
    <w:rsid w:val="009F036A"/>
    <w:rsid w:val="009F159C"/>
    <w:rsid w:val="009F17DE"/>
    <w:rsid w:val="009F1F81"/>
    <w:rsid w:val="009F1FC8"/>
    <w:rsid w:val="009F2B22"/>
    <w:rsid w:val="009F65EB"/>
    <w:rsid w:val="009F663A"/>
    <w:rsid w:val="009F6AB9"/>
    <w:rsid w:val="009F6BD1"/>
    <w:rsid w:val="009F73A1"/>
    <w:rsid w:val="009F77AE"/>
    <w:rsid w:val="00A007C0"/>
    <w:rsid w:val="00A009CB"/>
    <w:rsid w:val="00A011CD"/>
    <w:rsid w:val="00A016F0"/>
    <w:rsid w:val="00A0200D"/>
    <w:rsid w:val="00A02C0F"/>
    <w:rsid w:val="00A02E7F"/>
    <w:rsid w:val="00A02F42"/>
    <w:rsid w:val="00A037F6"/>
    <w:rsid w:val="00A04700"/>
    <w:rsid w:val="00A048A4"/>
    <w:rsid w:val="00A04FA3"/>
    <w:rsid w:val="00A04FB5"/>
    <w:rsid w:val="00A05054"/>
    <w:rsid w:val="00A053DA"/>
    <w:rsid w:val="00A0585D"/>
    <w:rsid w:val="00A066AB"/>
    <w:rsid w:val="00A06F8B"/>
    <w:rsid w:val="00A07079"/>
    <w:rsid w:val="00A07F02"/>
    <w:rsid w:val="00A1095C"/>
    <w:rsid w:val="00A11574"/>
    <w:rsid w:val="00A11999"/>
    <w:rsid w:val="00A123AA"/>
    <w:rsid w:val="00A1314F"/>
    <w:rsid w:val="00A139A5"/>
    <w:rsid w:val="00A1487B"/>
    <w:rsid w:val="00A14C40"/>
    <w:rsid w:val="00A14EA4"/>
    <w:rsid w:val="00A15B59"/>
    <w:rsid w:val="00A164E9"/>
    <w:rsid w:val="00A16AA1"/>
    <w:rsid w:val="00A16F74"/>
    <w:rsid w:val="00A171EC"/>
    <w:rsid w:val="00A21111"/>
    <w:rsid w:val="00A213AF"/>
    <w:rsid w:val="00A218F7"/>
    <w:rsid w:val="00A21B02"/>
    <w:rsid w:val="00A21BCB"/>
    <w:rsid w:val="00A22DDA"/>
    <w:rsid w:val="00A2332D"/>
    <w:rsid w:val="00A23B45"/>
    <w:rsid w:val="00A23DFA"/>
    <w:rsid w:val="00A23F61"/>
    <w:rsid w:val="00A249D5"/>
    <w:rsid w:val="00A25433"/>
    <w:rsid w:val="00A274E4"/>
    <w:rsid w:val="00A305D3"/>
    <w:rsid w:val="00A30616"/>
    <w:rsid w:val="00A314AA"/>
    <w:rsid w:val="00A31694"/>
    <w:rsid w:val="00A31814"/>
    <w:rsid w:val="00A32685"/>
    <w:rsid w:val="00A3295E"/>
    <w:rsid w:val="00A32A2E"/>
    <w:rsid w:val="00A334F2"/>
    <w:rsid w:val="00A3367C"/>
    <w:rsid w:val="00A349B9"/>
    <w:rsid w:val="00A3507A"/>
    <w:rsid w:val="00A3584C"/>
    <w:rsid w:val="00A359CC"/>
    <w:rsid w:val="00A35C96"/>
    <w:rsid w:val="00A3621E"/>
    <w:rsid w:val="00A377B7"/>
    <w:rsid w:val="00A40415"/>
    <w:rsid w:val="00A40441"/>
    <w:rsid w:val="00A41034"/>
    <w:rsid w:val="00A41A35"/>
    <w:rsid w:val="00A421A5"/>
    <w:rsid w:val="00A427C9"/>
    <w:rsid w:val="00A4299A"/>
    <w:rsid w:val="00A43B03"/>
    <w:rsid w:val="00A43F93"/>
    <w:rsid w:val="00A44012"/>
    <w:rsid w:val="00A448D6"/>
    <w:rsid w:val="00A45087"/>
    <w:rsid w:val="00A45D0A"/>
    <w:rsid w:val="00A45D4E"/>
    <w:rsid w:val="00A46CBD"/>
    <w:rsid w:val="00A46E48"/>
    <w:rsid w:val="00A46FBC"/>
    <w:rsid w:val="00A473C3"/>
    <w:rsid w:val="00A476B2"/>
    <w:rsid w:val="00A47C4A"/>
    <w:rsid w:val="00A50686"/>
    <w:rsid w:val="00A50A28"/>
    <w:rsid w:val="00A5191B"/>
    <w:rsid w:val="00A51A5B"/>
    <w:rsid w:val="00A525B1"/>
    <w:rsid w:val="00A52DD7"/>
    <w:rsid w:val="00A532F0"/>
    <w:rsid w:val="00A535BC"/>
    <w:rsid w:val="00A54A93"/>
    <w:rsid w:val="00A54C39"/>
    <w:rsid w:val="00A5555F"/>
    <w:rsid w:val="00A55818"/>
    <w:rsid w:val="00A56D91"/>
    <w:rsid w:val="00A57B4A"/>
    <w:rsid w:val="00A57D89"/>
    <w:rsid w:val="00A602CD"/>
    <w:rsid w:val="00A604EA"/>
    <w:rsid w:val="00A60DDC"/>
    <w:rsid w:val="00A6151E"/>
    <w:rsid w:val="00A61D95"/>
    <w:rsid w:val="00A61EE8"/>
    <w:rsid w:val="00A61FE2"/>
    <w:rsid w:val="00A6257A"/>
    <w:rsid w:val="00A62640"/>
    <w:rsid w:val="00A629CB"/>
    <w:rsid w:val="00A62E44"/>
    <w:rsid w:val="00A6391F"/>
    <w:rsid w:val="00A6449E"/>
    <w:rsid w:val="00A647C1"/>
    <w:rsid w:val="00A64A54"/>
    <w:rsid w:val="00A64BBE"/>
    <w:rsid w:val="00A650D1"/>
    <w:rsid w:val="00A6551C"/>
    <w:rsid w:val="00A667C1"/>
    <w:rsid w:val="00A6696A"/>
    <w:rsid w:val="00A66CB6"/>
    <w:rsid w:val="00A67019"/>
    <w:rsid w:val="00A703A2"/>
    <w:rsid w:val="00A703D7"/>
    <w:rsid w:val="00A70597"/>
    <w:rsid w:val="00A7107C"/>
    <w:rsid w:val="00A71DF5"/>
    <w:rsid w:val="00A7209C"/>
    <w:rsid w:val="00A7248A"/>
    <w:rsid w:val="00A7287B"/>
    <w:rsid w:val="00A729D5"/>
    <w:rsid w:val="00A73131"/>
    <w:rsid w:val="00A7331A"/>
    <w:rsid w:val="00A74247"/>
    <w:rsid w:val="00A747C8"/>
    <w:rsid w:val="00A7592E"/>
    <w:rsid w:val="00A75B7E"/>
    <w:rsid w:val="00A76A81"/>
    <w:rsid w:val="00A76DBC"/>
    <w:rsid w:val="00A77343"/>
    <w:rsid w:val="00A7745C"/>
    <w:rsid w:val="00A775C2"/>
    <w:rsid w:val="00A80323"/>
    <w:rsid w:val="00A81207"/>
    <w:rsid w:val="00A812C8"/>
    <w:rsid w:val="00A81DC5"/>
    <w:rsid w:val="00A81E86"/>
    <w:rsid w:val="00A81FC6"/>
    <w:rsid w:val="00A8308F"/>
    <w:rsid w:val="00A8395E"/>
    <w:rsid w:val="00A84116"/>
    <w:rsid w:val="00A841AF"/>
    <w:rsid w:val="00A842CA"/>
    <w:rsid w:val="00A845C7"/>
    <w:rsid w:val="00A847D8"/>
    <w:rsid w:val="00A84D4A"/>
    <w:rsid w:val="00A85102"/>
    <w:rsid w:val="00A85C3B"/>
    <w:rsid w:val="00A86813"/>
    <w:rsid w:val="00A86F26"/>
    <w:rsid w:val="00A876F0"/>
    <w:rsid w:val="00A91CB7"/>
    <w:rsid w:val="00A91D0A"/>
    <w:rsid w:val="00A9420C"/>
    <w:rsid w:val="00A947E0"/>
    <w:rsid w:val="00A94C9A"/>
    <w:rsid w:val="00A966B2"/>
    <w:rsid w:val="00A96BD0"/>
    <w:rsid w:val="00A970F2"/>
    <w:rsid w:val="00A977A2"/>
    <w:rsid w:val="00A97A2A"/>
    <w:rsid w:val="00AA1365"/>
    <w:rsid w:val="00AA16FD"/>
    <w:rsid w:val="00AA1882"/>
    <w:rsid w:val="00AA1E2B"/>
    <w:rsid w:val="00AA22F5"/>
    <w:rsid w:val="00AA251B"/>
    <w:rsid w:val="00AA26D4"/>
    <w:rsid w:val="00AA29B7"/>
    <w:rsid w:val="00AA3CAB"/>
    <w:rsid w:val="00AA4D13"/>
    <w:rsid w:val="00AA5061"/>
    <w:rsid w:val="00AA5A61"/>
    <w:rsid w:val="00AA60DE"/>
    <w:rsid w:val="00AA6A8B"/>
    <w:rsid w:val="00AA732D"/>
    <w:rsid w:val="00AA737B"/>
    <w:rsid w:val="00AA74D2"/>
    <w:rsid w:val="00AA76E3"/>
    <w:rsid w:val="00AA7894"/>
    <w:rsid w:val="00AA78A6"/>
    <w:rsid w:val="00AB0332"/>
    <w:rsid w:val="00AB1038"/>
    <w:rsid w:val="00AB1541"/>
    <w:rsid w:val="00AB1ADE"/>
    <w:rsid w:val="00AB2CD9"/>
    <w:rsid w:val="00AB2D59"/>
    <w:rsid w:val="00AB35DC"/>
    <w:rsid w:val="00AB3C48"/>
    <w:rsid w:val="00AB3D33"/>
    <w:rsid w:val="00AB5487"/>
    <w:rsid w:val="00AB576F"/>
    <w:rsid w:val="00AB5B91"/>
    <w:rsid w:val="00AB5D86"/>
    <w:rsid w:val="00AB618D"/>
    <w:rsid w:val="00AB694D"/>
    <w:rsid w:val="00AB775B"/>
    <w:rsid w:val="00AB77FA"/>
    <w:rsid w:val="00AB7B2F"/>
    <w:rsid w:val="00AC07A7"/>
    <w:rsid w:val="00AC0B22"/>
    <w:rsid w:val="00AC1E92"/>
    <w:rsid w:val="00AC290C"/>
    <w:rsid w:val="00AC2D31"/>
    <w:rsid w:val="00AC3F5A"/>
    <w:rsid w:val="00AC4F32"/>
    <w:rsid w:val="00AC5A75"/>
    <w:rsid w:val="00AC61BE"/>
    <w:rsid w:val="00AC6CB3"/>
    <w:rsid w:val="00AD06EB"/>
    <w:rsid w:val="00AD1088"/>
    <w:rsid w:val="00AD1C70"/>
    <w:rsid w:val="00AD30FF"/>
    <w:rsid w:val="00AD35C9"/>
    <w:rsid w:val="00AD3A5D"/>
    <w:rsid w:val="00AD3D1F"/>
    <w:rsid w:val="00AD3D94"/>
    <w:rsid w:val="00AD3F64"/>
    <w:rsid w:val="00AD3FB0"/>
    <w:rsid w:val="00AD492F"/>
    <w:rsid w:val="00AD5163"/>
    <w:rsid w:val="00AD54B1"/>
    <w:rsid w:val="00AD5704"/>
    <w:rsid w:val="00AD57D7"/>
    <w:rsid w:val="00AD585D"/>
    <w:rsid w:val="00AD588A"/>
    <w:rsid w:val="00AD59C9"/>
    <w:rsid w:val="00AD65AF"/>
    <w:rsid w:val="00AD6D86"/>
    <w:rsid w:val="00AD6E51"/>
    <w:rsid w:val="00AD7A81"/>
    <w:rsid w:val="00AD7C72"/>
    <w:rsid w:val="00AD7E3D"/>
    <w:rsid w:val="00AE1392"/>
    <w:rsid w:val="00AE1553"/>
    <w:rsid w:val="00AE1558"/>
    <w:rsid w:val="00AE1B71"/>
    <w:rsid w:val="00AE1F21"/>
    <w:rsid w:val="00AE2728"/>
    <w:rsid w:val="00AE298A"/>
    <w:rsid w:val="00AE3C97"/>
    <w:rsid w:val="00AE4F84"/>
    <w:rsid w:val="00AE52CA"/>
    <w:rsid w:val="00AE6A49"/>
    <w:rsid w:val="00AE6A6B"/>
    <w:rsid w:val="00AE6BFE"/>
    <w:rsid w:val="00AE7E05"/>
    <w:rsid w:val="00AF0743"/>
    <w:rsid w:val="00AF0CB7"/>
    <w:rsid w:val="00AF135E"/>
    <w:rsid w:val="00AF13E5"/>
    <w:rsid w:val="00AF142F"/>
    <w:rsid w:val="00AF176D"/>
    <w:rsid w:val="00AF20BD"/>
    <w:rsid w:val="00AF2370"/>
    <w:rsid w:val="00AF2747"/>
    <w:rsid w:val="00AF48AC"/>
    <w:rsid w:val="00AF4F64"/>
    <w:rsid w:val="00AF55AD"/>
    <w:rsid w:val="00AF5BEB"/>
    <w:rsid w:val="00AF64BA"/>
    <w:rsid w:val="00AF6CEF"/>
    <w:rsid w:val="00AF6E40"/>
    <w:rsid w:val="00AF733D"/>
    <w:rsid w:val="00AF738F"/>
    <w:rsid w:val="00AF7C42"/>
    <w:rsid w:val="00B0099B"/>
    <w:rsid w:val="00B0190A"/>
    <w:rsid w:val="00B01AC8"/>
    <w:rsid w:val="00B01C12"/>
    <w:rsid w:val="00B0381F"/>
    <w:rsid w:val="00B03A4A"/>
    <w:rsid w:val="00B0601E"/>
    <w:rsid w:val="00B06127"/>
    <w:rsid w:val="00B064CC"/>
    <w:rsid w:val="00B06ED4"/>
    <w:rsid w:val="00B078EF"/>
    <w:rsid w:val="00B129F5"/>
    <w:rsid w:val="00B134B1"/>
    <w:rsid w:val="00B13BCA"/>
    <w:rsid w:val="00B1492B"/>
    <w:rsid w:val="00B15173"/>
    <w:rsid w:val="00B15419"/>
    <w:rsid w:val="00B15954"/>
    <w:rsid w:val="00B16B77"/>
    <w:rsid w:val="00B170B1"/>
    <w:rsid w:val="00B17299"/>
    <w:rsid w:val="00B17513"/>
    <w:rsid w:val="00B1755E"/>
    <w:rsid w:val="00B17788"/>
    <w:rsid w:val="00B202ED"/>
    <w:rsid w:val="00B20605"/>
    <w:rsid w:val="00B20927"/>
    <w:rsid w:val="00B20D65"/>
    <w:rsid w:val="00B20DF6"/>
    <w:rsid w:val="00B212B2"/>
    <w:rsid w:val="00B21B64"/>
    <w:rsid w:val="00B21BD9"/>
    <w:rsid w:val="00B21D26"/>
    <w:rsid w:val="00B2201C"/>
    <w:rsid w:val="00B223BB"/>
    <w:rsid w:val="00B22E16"/>
    <w:rsid w:val="00B22EB4"/>
    <w:rsid w:val="00B23127"/>
    <w:rsid w:val="00B232C1"/>
    <w:rsid w:val="00B23D95"/>
    <w:rsid w:val="00B25185"/>
    <w:rsid w:val="00B251B2"/>
    <w:rsid w:val="00B25778"/>
    <w:rsid w:val="00B26687"/>
    <w:rsid w:val="00B26B10"/>
    <w:rsid w:val="00B27234"/>
    <w:rsid w:val="00B273FA"/>
    <w:rsid w:val="00B304A9"/>
    <w:rsid w:val="00B308D5"/>
    <w:rsid w:val="00B30A63"/>
    <w:rsid w:val="00B314D2"/>
    <w:rsid w:val="00B31AEF"/>
    <w:rsid w:val="00B31F1E"/>
    <w:rsid w:val="00B32AD6"/>
    <w:rsid w:val="00B32E37"/>
    <w:rsid w:val="00B32E52"/>
    <w:rsid w:val="00B33224"/>
    <w:rsid w:val="00B351E9"/>
    <w:rsid w:val="00B35873"/>
    <w:rsid w:val="00B37B37"/>
    <w:rsid w:val="00B40012"/>
    <w:rsid w:val="00B40702"/>
    <w:rsid w:val="00B40C4F"/>
    <w:rsid w:val="00B40E27"/>
    <w:rsid w:val="00B417B0"/>
    <w:rsid w:val="00B42639"/>
    <w:rsid w:val="00B43567"/>
    <w:rsid w:val="00B43D25"/>
    <w:rsid w:val="00B46621"/>
    <w:rsid w:val="00B46E37"/>
    <w:rsid w:val="00B4700D"/>
    <w:rsid w:val="00B476F1"/>
    <w:rsid w:val="00B50937"/>
    <w:rsid w:val="00B50AAF"/>
    <w:rsid w:val="00B50F14"/>
    <w:rsid w:val="00B51B85"/>
    <w:rsid w:val="00B52161"/>
    <w:rsid w:val="00B5247E"/>
    <w:rsid w:val="00B52574"/>
    <w:rsid w:val="00B52CE7"/>
    <w:rsid w:val="00B5307E"/>
    <w:rsid w:val="00B539EC"/>
    <w:rsid w:val="00B55107"/>
    <w:rsid w:val="00B555E5"/>
    <w:rsid w:val="00B556F5"/>
    <w:rsid w:val="00B55815"/>
    <w:rsid w:val="00B55F4A"/>
    <w:rsid w:val="00B56197"/>
    <w:rsid w:val="00B561C2"/>
    <w:rsid w:val="00B5646F"/>
    <w:rsid w:val="00B56BCF"/>
    <w:rsid w:val="00B56F1D"/>
    <w:rsid w:val="00B60221"/>
    <w:rsid w:val="00B60D07"/>
    <w:rsid w:val="00B612F2"/>
    <w:rsid w:val="00B619CF"/>
    <w:rsid w:val="00B61B30"/>
    <w:rsid w:val="00B62091"/>
    <w:rsid w:val="00B62BB0"/>
    <w:rsid w:val="00B62EBA"/>
    <w:rsid w:val="00B632BE"/>
    <w:rsid w:val="00B63746"/>
    <w:rsid w:val="00B63C56"/>
    <w:rsid w:val="00B64D16"/>
    <w:rsid w:val="00B654A2"/>
    <w:rsid w:val="00B65530"/>
    <w:rsid w:val="00B658CC"/>
    <w:rsid w:val="00B6614C"/>
    <w:rsid w:val="00B67264"/>
    <w:rsid w:val="00B675C5"/>
    <w:rsid w:val="00B679E9"/>
    <w:rsid w:val="00B71D71"/>
    <w:rsid w:val="00B71EA3"/>
    <w:rsid w:val="00B72095"/>
    <w:rsid w:val="00B72673"/>
    <w:rsid w:val="00B72BCD"/>
    <w:rsid w:val="00B72D23"/>
    <w:rsid w:val="00B72D2E"/>
    <w:rsid w:val="00B72E2B"/>
    <w:rsid w:val="00B73A3A"/>
    <w:rsid w:val="00B747B7"/>
    <w:rsid w:val="00B750ED"/>
    <w:rsid w:val="00B75455"/>
    <w:rsid w:val="00B7624E"/>
    <w:rsid w:val="00B77E6D"/>
    <w:rsid w:val="00B80BE3"/>
    <w:rsid w:val="00B81208"/>
    <w:rsid w:val="00B8375C"/>
    <w:rsid w:val="00B83D0A"/>
    <w:rsid w:val="00B84219"/>
    <w:rsid w:val="00B854FC"/>
    <w:rsid w:val="00B8589B"/>
    <w:rsid w:val="00B8591D"/>
    <w:rsid w:val="00B864ED"/>
    <w:rsid w:val="00B8762A"/>
    <w:rsid w:val="00B87BDF"/>
    <w:rsid w:val="00B87C3A"/>
    <w:rsid w:val="00B900B6"/>
    <w:rsid w:val="00B9044C"/>
    <w:rsid w:val="00B91E74"/>
    <w:rsid w:val="00B92EA7"/>
    <w:rsid w:val="00B935EB"/>
    <w:rsid w:val="00B93845"/>
    <w:rsid w:val="00B9386D"/>
    <w:rsid w:val="00B9482E"/>
    <w:rsid w:val="00B9661E"/>
    <w:rsid w:val="00B968C8"/>
    <w:rsid w:val="00B96A19"/>
    <w:rsid w:val="00B97881"/>
    <w:rsid w:val="00BA18FD"/>
    <w:rsid w:val="00BA195E"/>
    <w:rsid w:val="00BA21F8"/>
    <w:rsid w:val="00BA2298"/>
    <w:rsid w:val="00BA57DD"/>
    <w:rsid w:val="00BA5A3E"/>
    <w:rsid w:val="00BA65E6"/>
    <w:rsid w:val="00BA666E"/>
    <w:rsid w:val="00BA69D4"/>
    <w:rsid w:val="00BA70DF"/>
    <w:rsid w:val="00BA76A7"/>
    <w:rsid w:val="00BA7D79"/>
    <w:rsid w:val="00BA7E3D"/>
    <w:rsid w:val="00BB033A"/>
    <w:rsid w:val="00BB0A4C"/>
    <w:rsid w:val="00BB1B39"/>
    <w:rsid w:val="00BB1E7F"/>
    <w:rsid w:val="00BB227B"/>
    <w:rsid w:val="00BB3E27"/>
    <w:rsid w:val="00BB4011"/>
    <w:rsid w:val="00BB4ADB"/>
    <w:rsid w:val="00BB536F"/>
    <w:rsid w:val="00BB624D"/>
    <w:rsid w:val="00BB62B3"/>
    <w:rsid w:val="00BB688A"/>
    <w:rsid w:val="00BB7DAF"/>
    <w:rsid w:val="00BC0607"/>
    <w:rsid w:val="00BC1233"/>
    <w:rsid w:val="00BC1AD2"/>
    <w:rsid w:val="00BC1C01"/>
    <w:rsid w:val="00BC1E01"/>
    <w:rsid w:val="00BC23FB"/>
    <w:rsid w:val="00BC2D0B"/>
    <w:rsid w:val="00BC319C"/>
    <w:rsid w:val="00BC3AEE"/>
    <w:rsid w:val="00BC3C18"/>
    <w:rsid w:val="00BC41DD"/>
    <w:rsid w:val="00BD0699"/>
    <w:rsid w:val="00BD07D0"/>
    <w:rsid w:val="00BD095B"/>
    <w:rsid w:val="00BD0AF7"/>
    <w:rsid w:val="00BD20CE"/>
    <w:rsid w:val="00BD37CE"/>
    <w:rsid w:val="00BD3BC1"/>
    <w:rsid w:val="00BD47C2"/>
    <w:rsid w:val="00BD5270"/>
    <w:rsid w:val="00BD566A"/>
    <w:rsid w:val="00BD599C"/>
    <w:rsid w:val="00BD6A55"/>
    <w:rsid w:val="00BD6DAC"/>
    <w:rsid w:val="00BD7E8D"/>
    <w:rsid w:val="00BE1023"/>
    <w:rsid w:val="00BE1B66"/>
    <w:rsid w:val="00BE1B73"/>
    <w:rsid w:val="00BE1F3F"/>
    <w:rsid w:val="00BE2378"/>
    <w:rsid w:val="00BE2D66"/>
    <w:rsid w:val="00BE304E"/>
    <w:rsid w:val="00BE38DA"/>
    <w:rsid w:val="00BE3E04"/>
    <w:rsid w:val="00BE47C7"/>
    <w:rsid w:val="00BE47C8"/>
    <w:rsid w:val="00BE4AC7"/>
    <w:rsid w:val="00BE527D"/>
    <w:rsid w:val="00BE67F0"/>
    <w:rsid w:val="00BE68BE"/>
    <w:rsid w:val="00BE6F2E"/>
    <w:rsid w:val="00BE7607"/>
    <w:rsid w:val="00BE7ACB"/>
    <w:rsid w:val="00BE7EB1"/>
    <w:rsid w:val="00BF0F80"/>
    <w:rsid w:val="00BF14A2"/>
    <w:rsid w:val="00BF210C"/>
    <w:rsid w:val="00BF35B9"/>
    <w:rsid w:val="00BF4385"/>
    <w:rsid w:val="00BF4D3F"/>
    <w:rsid w:val="00BF5328"/>
    <w:rsid w:val="00BF58EA"/>
    <w:rsid w:val="00BF6D2C"/>
    <w:rsid w:val="00BF73B0"/>
    <w:rsid w:val="00BF7A1C"/>
    <w:rsid w:val="00BF7A20"/>
    <w:rsid w:val="00C0053A"/>
    <w:rsid w:val="00C006A1"/>
    <w:rsid w:val="00C006B9"/>
    <w:rsid w:val="00C007F0"/>
    <w:rsid w:val="00C0090E"/>
    <w:rsid w:val="00C0135E"/>
    <w:rsid w:val="00C0138F"/>
    <w:rsid w:val="00C0179B"/>
    <w:rsid w:val="00C01FAB"/>
    <w:rsid w:val="00C02241"/>
    <w:rsid w:val="00C02896"/>
    <w:rsid w:val="00C02B6F"/>
    <w:rsid w:val="00C02C67"/>
    <w:rsid w:val="00C0361E"/>
    <w:rsid w:val="00C03BCC"/>
    <w:rsid w:val="00C04404"/>
    <w:rsid w:val="00C05036"/>
    <w:rsid w:val="00C06427"/>
    <w:rsid w:val="00C06BA0"/>
    <w:rsid w:val="00C07B91"/>
    <w:rsid w:val="00C07F5E"/>
    <w:rsid w:val="00C11B6A"/>
    <w:rsid w:val="00C1287B"/>
    <w:rsid w:val="00C1300C"/>
    <w:rsid w:val="00C13053"/>
    <w:rsid w:val="00C13509"/>
    <w:rsid w:val="00C13AFE"/>
    <w:rsid w:val="00C14761"/>
    <w:rsid w:val="00C14EF4"/>
    <w:rsid w:val="00C15ACC"/>
    <w:rsid w:val="00C160F2"/>
    <w:rsid w:val="00C1666C"/>
    <w:rsid w:val="00C168CF"/>
    <w:rsid w:val="00C16CD0"/>
    <w:rsid w:val="00C16D22"/>
    <w:rsid w:val="00C1738C"/>
    <w:rsid w:val="00C20236"/>
    <w:rsid w:val="00C21541"/>
    <w:rsid w:val="00C2181C"/>
    <w:rsid w:val="00C21D5A"/>
    <w:rsid w:val="00C22706"/>
    <w:rsid w:val="00C22BB4"/>
    <w:rsid w:val="00C23482"/>
    <w:rsid w:val="00C23658"/>
    <w:rsid w:val="00C237F6"/>
    <w:rsid w:val="00C23907"/>
    <w:rsid w:val="00C240EE"/>
    <w:rsid w:val="00C241F9"/>
    <w:rsid w:val="00C24C13"/>
    <w:rsid w:val="00C265D3"/>
    <w:rsid w:val="00C26C9C"/>
    <w:rsid w:val="00C26D4A"/>
    <w:rsid w:val="00C27676"/>
    <w:rsid w:val="00C27AF2"/>
    <w:rsid w:val="00C302D5"/>
    <w:rsid w:val="00C30994"/>
    <w:rsid w:val="00C30A14"/>
    <w:rsid w:val="00C30E86"/>
    <w:rsid w:val="00C30F26"/>
    <w:rsid w:val="00C31107"/>
    <w:rsid w:val="00C311F6"/>
    <w:rsid w:val="00C312EC"/>
    <w:rsid w:val="00C317B5"/>
    <w:rsid w:val="00C31C08"/>
    <w:rsid w:val="00C32B71"/>
    <w:rsid w:val="00C32FDC"/>
    <w:rsid w:val="00C3399D"/>
    <w:rsid w:val="00C33AF1"/>
    <w:rsid w:val="00C33EF5"/>
    <w:rsid w:val="00C33FB1"/>
    <w:rsid w:val="00C340FD"/>
    <w:rsid w:val="00C357C1"/>
    <w:rsid w:val="00C36915"/>
    <w:rsid w:val="00C36AE3"/>
    <w:rsid w:val="00C4195E"/>
    <w:rsid w:val="00C41C19"/>
    <w:rsid w:val="00C4290F"/>
    <w:rsid w:val="00C42DC1"/>
    <w:rsid w:val="00C43497"/>
    <w:rsid w:val="00C43B80"/>
    <w:rsid w:val="00C454CC"/>
    <w:rsid w:val="00C45C0B"/>
    <w:rsid w:val="00C467BB"/>
    <w:rsid w:val="00C46FF0"/>
    <w:rsid w:val="00C473DB"/>
    <w:rsid w:val="00C47505"/>
    <w:rsid w:val="00C47E6F"/>
    <w:rsid w:val="00C5006F"/>
    <w:rsid w:val="00C51227"/>
    <w:rsid w:val="00C51C48"/>
    <w:rsid w:val="00C51E4D"/>
    <w:rsid w:val="00C522A5"/>
    <w:rsid w:val="00C52450"/>
    <w:rsid w:val="00C527A8"/>
    <w:rsid w:val="00C528B9"/>
    <w:rsid w:val="00C52A83"/>
    <w:rsid w:val="00C53727"/>
    <w:rsid w:val="00C54BBB"/>
    <w:rsid w:val="00C554FB"/>
    <w:rsid w:val="00C55A9C"/>
    <w:rsid w:val="00C562A1"/>
    <w:rsid w:val="00C565A3"/>
    <w:rsid w:val="00C56CFC"/>
    <w:rsid w:val="00C56D9A"/>
    <w:rsid w:val="00C56F0E"/>
    <w:rsid w:val="00C5711F"/>
    <w:rsid w:val="00C60707"/>
    <w:rsid w:val="00C60C1A"/>
    <w:rsid w:val="00C61122"/>
    <w:rsid w:val="00C6212D"/>
    <w:rsid w:val="00C625E7"/>
    <w:rsid w:val="00C62EF1"/>
    <w:rsid w:val="00C62F38"/>
    <w:rsid w:val="00C63262"/>
    <w:rsid w:val="00C6390A"/>
    <w:rsid w:val="00C64114"/>
    <w:rsid w:val="00C645C2"/>
    <w:rsid w:val="00C65435"/>
    <w:rsid w:val="00C65591"/>
    <w:rsid w:val="00C6597B"/>
    <w:rsid w:val="00C65FEC"/>
    <w:rsid w:val="00C6631F"/>
    <w:rsid w:val="00C66556"/>
    <w:rsid w:val="00C668B8"/>
    <w:rsid w:val="00C66A3A"/>
    <w:rsid w:val="00C67E5A"/>
    <w:rsid w:val="00C70CE7"/>
    <w:rsid w:val="00C71370"/>
    <w:rsid w:val="00C716AD"/>
    <w:rsid w:val="00C716E6"/>
    <w:rsid w:val="00C72C3B"/>
    <w:rsid w:val="00C72D81"/>
    <w:rsid w:val="00C73303"/>
    <w:rsid w:val="00C73529"/>
    <w:rsid w:val="00C735C5"/>
    <w:rsid w:val="00C73B0E"/>
    <w:rsid w:val="00C75131"/>
    <w:rsid w:val="00C75CDB"/>
    <w:rsid w:val="00C77B1F"/>
    <w:rsid w:val="00C77F2E"/>
    <w:rsid w:val="00C82DD7"/>
    <w:rsid w:val="00C83B23"/>
    <w:rsid w:val="00C86E2A"/>
    <w:rsid w:val="00C874DA"/>
    <w:rsid w:val="00C90145"/>
    <w:rsid w:val="00C9041A"/>
    <w:rsid w:val="00C90675"/>
    <w:rsid w:val="00C90819"/>
    <w:rsid w:val="00C9156A"/>
    <w:rsid w:val="00C915A6"/>
    <w:rsid w:val="00C9259C"/>
    <w:rsid w:val="00C942C4"/>
    <w:rsid w:val="00C944C6"/>
    <w:rsid w:val="00C95683"/>
    <w:rsid w:val="00C96617"/>
    <w:rsid w:val="00C9725F"/>
    <w:rsid w:val="00C97385"/>
    <w:rsid w:val="00C97C3C"/>
    <w:rsid w:val="00C97EB7"/>
    <w:rsid w:val="00CA08B6"/>
    <w:rsid w:val="00CA0EDF"/>
    <w:rsid w:val="00CA12EC"/>
    <w:rsid w:val="00CA4075"/>
    <w:rsid w:val="00CA429A"/>
    <w:rsid w:val="00CA4550"/>
    <w:rsid w:val="00CA46E8"/>
    <w:rsid w:val="00CA517B"/>
    <w:rsid w:val="00CA577F"/>
    <w:rsid w:val="00CA5A85"/>
    <w:rsid w:val="00CA5E77"/>
    <w:rsid w:val="00CA6938"/>
    <w:rsid w:val="00CA69B8"/>
    <w:rsid w:val="00CA6B7C"/>
    <w:rsid w:val="00CB016B"/>
    <w:rsid w:val="00CB02F0"/>
    <w:rsid w:val="00CB060B"/>
    <w:rsid w:val="00CB0A85"/>
    <w:rsid w:val="00CB14D0"/>
    <w:rsid w:val="00CB1DE2"/>
    <w:rsid w:val="00CB234F"/>
    <w:rsid w:val="00CB372D"/>
    <w:rsid w:val="00CB3852"/>
    <w:rsid w:val="00CB3914"/>
    <w:rsid w:val="00CB4E53"/>
    <w:rsid w:val="00CB59FF"/>
    <w:rsid w:val="00CB617A"/>
    <w:rsid w:val="00CB7546"/>
    <w:rsid w:val="00CB7CC2"/>
    <w:rsid w:val="00CB7FCF"/>
    <w:rsid w:val="00CC0A36"/>
    <w:rsid w:val="00CC0BA6"/>
    <w:rsid w:val="00CC130A"/>
    <w:rsid w:val="00CC2057"/>
    <w:rsid w:val="00CC2687"/>
    <w:rsid w:val="00CC3308"/>
    <w:rsid w:val="00CC336E"/>
    <w:rsid w:val="00CC4515"/>
    <w:rsid w:val="00CC4E82"/>
    <w:rsid w:val="00CC4F60"/>
    <w:rsid w:val="00CC543D"/>
    <w:rsid w:val="00CC594C"/>
    <w:rsid w:val="00CC5CA8"/>
    <w:rsid w:val="00CC622E"/>
    <w:rsid w:val="00CC6267"/>
    <w:rsid w:val="00CC6669"/>
    <w:rsid w:val="00CC6F9A"/>
    <w:rsid w:val="00CC781E"/>
    <w:rsid w:val="00CD0452"/>
    <w:rsid w:val="00CD0ECA"/>
    <w:rsid w:val="00CD17F8"/>
    <w:rsid w:val="00CD1AE1"/>
    <w:rsid w:val="00CD1B36"/>
    <w:rsid w:val="00CD1D9B"/>
    <w:rsid w:val="00CD2061"/>
    <w:rsid w:val="00CD30EB"/>
    <w:rsid w:val="00CD31EE"/>
    <w:rsid w:val="00CD3E8B"/>
    <w:rsid w:val="00CD412B"/>
    <w:rsid w:val="00CD5265"/>
    <w:rsid w:val="00CD5E4A"/>
    <w:rsid w:val="00CD63C4"/>
    <w:rsid w:val="00CD6753"/>
    <w:rsid w:val="00CD6D05"/>
    <w:rsid w:val="00CD70CF"/>
    <w:rsid w:val="00CD77BF"/>
    <w:rsid w:val="00CD7DC0"/>
    <w:rsid w:val="00CE14F0"/>
    <w:rsid w:val="00CE172B"/>
    <w:rsid w:val="00CE276F"/>
    <w:rsid w:val="00CE292C"/>
    <w:rsid w:val="00CE2BF3"/>
    <w:rsid w:val="00CE2C62"/>
    <w:rsid w:val="00CE372C"/>
    <w:rsid w:val="00CE3837"/>
    <w:rsid w:val="00CE414D"/>
    <w:rsid w:val="00CE58CF"/>
    <w:rsid w:val="00CE5DA8"/>
    <w:rsid w:val="00CE69DC"/>
    <w:rsid w:val="00CE7098"/>
    <w:rsid w:val="00CE7543"/>
    <w:rsid w:val="00CE7B3A"/>
    <w:rsid w:val="00CF039D"/>
    <w:rsid w:val="00CF05BC"/>
    <w:rsid w:val="00CF0A4F"/>
    <w:rsid w:val="00CF1818"/>
    <w:rsid w:val="00CF1ACE"/>
    <w:rsid w:val="00CF298F"/>
    <w:rsid w:val="00CF2CCD"/>
    <w:rsid w:val="00CF3573"/>
    <w:rsid w:val="00CF3E0C"/>
    <w:rsid w:val="00CF46FB"/>
    <w:rsid w:val="00CF50B0"/>
    <w:rsid w:val="00CF64A3"/>
    <w:rsid w:val="00CF69CF"/>
    <w:rsid w:val="00CF6B16"/>
    <w:rsid w:val="00CF6E5A"/>
    <w:rsid w:val="00D0087C"/>
    <w:rsid w:val="00D00AD8"/>
    <w:rsid w:val="00D01467"/>
    <w:rsid w:val="00D01902"/>
    <w:rsid w:val="00D022B8"/>
    <w:rsid w:val="00D027C0"/>
    <w:rsid w:val="00D02A91"/>
    <w:rsid w:val="00D0345B"/>
    <w:rsid w:val="00D04114"/>
    <w:rsid w:val="00D04150"/>
    <w:rsid w:val="00D04195"/>
    <w:rsid w:val="00D04D37"/>
    <w:rsid w:val="00D04D69"/>
    <w:rsid w:val="00D06C8C"/>
    <w:rsid w:val="00D10D54"/>
    <w:rsid w:val="00D110A9"/>
    <w:rsid w:val="00D11FDC"/>
    <w:rsid w:val="00D12DAF"/>
    <w:rsid w:val="00D13726"/>
    <w:rsid w:val="00D1383C"/>
    <w:rsid w:val="00D139A5"/>
    <w:rsid w:val="00D14B4E"/>
    <w:rsid w:val="00D14C56"/>
    <w:rsid w:val="00D16861"/>
    <w:rsid w:val="00D16C98"/>
    <w:rsid w:val="00D176C0"/>
    <w:rsid w:val="00D20A16"/>
    <w:rsid w:val="00D21384"/>
    <w:rsid w:val="00D22B99"/>
    <w:rsid w:val="00D22ED3"/>
    <w:rsid w:val="00D23A5B"/>
    <w:rsid w:val="00D23F09"/>
    <w:rsid w:val="00D24E78"/>
    <w:rsid w:val="00D256AE"/>
    <w:rsid w:val="00D26274"/>
    <w:rsid w:val="00D269FF"/>
    <w:rsid w:val="00D30015"/>
    <w:rsid w:val="00D300A7"/>
    <w:rsid w:val="00D30FBE"/>
    <w:rsid w:val="00D3168C"/>
    <w:rsid w:val="00D31FB1"/>
    <w:rsid w:val="00D32C72"/>
    <w:rsid w:val="00D3398B"/>
    <w:rsid w:val="00D33BED"/>
    <w:rsid w:val="00D33FEB"/>
    <w:rsid w:val="00D34421"/>
    <w:rsid w:val="00D34562"/>
    <w:rsid w:val="00D3468F"/>
    <w:rsid w:val="00D354B4"/>
    <w:rsid w:val="00D357DE"/>
    <w:rsid w:val="00D35E11"/>
    <w:rsid w:val="00D37041"/>
    <w:rsid w:val="00D37254"/>
    <w:rsid w:val="00D37B64"/>
    <w:rsid w:val="00D37C12"/>
    <w:rsid w:val="00D40A37"/>
    <w:rsid w:val="00D40ADC"/>
    <w:rsid w:val="00D40CB3"/>
    <w:rsid w:val="00D4244A"/>
    <w:rsid w:val="00D4281E"/>
    <w:rsid w:val="00D43257"/>
    <w:rsid w:val="00D4341C"/>
    <w:rsid w:val="00D43A7B"/>
    <w:rsid w:val="00D43B4D"/>
    <w:rsid w:val="00D43BF7"/>
    <w:rsid w:val="00D44196"/>
    <w:rsid w:val="00D447B4"/>
    <w:rsid w:val="00D4493D"/>
    <w:rsid w:val="00D45087"/>
    <w:rsid w:val="00D4521D"/>
    <w:rsid w:val="00D452E8"/>
    <w:rsid w:val="00D454DA"/>
    <w:rsid w:val="00D45CB8"/>
    <w:rsid w:val="00D46FDA"/>
    <w:rsid w:val="00D47B48"/>
    <w:rsid w:val="00D47E14"/>
    <w:rsid w:val="00D500CC"/>
    <w:rsid w:val="00D503F6"/>
    <w:rsid w:val="00D5055F"/>
    <w:rsid w:val="00D5154A"/>
    <w:rsid w:val="00D520CC"/>
    <w:rsid w:val="00D5284F"/>
    <w:rsid w:val="00D530EB"/>
    <w:rsid w:val="00D5328E"/>
    <w:rsid w:val="00D535D4"/>
    <w:rsid w:val="00D53999"/>
    <w:rsid w:val="00D53A51"/>
    <w:rsid w:val="00D53BAC"/>
    <w:rsid w:val="00D53C04"/>
    <w:rsid w:val="00D53D17"/>
    <w:rsid w:val="00D53D6D"/>
    <w:rsid w:val="00D53FB4"/>
    <w:rsid w:val="00D540A9"/>
    <w:rsid w:val="00D54216"/>
    <w:rsid w:val="00D555DA"/>
    <w:rsid w:val="00D55F03"/>
    <w:rsid w:val="00D56A17"/>
    <w:rsid w:val="00D56A29"/>
    <w:rsid w:val="00D571F1"/>
    <w:rsid w:val="00D60028"/>
    <w:rsid w:val="00D60515"/>
    <w:rsid w:val="00D622FC"/>
    <w:rsid w:val="00D62982"/>
    <w:rsid w:val="00D62EC3"/>
    <w:rsid w:val="00D630C0"/>
    <w:rsid w:val="00D6311B"/>
    <w:rsid w:val="00D633FA"/>
    <w:rsid w:val="00D636C8"/>
    <w:rsid w:val="00D63916"/>
    <w:rsid w:val="00D63AAE"/>
    <w:rsid w:val="00D63AE6"/>
    <w:rsid w:val="00D64277"/>
    <w:rsid w:val="00D651C1"/>
    <w:rsid w:val="00D65D4F"/>
    <w:rsid w:val="00D65F0E"/>
    <w:rsid w:val="00D668AA"/>
    <w:rsid w:val="00D66C06"/>
    <w:rsid w:val="00D66E01"/>
    <w:rsid w:val="00D673F3"/>
    <w:rsid w:val="00D6760E"/>
    <w:rsid w:val="00D67D79"/>
    <w:rsid w:val="00D700B1"/>
    <w:rsid w:val="00D70175"/>
    <w:rsid w:val="00D70E1B"/>
    <w:rsid w:val="00D71188"/>
    <w:rsid w:val="00D72204"/>
    <w:rsid w:val="00D72490"/>
    <w:rsid w:val="00D72496"/>
    <w:rsid w:val="00D7286F"/>
    <w:rsid w:val="00D72F1F"/>
    <w:rsid w:val="00D7305C"/>
    <w:rsid w:val="00D73159"/>
    <w:rsid w:val="00D73455"/>
    <w:rsid w:val="00D73E0B"/>
    <w:rsid w:val="00D757A5"/>
    <w:rsid w:val="00D757D4"/>
    <w:rsid w:val="00D75BF7"/>
    <w:rsid w:val="00D76188"/>
    <w:rsid w:val="00D772D5"/>
    <w:rsid w:val="00D77B05"/>
    <w:rsid w:val="00D806EC"/>
    <w:rsid w:val="00D807B0"/>
    <w:rsid w:val="00D80F23"/>
    <w:rsid w:val="00D812C8"/>
    <w:rsid w:val="00D814F1"/>
    <w:rsid w:val="00D81510"/>
    <w:rsid w:val="00D81886"/>
    <w:rsid w:val="00D81B81"/>
    <w:rsid w:val="00D83920"/>
    <w:rsid w:val="00D84694"/>
    <w:rsid w:val="00D850D2"/>
    <w:rsid w:val="00D85470"/>
    <w:rsid w:val="00D8578E"/>
    <w:rsid w:val="00D863B6"/>
    <w:rsid w:val="00D87184"/>
    <w:rsid w:val="00D872BE"/>
    <w:rsid w:val="00D87BA1"/>
    <w:rsid w:val="00D91784"/>
    <w:rsid w:val="00D91B31"/>
    <w:rsid w:val="00D92588"/>
    <w:rsid w:val="00D927C4"/>
    <w:rsid w:val="00D92CBE"/>
    <w:rsid w:val="00D92DC6"/>
    <w:rsid w:val="00D941E3"/>
    <w:rsid w:val="00D953C5"/>
    <w:rsid w:val="00D9569E"/>
    <w:rsid w:val="00D9635A"/>
    <w:rsid w:val="00D967C3"/>
    <w:rsid w:val="00D967D2"/>
    <w:rsid w:val="00DA0870"/>
    <w:rsid w:val="00DA0EF9"/>
    <w:rsid w:val="00DA122D"/>
    <w:rsid w:val="00DA1B9C"/>
    <w:rsid w:val="00DA2820"/>
    <w:rsid w:val="00DA2857"/>
    <w:rsid w:val="00DA2B59"/>
    <w:rsid w:val="00DA3087"/>
    <w:rsid w:val="00DA33DD"/>
    <w:rsid w:val="00DA3FE4"/>
    <w:rsid w:val="00DA4827"/>
    <w:rsid w:val="00DA4B78"/>
    <w:rsid w:val="00DA4E46"/>
    <w:rsid w:val="00DA544A"/>
    <w:rsid w:val="00DA57FB"/>
    <w:rsid w:val="00DA59A7"/>
    <w:rsid w:val="00DA64F4"/>
    <w:rsid w:val="00DA664B"/>
    <w:rsid w:val="00DA66A9"/>
    <w:rsid w:val="00DA697E"/>
    <w:rsid w:val="00DA6D8B"/>
    <w:rsid w:val="00DA6DBC"/>
    <w:rsid w:val="00DA6E8C"/>
    <w:rsid w:val="00DA73D4"/>
    <w:rsid w:val="00DA7B91"/>
    <w:rsid w:val="00DA7F28"/>
    <w:rsid w:val="00DB0D6E"/>
    <w:rsid w:val="00DB1A08"/>
    <w:rsid w:val="00DB1E11"/>
    <w:rsid w:val="00DB1F28"/>
    <w:rsid w:val="00DB2016"/>
    <w:rsid w:val="00DB3888"/>
    <w:rsid w:val="00DB38B1"/>
    <w:rsid w:val="00DB3A73"/>
    <w:rsid w:val="00DB4218"/>
    <w:rsid w:val="00DB45C7"/>
    <w:rsid w:val="00DB4625"/>
    <w:rsid w:val="00DB4696"/>
    <w:rsid w:val="00DB6A21"/>
    <w:rsid w:val="00DB6C61"/>
    <w:rsid w:val="00DB6D4A"/>
    <w:rsid w:val="00DC08A8"/>
    <w:rsid w:val="00DC2651"/>
    <w:rsid w:val="00DC2E47"/>
    <w:rsid w:val="00DC3131"/>
    <w:rsid w:val="00DC463E"/>
    <w:rsid w:val="00DC4C61"/>
    <w:rsid w:val="00DC5546"/>
    <w:rsid w:val="00DC6164"/>
    <w:rsid w:val="00DC6744"/>
    <w:rsid w:val="00DC6A29"/>
    <w:rsid w:val="00DC6B88"/>
    <w:rsid w:val="00DD0366"/>
    <w:rsid w:val="00DD1233"/>
    <w:rsid w:val="00DD15DC"/>
    <w:rsid w:val="00DD1B62"/>
    <w:rsid w:val="00DD2207"/>
    <w:rsid w:val="00DD2211"/>
    <w:rsid w:val="00DD2D9E"/>
    <w:rsid w:val="00DD2E03"/>
    <w:rsid w:val="00DD3A5A"/>
    <w:rsid w:val="00DD43B8"/>
    <w:rsid w:val="00DD4571"/>
    <w:rsid w:val="00DD4E9F"/>
    <w:rsid w:val="00DD5176"/>
    <w:rsid w:val="00DD5A42"/>
    <w:rsid w:val="00DD5D22"/>
    <w:rsid w:val="00DD7213"/>
    <w:rsid w:val="00DD7280"/>
    <w:rsid w:val="00DE0A15"/>
    <w:rsid w:val="00DE0A7B"/>
    <w:rsid w:val="00DE14A0"/>
    <w:rsid w:val="00DE185D"/>
    <w:rsid w:val="00DE18A8"/>
    <w:rsid w:val="00DE1FC1"/>
    <w:rsid w:val="00DE2654"/>
    <w:rsid w:val="00DE2F29"/>
    <w:rsid w:val="00DE332D"/>
    <w:rsid w:val="00DE3461"/>
    <w:rsid w:val="00DE369B"/>
    <w:rsid w:val="00DE36AE"/>
    <w:rsid w:val="00DE38DB"/>
    <w:rsid w:val="00DE42C3"/>
    <w:rsid w:val="00DE440A"/>
    <w:rsid w:val="00DE5B0B"/>
    <w:rsid w:val="00DE5FA0"/>
    <w:rsid w:val="00DE61C1"/>
    <w:rsid w:val="00DE61D7"/>
    <w:rsid w:val="00DE68D7"/>
    <w:rsid w:val="00DE6BCD"/>
    <w:rsid w:val="00DE6C59"/>
    <w:rsid w:val="00DE77B5"/>
    <w:rsid w:val="00DF0ABB"/>
    <w:rsid w:val="00DF0E8E"/>
    <w:rsid w:val="00DF1AF8"/>
    <w:rsid w:val="00DF21D7"/>
    <w:rsid w:val="00DF2373"/>
    <w:rsid w:val="00DF25C4"/>
    <w:rsid w:val="00DF2DAB"/>
    <w:rsid w:val="00DF2DBB"/>
    <w:rsid w:val="00DF39DF"/>
    <w:rsid w:val="00DF4AB7"/>
    <w:rsid w:val="00DF51BB"/>
    <w:rsid w:val="00DF5B35"/>
    <w:rsid w:val="00DF6BF0"/>
    <w:rsid w:val="00DF78D6"/>
    <w:rsid w:val="00DF7B4C"/>
    <w:rsid w:val="00E0000C"/>
    <w:rsid w:val="00E03651"/>
    <w:rsid w:val="00E0437A"/>
    <w:rsid w:val="00E04533"/>
    <w:rsid w:val="00E04547"/>
    <w:rsid w:val="00E045FA"/>
    <w:rsid w:val="00E04B4B"/>
    <w:rsid w:val="00E05633"/>
    <w:rsid w:val="00E05C6E"/>
    <w:rsid w:val="00E06699"/>
    <w:rsid w:val="00E06CAC"/>
    <w:rsid w:val="00E07547"/>
    <w:rsid w:val="00E07ECC"/>
    <w:rsid w:val="00E104E9"/>
    <w:rsid w:val="00E11614"/>
    <w:rsid w:val="00E129D6"/>
    <w:rsid w:val="00E12EFF"/>
    <w:rsid w:val="00E132AA"/>
    <w:rsid w:val="00E13631"/>
    <w:rsid w:val="00E137C0"/>
    <w:rsid w:val="00E14469"/>
    <w:rsid w:val="00E14AD3"/>
    <w:rsid w:val="00E14CE6"/>
    <w:rsid w:val="00E16AC8"/>
    <w:rsid w:val="00E171AC"/>
    <w:rsid w:val="00E17659"/>
    <w:rsid w:val="00E17D1E"/>
    <w:rsid w:val="00E17FC0"/>
    <w:rsid w:val="00E205BC"/>
    <w:rsid w:val="00E208BC"/>
    <w:rsid w:val="00E20BA9"/>
    <w:rsid w:val="00E21DF6"/>
    <w:rsid w:val="00E2269C"/>
    <w:rsid w:val="00E22940"/>
    <w:rsid w:val="00E2461C"/>
    <w:rsid w:val="00E24C74"/>
    <w:rsid w:val="00E25130"/>
    <w:rsid w:val="00E26497"/>
    <w:rsid w:val="00E3076C"/>
    <w:rsid w:val="00E30FB8"/>
    <w:rsid w:val="00E312FA"/>
    <w:rsid w:val="00E31DF8"/>
    <w:rsid w:val="00E3211B"/>
    <w:rsid w:val="00E32835"/>
    <w:rsid w:val="00E32F74"/>
    <w:rsid w:val="00E34663"/>
    <w:rsid w:val="00E34812"/>
    <w:rsid w:val="00E3610F"/>
    <w:rsid w:val="00E3719B"/>
    <w:rsid w:val="00E37576"/>
    <w:rsid w:val="00E376B6"/>
    <w:rsid w:val="00E377D3"/>
    <w:rsid w:val="00E37BDA"/>
    <w:rsid w:val="00E37FD2"/>
    <w:rsid w:val="00E4015C"/>
    <w:rsid w:val="00E40733"/>
    <w:rsid w:val="00E40954"/>
    <w:rsid w:val="00E413B6"/>
    <w:rsid w:val="00E41642"/>
    <w:rsid w:val="00E416D6"/>
    <w:rsid w:val="00E41D35"/>
    <w:rsid w:val="00E41EE7"/>
    <w:rsid w:val="00E422CD"/>
    <w:rsid w:val="00E433DE"/>
    <w:rsid w:val="00E43E5D"/>
    <w:rsid w:val="00E4468B"/>
    <w:rsid w:val="00E446C7"/>
    <w:rsid w:val="00E44FEC"/>
    <w:rsid w:val="00E451BB"/>
    <w:rsid w:val="00E45303"/>
    <w:rsid w:val="00E453D7"/>
    <w:rsid w:val="00E46444"/>
    <w:rsid w:val="00E50C65"/>
    <w:rsid w:val="00E51DAB"/>
    <w:rsid w:val="00E52689"/>
    <w:rsid w:val="00E526E4"/>
    <w:rsid w:val="00E53045"/>
    <w:rsid w:val="00E537D7"/>
    <w:rsid w:val="00E54FBC"/>
    <w:rsid w:val="00E55DCF"/>
    <w:rsid w:val="00E55E8D"/>
    <w:rsid w:val="00E566F0"/>
    <w:rsid w:val="00E56837"/>
    <w:rsid w:val="00E574E4"/>
    <w:rsid w:val="00E57E46"/>
    <w:rsid w:val="00E60127"/>
    <w:rsid w:val="00E60208"/>
    <w:rsid w:val="00E6047F"/>
    <w:rsid w:val="00E60FC2"/>
    <w:rsid w:val="00E616A8"/>
    <w:rsid w:val="00E61E4B"/>
    <w:rsid w:val="00E629DC"/>
    <w:rsid w:val="00E62FC3"/>
    <w:rsid w:val="00E63628"/>
    <w:rsid w:val="00E63687"/>
    <w:rsid w:val="00E65E4D"/>
    <w:rsid w:val="00E670FD"/>
    <w:rsid w:val="00E701C8"/>
    <w:rsid w:val="00E70CC0"/>
    <w:rsid w:val="00E70DDF"/>
    <w:rsid w:val="00E71039"/>
    <w:rsid w:val="00E71DE8"/>
    <w:rsid w:val="00E738A3"/>
    <w:rsid w:val="00E752C8"/>
    <w:rsid w:val="00E75588"/>
    <w:rsid w:val="00E75616"/>
    <w:rsid w:val="00E75707"/>
    <w:rsid w:val="00E7613D"/>
    <w:rsid w:val="00E76317"/>
    <w:rsid w:val="00E7652D"/>
    <w:rsid w:val="00E76D6A"/>
    <w:rsid w:val="00E771DE"/>
    <w:rsid w:val="00E8076D"/>
    <w:rsid w:val="00E810FD"/>
    <w:rsid w:val="00E8138A"/>
    <w:rsid w:val="00E825BE"/>
    <w:rsid w:val="00E82D6A"/>
    <w:rsid w:val="00E83C96"/>
    <w:rsid w:val="00E84070"/>
    <w:rsid w:val="00E84BE8"/>
    <w:rsid w:val="00E8620E"/>
    <w:rsid w:val="00E8693A"/>
    <w:rsid w:val="00E86C1D"/>
    <w:rsid w:val="00E87B67"/>
    <w:rsid w:val="00E87DAC"/>
    <w:rsid w:val="00E90144"/>
    <w:rsid w:val="00E90164"/>
    <w:rsid w:val="00E90615"/>
    <w:rsid w:val="00E90DEB"/>
    <w:rsid w:val="00E910DD"/>
    <w:rsid w:val="00E91A94"/>
    <w:rsid w:val="00E9239A"/>
    <w:rsid w:val="00E92A2B"/>
    <w:rsid w:val="00E935D2"/>
    <w:rsid w:val="00E943D3"/>
    <w:rsid w:val="00E94724"/>
    <w:rsid w:val="00E94AC3"/>
    <w:rsid w:val="00E9550B"/>
    <w:rsid w:val="00E95547"/>
    <w:rsid w:val="00E95A2A"/>
    <w:rsid w:val="00E95F86"/>
    <w:rsid w:val="00E96330"/>
    <w:rsid w:val="00E96406"/>
    <w:rsid w:val="00E9655F"/>
    <w:rsid w:val="00E96945"/>
    <w:rsid w:val="00E96B42"/>
    <w:rsid w:val="00E976B7"/>
    <w:rsid w:val="00E97A5A"/>
    <w:rsid w:val="00EA0312"/>
    <w:rsid w:val="00EA0317"/>
    <w:rsid w:val="00EA194E"/>
    <w:rsid w:val="00EA2452"/>
    <w:rsid w:val="00EA251D"/>
    <w:rsid w:val="00EA25BF"/>
    <w:rsid w:val="00EA29C4"/>
    <w:rsid w:val="00EA3128"/>
    <w:rsid w:val="00EA36B2"/>
    <w:rsid w:val="00EA398F"/>
    <w:rsid w:val="00EA3CBA"/>
    <w:rsid w:val="00EA4572"/>
    <w:rsid w:val="00EA4BF4"/>
    <w:rsid w:val="00EA559D"/>
    <w:rsid w:val="00EA5B6F"/>
    <w:rsid w:val="00EA60D7"/>
    <w:rsid w:val="00EA68AE"/>
    <w:rsid w:val="00EA69A8"/>
    <w:rsid w:val="00EA6DEA"/>
    <w:rsid w:val="00EA74F3"/>
    <w:rsid w:val="00EA7814"/>
    <w:rsid w:val="00EA7878"/>
    <w:rsid w:val="00EA7C9B"/>
    <w:rsid w:val="00EB001F"/>
    <w:rsid w:val="00EB006B"/>
    <w:rsid w:val="00EB02DE"/>
    <w:rsid w:val="00EB06C6"/>
    <w:rsid w:val="00EB0B8B"/>
    <w:rsid w:val="00EB0D0A"/>
    <w:rsid w:val="00EB1495"/>
    <w:rsid w:val="00EB22E4"/>
    <w:rsid w:val="00EB256E"/>
    <w:rsid w:val="00EB2A60"/>
    <w:rsid w:val="00EB2C39"/>
    <w:rsid w:val="00EB2EB9"/>
    <w:rsid w:val="00EB2F75"/>
    <w:rsid w:val="00EB442B"/>
    <w:rsid w:val="00EB44A2"/>
    <w:rsid w:val="00EB4A47"/>
    <w:rsid w:val="00EB4E05"/>
    <w:rsid w:val="00EB58FD"/>
    <w:rsid w:val="00EB5C7E"/>
    <w:rsid w:val="00EB6CD8"/>
    <w:rsid w:val="00EB6D0E"/>
    <w:rsid w:val="00EB7105"/>
    <w:rsid w:val="00EB7C7B"/>
    <w:rsid w:val="00EC0207"/>
    <w:rsid w:val="00EC0743"/>
    <w:rsid w:val="00EC0C63"/>
    <w:rsid w:val="00EC0F59"/>
    <w:rsid w:val="00EC1A74"/>
    <w:rsid w:val="00EC30E9"/>
    <w:rsid w:val="00EC3312"/>
    <w:rsid w:val="00EC4A63"/>
    <w:rsid w:val="00EC4D77"/>
    <w:rsid w:val="00EC520F"/>
    <w:rsid w:val="00EC5451"/>
    <w:rsid w:val="00EC57C4"/>
    <w:rsid w:val="00EC587F"/>
    <w:rsid w:val="00EC66D0"/>
    <w:rsid w:val="00EC6F6C"/>
    <w:rsid w:val="00EC7376"/>
    <w:rsid w:val="00EC73AD"/>
    <w:rsid w:val="00EC7701"/>
    <w:rsid w:val="00EC788D"/>
    <w:rsid w:val="00ED007B"/>
    <w:rsid w:val="00ED03DE"/>
    <w:rsid w:val="00ED13D7"/>
    <w:rsid w:val="00ED14BE"/>
    <w:rsid w:val="00ED15DE"/>
    <w:rsid w:val="00ED1A9B"/>
    <w:rsid w:val="00ED25AB"/>
    <w:rsid w:val="00ED2D2B"/>
    <w:rsid w:val="00ED3FD4"/>
    <w:rsid w:val="00ED41DD"/>
    <w:rsid w:val="00ED4BE5"/>
    <w:rsid w:val="00ED4D08"/>
    <w:rsid w:val="00ED5E8F"/>
    <w:rsid w:val="00ED60FB"/>
    <w:rsid w:val="00ED627B"/>
    <w:rsid w:val="00ED6377"/>
    <w:rsid w:val="00ED749D"/>
    <w:rsid w:val="00ED7B05"/>
    <w:rsid w:val="00ED7DB7"/>
    <w:rsid w:val="00ED7F26"/>
    <w:rsid w:val="00EE0101"/>
    <w:rsid w:val="00EE04E9"/>
    <w:rsid w:val="00EE0C61"/>
    <w:rsid w:val="00EE0CE3"/>
    <w:rsid w:val="00EE0FB1"/>
    <w:rsid w:val="00EE1589"/>
    <w:rsid w:val="00EE19F5"/>
    <w:rsid w:val="00EE1F53"/>
    <w:rsid w:val="00EE203D"/>
    <w:rsid w:val="00EE2479"/>
    <w:rsid w:val="00EE270E"/>
    <w:rsid w:val="00EE2824"/>
    <w:rsid w:val="00EE3813"/>
    <w:rsid w:val="00EE441C"/>
    <w:rsid w:val="00EE6A1E"/>
    <w:rsid w:val="00EE6A48"/>
    <w:rsid w:val="00EE722E"/>
    <w:rsid w:val="00EE7E19"/>
    <w:rsid w:val="00EF0E84"/>
    <w:rsid w:val="00EF1A0C"/>
    <w:rsid w:val="00EF57F0"/>
    <w:rsid w:val="00EF6058"/>
    <w:rsid w:val="00EF698E"/>
    <w:rsid w:val="00EF7372"/>
    <w:rsid w:val="00EF78C3"/>
    <w:rsid w:val="00EF7AB8"/>
    <w:rsid w:val="00F002F4"/>
    <w:rsid w:val="00F00AF6"/>
    <w:rsid w:val="00F00B39"/>
    <w:rsid w:val="00F00E03"/>
    <w:rsid w:val="00F00EB6"/>
    <w:rsid w:val="00F01271"/>
    <w:rsid w:val="00F01422"/>
    <w:rsid w:val="00F0180A"/>
    <w:rsid w:val="00F01B6D"/>
    <w:rsid w:val="00F01DD0"/>
    <w:rsid w:val="00F02CCB"/>
    <w:rsid w:val="00F02E5E"/>
    <w:rsid w:val="00F03C80"/>
    <w:rsid w:val="00F04002"/>
    <w:rsid w:val="00F0417F"/>
    <w:rsid w:val="00F04686"/>
    <w:rsid w:val="00F04698"/>
    <w:rsid w:val="00F0698D"/>
    <w:rsid w:val="00F06F5F"/>
    <w:rsid w:val="00F07148"/>
    <w:rsid w:val="00F072A9"/>
    <w:rsid w:val="00F07BA3"/>
    <w:rsid w:val="00F1178D"/>
    <w:rsid w:val="00F1193B"/>
    <w:rsid w:val="00F11F01"/>
    <w:rsid w:val="00F127F4"/>
    <w:rsid w:val="00F131C2"/>
    <w:rsid w:val="00F133C7"/>
    <w:rsid w:val="00F13421"/>
    <w:rsid w:val="00F13C5B"/>
    <w:rsid w:val="00F13EEB"/>
    <w:rsid w:val="00F14123"/>
    <w:rsid w:val="00F14538"/>
    <w:rsid w:val="00F15598"/>
    <w:rsid w:val="00F16838"/>
    <w:rsid w:val="00F16A43"/>
    <w:rsid w:val="00F16B48"/>
    <w:rsid w:val="00F170F4"/>
    <w:rsid w:val="00F17E16"/>
    <w:rsid w:val="00F20060"/>
    <w:rsid w:val="00F20653"/>
    <w:rsid w:val="00F20F9E"/>
    <w:rsid w:val="00F210B5"/>
    <w:rsid w:val="00F216E9"/>
    <w:rsid w:val="00F218E1"/>
    <w:rsid w:val="00F219AA"/>
    <w:rsid w:val="00F22128"/>
    <w:rsid w:val="00F221F9"/>
    <w:rsid w:val="00F23FC0"/>
    <w:rsid w:val="00F259B3"/>
    <w:rsid w:val="00F25B4E"/>
    <w:rsid w:val="00F25F0C"/>
    <w:rsid w:val="00F26EA2"/>
    <w:rsid w:val="00F30144"/>
    <w:rsid w:val="00F302D2"/>
    <w:rsid w:val="00F3065F"/>
    <w:rsid w:val="00F3076F"/>
    <w:rsid w:val="00F310E8"/>
    <w:rsid w:val="00F3131D"/>
    <w:rsid w:val="00F3182B"/>
    <w:rsid w:val="00F32379"/>
    <w:rsid w:val="00F32A45"/>
    <w:rsid w:val="00F32C6E"/>
    <w:rsid w:val="00F332CD"/>
    <w:rsid w:val="00F33351"/>
    <w:rsid w:val="00F338E1"/>
    <w:rsid w:val="00F34E7E"/>
    <w:rsid w:val="00F36402"/>
    <w:rsid w:val="00F367DE"/>
    <w:rsid w:val="00F370F6"/>
    <w:rsid w:val="00F377E6"/>
    <w:rsid w:val="00F37C17"/>
    <w:rsid w:val="00F37F8E"/>
    <w:rsid w:val="00F407DB"/>
    <w:rsid w:val="00F40D86"/>
    <w:rsid w:val="00F41FD2"/>
    <w:rsid w:val="00F43C79"/>
    <w:rsid w:val="00F46943"/>
    <w:rsid w:val="00F470B8"/>
    <w:rsid w:val="00F47775"/>
    <w:rsid w:val="00F47ADC"/>
    <w:rsid w:val="00F47C93"/>
    <w:rsid w:val="00F47DAA"/>
    <w:rsid w:val="00F50257"/>
    <w:rsid w:val="00F50AA8"/>
    <w:rsid w:val="00F51BC9"/>
    <w:rsid w:val="00F52B97"/>
    <w:rsid w:val="00F52BDC"/>
    <w:rsid w:val="00F52DC3"/>
    <w:rsid w:val="00F52E74"/>
    <w:rsid w:val="00F5405F"/>
    <w:rsid w:val="00F542D7"/>
    <w:rsid w:val="00F55731"/>
    <w:rsid w:val="00F564E6"/>
    <w:rsid w:val="00F56672"/>
    <w:rsid w:val="00F567F3"/>
    <w:rsid w:val="00F56C60"/>
    <w:rsid w:val="00F56D3B"/>
    <w:rsid w:val="00F5718F"/>
    <w:rsid w:val="00F60B27"/>
    <w:rsid w:val="00F60F6A"/>
    <w:rsid w:val="00F613B7"/>
    <w:rsid w:val="00F614A4"/>
    <w:rsid w:val="00F61C31"/>
    <w:rsid w:val="00F6333E"/>
    <w:rsid w:val="00F63A46"/>
    <w:rsid w:val="00F63A71"/>
    <w:rsid w:val="00F64309"/>
    <w:rsid w:val="00F64C53"/>
    <w:rsid w:val="00F64EB9"/>
    <w:rsid w:val="00F651E7"/>
    <w:rsid w:val="00F65786"/>
    <w:rsid w:val="00F67B9F"/>
    <w:rsid w:val="00F70042"/>
    <w:rsid w:val="00F7010D"/>
    <w:rsid w:val="00F717AA"/>
    <w:rsid w:val="00F7199A"/>
    <w:rsid w:val="00F71F76"/>
    <w:rsid w:val="00F72BC7"/>
    <w:rsid w:val="00F735E0"/>
    <w:rsid w:val="00F7368B"/>
    <w:rsid w:val="00F74798"/>
    <w:rsid w:val="00F74D5F"/>
    <w:rsid w:val="00F74DCA"/>
    <w:rsid w:val="00F752FA"/>
    <w:rsid w:val="00F759C3"/>
    <w:rsid w:val="00F75D53"/>
    <w:rsid w:val="00F761D1"/>
    <w:rsid w:val="00F76A42"/>
    <w:rsid w:val="00F76E93"/>
    <w:rsid w:val="00F77042"/>
    <w:rsid w:val="00F77A83"/>
    <w:rsid w:val="00F77D1F"/>
    <w:rsid w:val="00F80EFF"/>
    <w:rsid w:val="00F81590"/>
    <w:rsid w:val="00F818CE"/>
    <w:rsid w:val="00F82765"/>
    <w:rsid w:val="00F82B9D"/>
    <w:rsid w:val="00F832B6"/>
    <w:rsid w:val="00F83DB0"/>
    <w:rsid w:val="00F84876"/>
    <w:rsid w:val="00F8538F"/>
    <w:rsid w:val="00F858F5"/>
    <w:rsid w:val="00F86D6F"/>
    <w:rsid w:val="00F90470"/>
    <w:rsid w:val="00F91C2E"/>
    <w:rsid w:val="00F91D58"/>
    <w:rsid w:val="00F91F43"/>
    <w:rsid w:val="00F926C9"/>
    <w:rsid w:val="00F93083"/>
    <w:rsid w:val="00F937C0"/>
    <w:rsid w:val="00F939E4"/>
    <w:rsid w:val="00F940BC"/>
    <w:rsid w:val="00F943E7"/>
    <w:rsid w:val="00F94A9B"/>
    <w:rsid w:val="00F94BA3"/>
    <w:rsid w:val="00F94F9B"/>
    <w:rsid w:val="00F95B65"/>
    <w:rsid w:val="00F95E0D"/>
    <w:rsid w:val="00F962C1"/>
    <w:rsid w:val="00F96D94"/>
    <w:rsid w:val="00F97530"/>
    <w:rsid w:val="00F97593"/>
    <w:rsid w:val="00F97596"/>
    <w:rsid w:val="00F97DE7"/>
    <w:rsid w:val="00FA212A"/>
    <w:rsid w:val="00FA2E39"/>
    <w:rsid w:val="00FA36E2"/>
    <w:rsid w:val="00FA4667"/>
    <w:rsid w:val="00FA4C78"/>
    <w:rsid w:val="00FA4DF9"/>
    <w:rsid w:val="00FA5159"/>
    <w:rsid w:val="00FA5406"/>
    <w:rsid w:val="00FA60D5"/>
    <w:rsid w:val="00FA7B3F"/>
    <w:rsid w:val="00FA7C9A"/>
    <w:rsid w:val="00FA7F52"/>
    <w:rsid w:val="00FB0D1E"/>
    <w:rsid w:val="00FB0FC7"/>
    <w:rsid w:val="00FB1741"/>
    <w:rsid w:val="00FB1E45"/>
    <w:rsid w:val="00FB2CAD"/>
    <w:rsid w:val="00FB2FA7"/>
    <w:rsid w:val="00FB33CC"/>
    <w:rsid w:val="00FB3A40"/>
    <w:rsid w:val="00FB4936"/>
    <w:rsid w:val="00FB4A92"/>
    <w:rsid w:val="00FB511E"/>
    <w:rsid w:val="00FB5A82"/>
    <w:rsid w:val="00FB6411"/>
    <w:rsid w:val="00FB6CD9"/>
    <w:rsid w:val="00FB7033"/>
    <w:rsid w:val="00FC10D1"/>
    <w:rsid w:val="00FC1310"/>
    <w:rsid w:val="00FC147E"/>
    <w:rsid w:val="00FC1671"/>
    <w:rsid w:val="00FC1EE3"/>
    <w:rsid w:val="00FC204E"/>
    <w:rsid w:val="00FC2781"/>
    <w:rsid w:val="00FC27F0"/>
    <w:rsid w:val="00FC2C2B"/>
    <w:rsid w:val="00FC3438"/>
    <w:rsid w:val="00FC3A86"/>
    <w:rsid w:val="00FC3CEE"/>
    <w:rsid w:val="00FC419D"/>
    <w:rsid w:val="00FC4BE2"/>
    <w:rsid w:val="00FC5070"/>
    <w:rsid w:val="00FC52F0"/>
    <w:rsid w:val="00FC58B0"/>
    <w:rsid w:val="00FC5BF8"/>
    <w:rsid w:val="00FC5EB1"/>
    <w:rsid w:val="00FC60D1"/>
    <w:rsid w:val="00FC6113"/>
    <w:rsid w:val="00FC7D4A"/>
    <w:rsid w:val="00FD0EA6"/>
    <w:rsid w:val="00FD236C"/>
    <w:rsid w:val="00FD2A25"/>
    <w:rsid w:val="00FD2B5B"/>
    <w:rsid w:val="00FD2B61"/>
    <w:rsid w:val="00FD2E0A"/>
    <w:rsid w:val="00FD3038"/>
    <w:rsid w:val="00FD44CB"/>
    <w:rsid w:val="00FD4560"/>
    <w:rsid w:val="00FD53D6"/>
    <w:rsid w:val="00FD56D6"/>
    <w:rsid w:val="00FD603C"/>
    <w:rsid w:val="00FD6614"/>
    <w:rsid w:val="00FD69B6"/>
    <w:rsid w:val="00FD6A78"/>
    <w:rsid w:val="00FD742B"/>
    <w:rsid w:val="00FD7526"/>
    <w:rsid w:val="00FE0A89"/>
    <w:rsid w:val="00FE0EC7"/>
    <w:rsid w:val="00FE1450"/>
    <w:rsid w:val="00FE190B"/>
    <w:rsid w:val="00FE1DFB"/>
    <w:rsid w:val="00FE2F8F"/>
    <w:rsid w:val="00FE360F"/>
    <w:rsid w:val="00FE4086"/>
    <w:rsid w:val="00FE43AA"/>
    <w:rsid w:val="00FE4563"/>
    <w:rsid w:val="00FE4BC8"/>
    <w:rsid w:val="00FE4D8C"/>
    <w:rsid w:val="00FE4FDE"/>
    <w:rsid w:val="00FE52EA"/>
    <w:rsid w:val="00FE5B15"/>
    <w:rsid w:val="00FE5FA2"/>
    <w:rsid w:val="00FF06B1"/>
    <w:rsid w:val="00FF0FAA"/>
    <w:rsid w:val="00FF1BE6"/>
    <w:rsid w:val="00FF1CDD"/>
    <w:rsid w:val="00FF1EFB"/>
    <w:rsid w:val="00FF1F24"/>
    <w:rsid w:val="00FF2D44"/>
    <w:rsid w:val="00FF3035"/>
    <w:rsid w:val="00FF43DE"/>
    <w:rsid w:val="00FF4BE4"/>
    <w:rsid w:val="00FF4D78"/>
    <w:rsid w:val="00FF550E"/>
    <w:rsid w:val="00FF61B9"/>
    <w:rsid w:val="00FF6B60"/>
    <w:rsid w:val="00FF753F"/>
    <w:rsid w:val="0A64732A"/>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Piraeus Open Sans" w:hAnsi="Piraeus Open Sans" w:eastAsiaTheme="minorHAnsi" w:cstheme="minorBidi"/>
      <w:color w:val="002F30"/>
      <w:sz w:val="24"/>
      <w:szCs w:val="34"/>
      <w:lang w:val="en-US" w:eastAsia="en-US" w:bidi="ar-SA"/>
    </w:rPr>
  </w:style>
  <w:style w:type="paragraph" w:styleId="2">
    <w:name w:val="heading 1"/>
    <w:basedOn w:val="3"/>
    <w:link w:val="52"/>
    <w:qFormat/>
    <w:uiPriority w:val="9"/>
    <w:pPr>
      <w:spacing w:line="720" w:lineRule="exact"/>
      <w:ind w:left="-1134" w:firstLine="1134"/>
      <w:outlineLvl w:val="0"/>
    </w:pPr>
    <w:rPr>
      <w:sz w:val="72"/>
    </w:rPr>
  </w:style>
  <w:style w:type="paragraph" w:styleId="4">
    <w:name w:val="heading 2"/>
    <w:basedOn w:val="1"/>
    <w:next w:val="1"/>
    <w:link w:val="56"/>
    <w:unhideWhenUsed/>
    <w:uiPriority w:val="9"/>
    <w:pPr>
      <w:outlineLvl w:val="1"/>
    </w:pPr>
    <w:rPr>
      <w:rFonts w:ascii="Piraeus Open Serif" w:hAnsi="Piraeus Open Serif"/>
      <w:sz w:val="32"/>
    </w:rPr>
  </w:style>
  <w:style w:type="paragraph" w:styleId="5">
    <w:name w:val="heading 3"/>
    <w:basedOn w:val="1"/>
    <w:next w:val="1"/>
    <w:link w:val="57"/>
    <w:unhideWhenUsed/>
    <w:qFormat/>
    <w:uiPriority w:val="9"/>
    <w:pPr>
      <w:keepNext/>
      <w:keepLines/>
      <w:spacing w:before="40"/>
      <w:outlineLvl w:val="2"/>
    </w:pPr>
    <w:rPr>
      <w:rFonts w:ascii="Piraeus Open Serif" w:hAnsi="Piraeus Open Serif" w:eastAsiaTheme="majorEastAsia" w:cstheme="majorBidi"/>
      <w:color w:val="262626" w:themeColor="text1" w:themeTint="D9"/>
      <w:sz w:val="20"/>
      <w:szCs w:val="24"/>
      <w14:textFill>
        <w14:solidFill>
          <w14:schemeClr w14:val="tx1">
            <w14:lumMod w14:val="85000"/>
            <w14:lumOff w14:val="15000"/>
          </w14:schemeClr>
        </w14:solidFill>
      </w14:textFill>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3">
    <w:name w:val="01_PFH_Title"/>
    <w:basedOn w:val="1"/>
    <w:qFormat/>
    <w:uiPriority w:val="0"/>
    <w:pPr>
      <w:spacing w:line="480" w:lineRule="exact"/>
    </w:pPr>
    <w:rPr>
      <w:rFonts w:ascii="Piraeus Open Serif" w:hAnsi="Piraeus Open Serif" w:eastAsia="Times New Roman" w:cs="Calibri"/>
      <w:bCs/>
      <w:kern w:val="28"/>
      <w:sz w:val="48"/>
      <w:szCs w:val="40"/>
      <w:lang w:eastAsia="el-GR"/>
      <w14:cntxtalts/>
    </w:rPr>
  </w:style>
  <w:style w:type="paragraph" w:styleId="8">
    <w:name w:val="Balloon Text"/>
    <w:basedOn w:val="1"/>
    <w:link w:val="36"/>
    <w:semiHidden/>
    <w:unhideWhenUsed/>
    <w:qFormat/>
    <w:uiPriority w:val="99"/>
    <w:rPr>
      <w:rFonts w:ascii="Tahoma" w:hAnsi="Tahoma" w:cs="Tahoma"/>
      <w:sz w:val="16"/>
      <w:szCs w:val="16"/>
    </w:rPr>
  </w:style>
  <w:style w:type="paragraph" w:styleId="9">
    <w:name w:val="Body Text"/>
    <w:basedOn w:val="1"/>
    <w:link w:val="50"/>
    <w:qFormat/>
    <w:uiPriority w:val="1"/>
    <w:rPr>
      <w:rFonts w:ascii="Calibri" w:hAnsi="Calibri" w:cs="Calibri"/>
      <w:sz w:val="18"/>
      <w:szCs w:val="18"/>
    </w:rPr>
  </w:style>
  <w:style w:type="character" w:styleId="10">
    <w:name w:val="annotation reference"/>
    <w:basedOn w:val="6"/>
    <w:semiHidden/>
    <w:unhideWhenUsed/>
    <w:qFormat/>
    <w:uiPriority w:val="99"/>
    <w:rPr>
      <w:sz w:val="16"/>
      <w:szCs w:val="16"/>
    </w:rPr>
  </w:style>
  <w:style w:type="paragraph" w:styleId="11">
    <w:name w:val="annotation text"/>
    <w:basedOn w:val="1"/>
    <w:link w:val="42"/>
    <w:unhideWhenUsed/>
    <w:qFormat/>
    <w:uiPriority w:val="99"/>
    <w:pPr>
      <w:spacing w:line="256" w:lineRule="auto"/>
    </w:pPr>
    <w:rPr>
      <w:rFonts w:ascii="Calibri" w:hAnsi="Calibri" w:eastAsia="Times New Roman" w:cs="Calibri"/>
      <w:color w:val="000000"/>
      <w:kern w:val="28"/>
      <w:szCs w:val="20"/>
      <w:lang w:eastAsia="el-GR"/>
      <w14:ligatures w14:val="standard"/>
      <w14:cntxtalts/>
    </w:rPr>
  </w:style>
  <w:style w:type="paragraph" w:styleId="12">
    <w:name w:val="annotation subject"/>
    <w:basedOn w:val="11"/>
    <w:next w:val="11"/>
    <w:link w:val="43"/>
    <w:semiHidden/>
    <w:unhideWhenUsed/>
    <w:qFormat/>
    <w:uiPriority w:val="99"/>
    <w:pPr>
      <w:spacing w:after="120" w:line="240" w:lineRule="auto"/>
    </w:pPr>
    <w:rPr>
      <w:rFonts w:asciiTheme="minorHAnsi" w:hAnsiTheme="minorHAnsi" w:eastAsiaTheme="minorHAnsi" w:cstheme="minorBidi"/>
      <w:b/>
      <w:bCs/>
      <w:color w:val="auto"/>
      <w:kern w:val="0"/>
      <w:lang w:eastAsia="en-US"/>
      <w14:ligatures w14:val="none"/>
      <w14:cntxtalts w14:val="0"/>
    </w:rPr>
  </w:style>
  <w:style w:type="character" w:styleId="13">
    <w:name w:val="endnote reference"/>
    <w:basedOn w:val="6"/>
    <w:semiHidden/>
    <w:unhideWhenUsed/>
    <w:qFormat/>
    <w:uiPriority w:val="99"/>
    <w:rPr>
      <w:vertAlign w:val="superscript"/>
    </w:rPr>
  </w:style>
  <w:style w:type="paragraph" w:styleId="14">
    <w:name w:val="endnote text"/>
    <w:basedOn w:val="1"/>
    <w:link w:val="53"/>
    <w:semiHidden/>
    <w:unhideWhenUsed/>
    <w:qFormat/>
    <w:uiPriority w:val="99"/>
    <w:rPr>
      <w:szCs w:val="20"/>
    </w:rPr>
  </w:style>
  <w:style w:type="character" w:styleId="15">
    <w:name w:val="FollowedHyperlink"/>
    <w:basedOn w:val="6"/>
    <w:semiHidden/>
    <w:unhideWhenUsed/>
    <w:qFormat/>
    <w:uiPriority w:val="99"/>
    <w:rPr>
      <w:color w:val="800080" w:themeColor="followedHyperlink"/>
      <w:u w:val="single"/>
      <w14:textFill>
        <w14:solidFill>
          <w14:schemeClr w14:val="folHlink"/>
        </w14:solidFill>
      </w14:textFill>
    </w:rPr>
  </w:style>
  <w:style w:type="paragraph" w:styleId="16">
    <w:name w:val="footer"/>
    <w:basedOn w:val="1"/>
    <w:link w:val="35"/>
    <w:unhideWhenUsed/>
    <w:qFormat/>
    <w:uiPriority w:val="99"/>
    <w:pPr>
      <w:tabs>
        <w:tab w:val="center" w:pos="4513"/>
        <w:tab w:val="right" w:pos="9026"/>
      </w:tabs>
    </w:pPr>
  </w:style>
  <w:style w:type="character" w:styleId="17">
    <w:name w:val="footnote reference"/>
    <w:basedOn w:val="6"/>
    <w:unhideWhenUsed/>
    <w:qFormat/>
    <w:uiPriority w:val="0"/>
    <w:rPr>
      <w:rFonts w:ascii="Piraeus Open Sans" w:hAnsi="Piraeus Open Sans"/>
      <w:color w:val="262626" w:themeColor="text1" w:themeTint="D9"/>
      <w:sz w:val="18"/>
      <w14:textFill>
        <w14:solidFill>
          <w14:schemeClr w14:val="tx1">
            <w14:lumMod w14:val="85000"/>
            <w14:lumOff w14:val="15000"/>
          </w14:schemeClr>
        </w14:solidFill>
      </w14:textFill>
    </w:rPr>
  </w:style>
  <w:style w:type="paragraph" w:styleId="18">
    <w:name w:val="footnote text"/>
    <w:basedOn w:val="1"/>
    <w:link w:val="51"/>
    <w:unhideWhenUsed/>
    <w:qFormat/>
    <w:uiPriority w:val="99"/>
    <w:rPr>
      <w:rFonts w:ascii="Calibri" w:hAnsi="Calibri" w:eastAsia="Calibri" w:cs="Times New Roman"/>
      <w:szCs w:val="20"/>
    </w:rPr>
  </w:style>
  <w:style w:type="paragraph" w:styleId="19">
    <w:name w:val="header"/>
    <w:basedOn w:val="1"/>
    <w:link w:val="34"/>
    <w:unhideWhenUsed/>
    <w:qFormat/>
    <w:uiPriority w:val="99"/>
    <w:pPr>
      <w:tabs>
        <w:tab w:val="center" w:pos="4513"/>
        <w:tab w:val="right" w:pos="9026"/>
      </w:tabs>
    </w:pPr>
  </w:style>
  <w:style w:type="paragraph" w:styleId="20">
    <w:name w:val="HTML Preformatted"/>
    <w:basedOn w:val="1"/>
    <w:link w:val="59"/>
    <w:semiHidden/>
    <w:unhideWhenUsed/>
    <w:qFormat/>
    <w:uiPriority w:val="99"/>
    <w:rPr>
      <w:rFonts w:ascii="Consolas" w:hAnsi="Consolas"/>
      <w:sz w:val="20"/>
      <w:szCs w:val="20"/>
    </w:rPr>
  </w:style>
  <w:style w:type="character" w:styleId="21">
    <w:name w:val="Hyperlink"/>
    <w:basedOn w:val="6"/>
    <w:unhideWhenUsed/>
    <w:qFormat/>
    <w:uiPriority w:val="99"/>
    <w:rPr>
      <w:color w:val="0000FF"/>
      <w:u w:val="single"/>
    </w:rPr>
  </w:style>
  <w:style w:type="paragraph" w:styleId="22">
    <w:name w:val="Normal (Web)"/>
    <w:basedOn w:val="1"/>
    <w:unhideWhenUsed/>
    <w:qFormat/>
    <w:uiPriority w:val="99"/>
    <w:pPr>
      <w:spacing w:before="100" w:beforeAutospacing="1" w:after="100" w:afterAutospacing="1"/>
    </w:pPr>
    <w:rPr>
      <w:rFonts w:ascii="Times New Roman" w:hAnsi="Times New Roman" w:eastAsia="Times New Roman" w:cs="Times New Roman"/>
      <w:szCs w:val="24"/>
      <w:lang w:eastAsia="el-GR"/>
    </w:rPr>
  </w:style>
  <w:style w:type="paragraph" w:styleId="23">
    <w:name w:val="Plain Text"/>
    <w:basedOn w:val="1"/>
    <w:link w:val="48"/>
    <w:unhideWhenUsed/>
    <w:qFormat/>
    <w:uiPriority w:val="99"/>
    <w:rPr>
      <w:rFonts w:ascii="Calibri" w:hAnsi="Calibri" w:eastAsia="Times New Roman" w:cs="Times New Roman"/>
      <w:sz w:val="22"/>
      <w:szCs w:val="21"/>
    </w:rPr>
  </w:style>
  <w:style w:type="character" w:styleId="24">
    <w:name w:val="Strong"/>
    <w:basedOn w:val="6"/>
    <w:qFormat/>
    <w:uiPriority w:val="22"/>
    <w:rPr>
      <w:b/>
      <w:bCs/>
    </w:rPr>
  </w:style>
  <w:style w:type="paragraph" w:styleId="25">
    <w:name w:val="Subtitle"/>
    <w:basedOn w:val="9"/>
    <w:next w:val="1"/>
    <w:link w:val="54"/>
    <w:qFormat/>
    <w:uiPriority w:val="11"/>
    <w:rPr>
      <w:rFonts w:ascii="Piraeus Open Sans" w:hAnsi="Piraeus Open Sans"/>
      <w:sz w:val="28"/>
      <w:lang w:eastAsia="el-GR"/>
    </w:rPr>
  </w:style>
  <w:style w:type="table" w:styleId="26">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ΤΙΤΛΟΣ 1"/>
    <w:basedOn w:val="1"/>
    <w:autoRedefine/>
    <w:qFormat/>
    <w:uiPriority w:val="0"/>
    <w:pPr>
      <w:spacing w:before="840" w:after="480"/>
    </w:pPr>
    <w:rPr>
      <w:b/>
      <w:color w:val="AB7B00"/>
      <w:sz w:val="32"/>
    </w:rPr>
  </w:style>
  <w:style w:type="paragraph" w:customStyle="1" w:styleId="28">
    <w:name w:val="ΤΙΤΛΟΣ 2"/>
    <w:basedOn w:val="1"/>
    <w:autoRedefine/>
    <w:qFormat/>
    <w:uiPriority w:val="0"/>
    <w:pPr>
      <w:spacing w:before="600" w:after="240"/>
    </w:pPr>
    <w:rPr>
      <w:b/>
      <w:color w:val="5A5B5E"/>
      <w:szCs w:val="24"/>
    </w:rPr>
  </w:style>
  <w:style w:type="paragraph" w:customStyle="1" w:styleId="29">
    <w:name w:val="ΤΙΤΛΟΣ 3"/>
    <w:basedOn w:val="1"/>
    <w:autoRedefine/>
    <w:qFormat/>
    <w:uiPriority w:val="0"/>
    <w:pPr>
      <w:spacing w:before="120"/>
    </w:pPr>
    <w:rPr>
      <w:color w:val="AB7B00"/>
      <w:szCs w:val="20"/>
    </w:rPr>
  </w:style>
  <w:style w:type="paragraph" w:customStyle="1" w:styleId="30">
    <w:name w:val="ΕΠΙΠΕΔΟ 1"/>
    <w:basedOn w:val="27"/>
    <w:next w:val="1"/>
    <w:autoRedefine/>
    <w:qFormat/>
    <w:uiPriority w:val="0"/>
    <w:pPr>
      <w:numPr>
        <w:ilvl w:val="0"/>
        <w:numId w:val="1"/>
      </w:numPr>
    </w:pPr>
    <w:rPr>
      <w:caps/>
    </w:rPr>
  </w:style>
  <w:style w:type="paragraph" w:customStyle="1" w:styleId="31">
    <w:name w:val="ΕΠΙΠΕΔΟ 2"/>
    <w:basedOn w:val="28"/>
    <w:next w:val="1"/>
    <w:autoRedefine/>
    <w:qFormat/>
    <w:uiPriority w:val="0"/>
    <w:pPr>
      <w:numPr>
        <w:ilvl w:val="1"/>
        <w:numId w:val="1"/>
      </w:numPr>
    </w:pPr>
    <w:rPr>
      <w:caps/>
    </w:rPr>
  </w:style>
  <w:style w:type="paragraph" w:customStyle="1" w:styleId="32">
    <w:name w:val="ΕΠΙΠΕΔΟ 3"/>
    <w:basedOn w:val="29"/>
    <w:next w:val="1"/>
    <w:autoRedefine/>
    <w:qFormat/>
    <w:uiPriority w:val="0"/>
    <w:pPr>
      <w:numPr>
        <w:ilvl w:val="2"/>
        <w:numId w:val="1"/>
      </w:numPr>
    </w:pPr>
    <w:rPr>
      <w:caps/>
    </w:rPr>
  </w:style>
  <w:style w:type="paragraph" w:styleId="33">
    <w:name w:val="List Paragraph"/>
    <w:basedOn w:val="1"/>
    <w:qFormat/>
    <w:uiPriority w:val="34"/>
    <w:pPr>
      <w:contextualSpacing/>
    </w:pPr>
  </w:style>
  <w:style w:type="character" w:customStyle="1" w:styleId="34">
    <w:name w:val="Header Char"/>
    <w:basedOn w:val="6"/>
    <w:link w:val="19"/>
    <w:qFormat/>
    <w:uiPriority w:val="99"/>
    <w:rPr>
      <w:sz w:val="20"/>
    </w:rPr>
  </w:style>
  <w:style w:type="character" w:customStyle="1" w:styleId="35">
    <w:name w:val="Footer Char"/>
    <w:basedOn w:val="6"/>
    <w:link w:val="16"/>
    <w:qFormat/>
    <w:uiPriority w:val="99"/>
    <w:rPr>
      <w:sz w:val="20"/>
    </w:rPr>
  </w:style>
  <w:style w:type="character" w:customStyle="1" w:styleId="36">
    <w:name w:val="Balloon Text Char"/>
    <w:basedOn w:val="6"/>
    <w:link w:val="8"/>
    <w:semiHidden/>
    <w:qFormat/>
    <w:uiPriority w:val="99"/>
    <w:rPr>
      <w:rFonts w:ascii="Tahoma" w:hAnsi="Tahoma" w:cs="Tahoma"/>
      <w:sz w:val="16"/>
      <w:szCs w:val="16"/>
    </w:rPr>
  </w:style>
  <w:style w:type="table" w:customStyle="1" w:styleId="37">
    <w:name w:val="Πλέγμα πίνακα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
    <w:name w:val="02_PFH_Title2"/>
    <w:basedOn w:val="4"/>
    <w:qFormat/>
    <w:uiPriority w:val="0"/>
  </w:style>
  <w:style w:type="table" w:customStyle="1" w:styleId="39">
    <w:name w:val="Πλέγμα πίνακα2"/>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Default"/>
    <w:qFormat/>
    <w:uiPriority w:val="0"/>
    <w:pPr>
      <w:autoSpaceDE w:val="0"/>
      <w:autoSpaceDN w:val="0"/>
      <w:adjustRightInd w:val="0"/>
      <w:spacing w:after="0" w:line="240" w:lineRule="auto"/>
    </w:pPr>
    <w:rPr>
      <w:rFonts w:ascii="Calibri" w:hAnsi="Calibri" w:cs="Calibri" w:eastAsiaTheme="minorHAnsi"/>
      <w:color w:val="000000"/>
      <w:sz w:val="24"/>
      <w:szCs w:val="24"/>
      <w:lang w:val="el-GR" w:eastAsia="en-US" w:bidi="ar-SA"/>
    </w:rPr>
  </w:style>
  <w:style w:type="paragraph" w:customStyle="1" w:styleId="41">
    <w:name w:val="[Basic Paragraph]"/>
    <w:basedOn w:val="1"/>
    <w:qFormat/>
    <w:uiPriority w:val="0"/>
    <w:pPr>
      <w:spacing w:line="288" w:lineRule="auto"/>
    </w:pPr>
    <w:rPr>
      <w:rFonts w:ascii="Calibri" w:hAnsi="Calibri" w:eastAsia="Times New Roman" w:cs="Calibri"/>
      <w:color w:val="000000"/>
      <w:kern w:val="28"/>
      <w:szCs w:val="24"/>
      <w:lang w:eastAsia="el-GR"/>
      <w14:ligatures w14:val="standard"/>
      <w14:cntxtalts/>
    </w:rPr>
  </w:style>
  <w:style w:type="character" w:customStyle="1" w:styleId="42">
    <w:name w:val="Comment Text Char"/>
    <w:basedOn w:val="6"/>
    <w:link w:val="11"/>
    <w:qFormat/>
    <w:uiPriority w:val="99"/>
    <w:rPr>
      <w:rFonts w:ascii="Calibri" w:hAnsi="Calibri" w:eastAsia="Times New Roman" w:cs="Calibri"/>
      <w:color w:val="000000"/>
      <w:kern w:val="28"/>
      <w:sz w:val="20"/>
      <w:szCs w:val="20"/>
      <w:lang w:eastAsia="el-GR"/>
      <w14:ligatures w14:val="standard"/>
      <w14:cntxtalts/>
    </w:rPr>
  </w:style>
  <w:style w:type="character" w:customStyle="1" w:styleId="43">
    <w:name w:val="Comment Subject Char"/>
    <w:basedOn w:val="42"/>
    <w:link w:val="12"/>
    <w:semiHidden/>
    <w:qFormat/>
    <w:uiPriority w:val="99"/>
    <w:rPr>
      <w:rFonts w:ascii="Calibri" w:hAnsi="Calibri" w:eastAsia="Times New Roman" w:cs="Calibri"/>
      <w:b/>
      <w:bCs/>
      <w:color w:val="000000"/>
      <w:kern w:val="28"/>
      <w:sz w:val="20"/>
      <w:szCs w:val="20"/>
      <w:lang w:eastAsia="el-GR"/>
      <w14:ligatures w14:val="standard"/>
      <w14:cntxtalts/>
    </w:rPr>
  </w:style>
  <w:style w:type="paragraph" w:customStyle="1" w:styleId="44">
    <w:name w:val="textbody"/>
    <w:basedOn w:val="1"/>
    <w:qFormat/>
    <w:uiPriority w:val="0"/>
    <w:pPr>
      <w:spacing w:before="100" w:beforeAutospacing="1" w:after="100" w:afterAutospacing="1"/>
    </w:pPr>
    <w:rPr>
      <w:rFonts w:ascii="Times New Roman" w:hAnsi="Times New Roman" w:eastAsia="Times New Roman" w:cs="Times New Roman"/>
      <w:szCs w:val="24"/>
      <w:lang w:eastAsia="el-GR"/>
    </w:rPr>
  </w:style>
  <w:style w:type="paragraph" w:customStyle="1" w:styleId="45">
    <w:name w:val="Revision"/>
    <w:hidden/>
    <w:semiHidden/>
    <w:qFormat/>
    <w:uiPriority w:val="99"/>
    <w:pPr>
      <w:spacing w:after="0" w:line="240" w:lineRule="auto"/>
    </w:pPr>
    <w:rPr>
      <w:rFonts w:asciiTheme="minorHAnsi" w:hAnsiTheme="minorHAnsi" w:eastAsiaTheme="minorHAnsi" w:cstheme="minorBidi"/>
      <w:sz w:val="20"/>
      <w:szCs w:val="22"/>
      <w:lang w:val="el-GR" w:eastAsia="en-US" w:bidi="ar-SA"/>
    </w:rPr>
  </w:style>
  <w:style w:type="paragraph" w:customStyle="1" w:styleId="46">
    <w:name w:val="x_x_msonormal"/>
    <w:basedOn w:val="1"/>
    <w:qFormat/>
    <w:uiPriority w:val="0"/>
    <w:rPr>
      <w:rFonts w:ascii="Calibri" w:hAnsi="Calibri" w:cs="Calibri"/>
      <w:sz w:val="22"/>
      <w:lang w:eastAsia="el-GR"/>
    </w:rPr>
  </w:style>
  <w:style w:type="character" w:customStyle="1" w:styleId="47">
    <w:name w:val="Unresolved Mention"/>
    <w:basedOn w:val="6"/>
    <w:semiHidden/>
    <w:unhideWhenUsed/>
    <w:qFormat/>
    <w:uiPriority w:val="99"/>
    <w:rPr>
      <w:color w:val="605E5C"/>
      <w:shd w:val="clear" w:color="auto" w:fill="E1DFDD"/>
    </w:rPr>
  </w:style>
  <w:style w:type="character" w:customStyle="1" w:styleId="48">
    <w:name w:val="Plain Text Char"/>
    <w:basedOn w:val="6"/>
    <w:link w:val="23"/>
    <w:qFormat/>
    <w:uiPriority w:val="99"/>
    <w:rPr>
      <w:rFonts w:ascii="Calibri" w:hAnsi="Calibri" w:eastAsia="Times New Roman" w:cs="Times New Roman"/>
      <w:szCs w:val="21"/>
    </w:rPr>
  </w:style>
  <w:style w:type="character" w:customStyle="1" w:styleId="49">
    <w:name w:val="apple-converted-space"/>
    <w:basedOn w:val="6"/>
    <w:qFormat/>
    <w:uiPriority w:val="0"/>
  </w:style>
  <w:style w:type="character" w:customStyle="1" w:styleId="50">
    <w:name w:val="Body Text Char"/>
    <w:basedOn w:val="6"/>
    <w:link w:val="9"/>
    <w:qFormat/>
    <w:uiPriority w:val="1"/>
    <w:rPr>
      <w:rFonts w:ascii="Calibri" w:hAnsi="Calibri" w:cs="Calibri"/>
      <w:sz w:val="18"/>
      <w:szCs w:val="18"/>
    </w:rPr>
  </w:style>
  <w:style w:type="character" w:customStyle="1" w:styleId="51">
    <w:name w:val="Footnote Text Char"/>
    <w:basedOn w:val="6"/>
    <w:link w:val="18"/>
    <w:qFormat/>
    <w:uiPriority w:val="99"/>
    <w:rPr>
      <w:rFonts w:ascii="Calibri" w:hAnsi="Calibri" w:eastAsia="Calibri" w:cs="Times New Roman"/>
      <w:sz w:val="20"/>
      <w:szCs w:val="20"/>
    </w:rPr>
  </w:style>
  <w:style w:type="character" w:customStyle="1" w:styleId="52">
    <w:name w:val="Heading 1 Char"/>
    <w:basedOn w:val="6"/>
    <w:link w:val="2"/>
    <w:qFormat/>
    <w:uiPriority w:val="9"/>
    <w:rPr>
      <w:rFonts w:ascii="Piraeus Open Serif" w:hAnsi="Piraeus Open Serif" w:eastAsia="Times New Roman" w:cs="Calibri"/>
      <w:bCs/>
      <w:color w:val="002F30"/>
      <w:kern w:val="28"/>
      <w:sz w:val="72"/>
      <w:szCs w:val="40"/>
      <w:lang w:val="en-US" w:eastAsia="el-GR"/>
      <w14:cntxtalts/>
    </w:rPr>
  </w:style>
  <w:style w:type="character" w:customStyle="1" w:styleId="53">
    <w:name w:val="Endnote Text Char"/>
    <w:basedOn w:val="6"/>
    <w:link w:val="14"/>
    <w:semiHidden/>
    <w:qFormat/>
    <w:uiPriority w:val="99"/>
    <w:rPr>
      <w:sz w:val="20"/>
      <w:szCs w:val="20"/>
    </w:rPr>
  </w:style>
  <w:style w:type="character" w:customStyle="1" w:styleId="54">
    <w:name w:val="Subtitle Char"/>
    <w:basedOn w:val="6"/>
    <w:link w:val="25"/>
    <w:qFormat/>
    <w:uiPriority w:val="11"/>
    <w:rPr>
      <w:rFonts w:ascii="Piraeus Open Sans" w:hAnsi="Piraeus Open Sans" w:cs="Calibri"/>
      <w:color w:val="002F30"/>
      <w:sz w:val="28"/>
      <w:szCs w:val="18"/>
      <w:lang w:val="en-US" w:eastAsia="el-GR"/>
    </w:rPr>
  </w:style>
  <w:style w:type="character" w:customStyle="1" w:styleId="55">
    <w:name w:val="Subtle Emphasis"/>
    <w:qFormat/>
    <w:uiPriority w:val="19"/>
    <w:rPr>
      <w:rFonts w:ascii="Piraeus Open Sans" w:hAnsi="Piraeus Open Sans"/>
      <w:sz w:val="19"/>
      <w:szCs w:val="24"/>
      <w:lang w:eastAsia="el-GR"/>
    </w:rPr>
  </w:style>
  <w:style w:type="character" w:customStyle="1" w:styleId="56">
    <w:name w:val="Heading 2 Char"/>
    <w:basedOn w:val="6"/>
    <w:link w:val="4"/>
    <w:qFormat/>
    <w:uiPriority w:val="9"/>
    <w:rPr>
      <w:rFonts w:ascii="Piraeus Open Serif" w:hAnsi="Piraeus Open Serif"/>
      <w:color w:val="002F30"/>
      <w:sz w:val="32"/>
      <w:szCs w:val="34"/>
      <w:lang w:val="en-US"/>
    </w:rPr>
  </w:style>
  <w:style w:type="character" w:customStyle="1" w:styleId="57">
    <w:name w:val="Heading 3 Char"/>
    <w:basedOn w:val="6"/>
    <w:link w:val="5"/>
    <w:qFormat/>
    <w:uiPriority w:val="9"/>
    <w:rPr>
      <w:rFonts w:ascii="Piraeus Open Serif" w:hAnsi="Piraeus Open Serif" w:eastAsiaTheme="majorEastAsia" w:cstheme="majorBidi"/>
      <w:color w:val="262626" w:themeColor="text1" w:themeTint="D9"/>
      <w:sz w:val="20"/>
      <w:szCs w:val="24"/>
      <w:lang w:val="en-US"/>
      <w14:textFill>
        <w14:solidFill>
          <w14:schemeClr w14:val="tx1">
            <w14:lumMod w14:val="85000"/>
            <w14:lumOff w14:val="15000"/>
          </w14:schemeClr>
        </w14:solidFill>
      </w14:textFill>
    </w:rPr>
  </w:style>
  <w:style w:type="character" w:customStyle="1" w:styleId="58">
    <w:name w:val="y2iqfc"/>
    <w:basedOn w:val="6"/>
    <w:qFormat/>
    <w:uiPriority w:val="0"/>
  </w:style>
  <w:style w:type="character" w:customStyle="1" w:styleId="59">
    <w:name w:val="HTML Preformatted Char"/>
    <w:basedOn w:val="6"/>
    <w:link w:val="20"/>
    <w:semiHidden/>
    <w:qFormat/>
    <w:uiPriority w:val="99"/>
    <w:rPr>
      <w:rFonts w:ascii="Consolas" w:hAnsi="Consolas"/>
      <w:color w:val="002F30"/>
      <w:sz w:val="20"/>
      <w:szCs w:val="20"/>
      <w:lang w:val="en-US"/>
    </w:rPr>
  </w:style>
  <w:style w:type="character" w:customStyle="1" w:styleId="60">
    <w:name w:val="PB TextBox Title Char"/>
    <w:basedOn w:val="6"/>
    <w:link w:val="61"/>
    <w:qFormat/>
    <w:locked/>
    <w:uiPriority w:val="0"/>
    <w:rPr>
      <w:rFonts w:ascii="Calibri" w:hAnsi="Calibri" w:cs="Calibri"/>
      <w:b/>
      <w:color w:val="F79646" w:themeColor="accent6"/>
      <w:kern w:val="2"/>
      <w:sz w:val="25"/>
      <w:szCs w:val="25"/>
      <w14:textFill>
        <w14:solidFill>
          <w14:schemeClr w14:val="accent6"/>
        </w14:solidFill>
      </w14:textFill>
      <w14:ligatures w14:val="standardContextual"/>
    </w:rPr>
  </w:style>
  <w:style w:type="paragraph" w:customStyle="1" w:styleId="61">
    <w:name w:val="PB TextBox Title"/>
    <w:basedOn w:val="1"/>
    <w:link w:val="60"/>
    <w:qFormat/>
    <w:uiPriority w:val="0"/>
    <w:pPr>
      <w:widowControl/>
      <w:spacing w:before="60" w:after="60"/>
    </w:pPr>
    <w:rPr>
      <w:rFonts w:ascii="Calibri" w:hAnsi="Calibri" w:cs="Calibri"/>
      <w:b/>
      <w:color w:val="F79646" w:themeColor="accent6"/>
      <w:kern w:val="2"/>
      <w:sz w:val="25"/>
      <w:szCs w:val="25"/>
      <w:lang w:val="el-GR"/>
      <w14:textFill>
        <w14:solidFill>
          <w14:schemeClr w14:val="accent6"/>
        </w14:solidFill>
      </w14:textFill>
      <w14:ligatures w14:val="standardContextual"/>
    </w:rPr>
  </w:style>
  <w:style w:type="character" w:customStyle="1" w:styleId="62">
    <w:name w:val="PB TextBox TextBullets Char"/>
    <w:basedOn w:val="6"/>
    <w:link w:val="63"/>
    <w:qFormat/>
    <w:locked/>
    <w:uiPriority w:val="0"/>
    <w:rPr>
      <w:rFonts w:ascii="Calibri" w:hAnsi="Calibri" w:cs="Calibri"/>
      <w:kern w:val="2"/>
      <w:sz w:val="19"/>
      <w:szCs w:val="19"/>
      <w:lang w:val="en-US"/>
      <w14:ligatures w14:val="standardContextual"/>
    </w:rPr>
  </w:style>
  <w:style w:type="paragraph" w:customStyle="1" w:styleId="63">
    <w:name w:val="PB TextBox TextBullets"/>
    <w:basedOn w:val="1"/>
    <w:link w:val="62"/>
    <w:qFormat/>
    <w:uiPriority w:val="0"/>
    <w:pPr>
      <w:widowControl/>
      <w:numPr>
        <w:ilvl w:val="0"/>
        <w:numId w:val="2"/>
      </w:numPr>
      <w:tabs>
        <w:tab w:val="left" w:pos="720"/>
      </w:tabs>
      <w:spacing w:before="60" w:after="60"/>
      <w:ind w:left="317" w:hanging="219"/>
    </w:pPr>
    <w:rPr>
      <w:rFonts w:ascii="Calibri" w:hAnsi="Calibri" w:cs="Calibri"/>
      <w:color w:val="auto"/>
      <w:kern w:val="2"/>
      <w:sz w:val="19"/>
      <w:szCs w:val="19"/>
      <w14:ligatures w14:val="standardContextual"/>
    </w:rPr>
  </w:style>
  <w:style w:type="character" w:customStyle="1" w:styleId="64">
    <w:name w:val="PB Pinakas Inside2 Char"/>
    <w:basedOn w:val="6"/>
    <w:link w:val="65"/>
    <w:qFormat/>
    <w:locked/>
    <w:uiPriority w:val="0"/>
    <w:rPr>
      <w:rFonts w:ascii="Calibri" w:hAnsi="Calibri" w:eastAsia="Verdana" w:cs="Calibri"/>
      <w:color w:val="002F30"/>
      <w:kern w:val="2"/>
      <w:sz w:val="19"/>
      <w:szCs w:val="19"/>
      <w:lang w:val="en-US" w:eastAsia="el-GR"/>
      <w14:ligatures w14:val="standardContextual"/>
    </w:rPr>
  </w:style>
  <w:style w:type="paragraph" w:customStyle="1" w:styleId="65">
    <w:name w:val="PB Pinakas Inside2"/>
    <w:basedOn w:val="1"/>
    <w:link w:val="64"/>
    <w:qFormat/>
    <w:uiPriority w:val="0"/>
    <w:pPr>
      <w:keepNext/>
      <w:framePr w:hSpace="180" w:wrap="around" w:vAnchor="text" w:hAnchor="text" w:y="1"/>
      <w:widowControl/>
    </w:pPr>
    <w:rPr>
      <w:rFonts w:ascii="Calibri" w:hAnsi="Calibri" w:eastAsia="Verdana" w:cs="Calibri"/>
      <w:kern w:val="2"/>
      <w:sz w:val="19"/>
      <w:szCs w:val="19"/>
      <w:lang w:eastAsia="el-GR"/>
      <w14:ligatures w14:val="standardContextual"/>
    </w:rPr>
  </w:style>
  <w:style w:type="character" w:customStyle="1" w:styleId="66">
    <w:name w:val="PB TextBox PlainText Char"/>
    <w:basedOn w:val="62"/>
    <w:link w:val="67"/>
    <w:qFormat/>
    <w:locked/>
    <w:uiPriority w:val="0"/>
    <w:rPr>
      <w:rFonts w:ascii="Calibri" w:hAnsi="Calibri" w:cs="Calibri"/>
      <w:kern w:val="2"/>
      <w:sz w:val="19"/>
      <w:szCs w:val="19"/>
      <w:lang w:val="en-US"/>
      <w14:ligatures w14:val="standardContextual"/>
    </w:rPr>
  </w:style>
  <w:style w:type="paragraph" w:customStyle="1" w:styleId="67">
    <w:name w:val="PB TextBox PlainText"/>
    <w:basedOn w:val="63"/>
    <w:link w:val="66"/>
    <w:qFormat/>
    <w:uiPriority w:val="0"/>
    <w:pPr>
      <w:numPr>
        <w:ilvl w:val="0"/>
        <w:numId w:val="0"/>
      </w:numPr>
      <w:spacing w:before="0" w:after="40"/>
    </w:pPr>
  </w:style>
  <w:style w:type="character" w:customStyle="1" w:styleId="68">
    <w:name w:val="PB Pinakas NumberCenter Char"/>
    <w:basedOn w:val="6"/>
    <w:link w:val="69"/>
    <w:qFormat/>
    <w:locked/>
    <w:uiPriority w:val="0"/>
    <w:rPr>
      <w:rFonts w:ascii="Calibri" w:hAnsi="Calibri" w:cs="Calibri"/>
      <w:b/>
      <w:color w:val="F79646" w:themeColor="accent6"/>
      <w:spacing w:val="-2"/>
      <w:kern w:val="2"/>
      <w:lang w:val="en-US"/>
      <w14:textFill>
        <w14:solidFill>
          <w14:schemeClr w14:val="accent6"/>
        </w14:solidFill>
      </w14:textFill>
      <w14:ligatures w14:val="standardContextual"/>
    </w:rPr>
  </w:style>
  <w:style w:type="paragraph" w:customStyle="1" w:styleId="69">
    <w:name w:val="PB Pinakas NumberCenter"/>
    <w:basedOn w:val="1"/>
    <w:link w:val="68"/>
    <w:qFormat/>
    <w:uiPriority w:val="0"/>
    <w:pPr>
      <w:widowControl/>
      <w:tabs>
        <w:tab w:val="right" w:pos="2852"/>
      </w:tabs>
      <w:spacing w:before="60"/>
      <w:jc w:val="center"/>
    </w:pPr>
    <w:rPr>
      <w:rFonts w:ascii="Calibri" w:hAnsi="Calibri" w:cs="Calibri"/>
      <w:b/>
      <w:color w:val="F79646" w:themeColor="accent6"/>
      <w:spacing w:val="-2"/>
      <w:kern w:val="2"/>
      <w:sz w:val="22"/>
      <w:szCs w:val="22"/>
      <w14:textFill>
        <w14:solidFill>
          <w14:schemeClr w14:val="accent6"/>
        </w14:solidFill>
      </w14:textFill>
      <w14:ligatures w14:val="standardContextual"/>
    </w:rPr>
  </w:style>
  <w:style w:type="character" w:customStyle="1" w:styleId="70">
    <w:name w:val="PB Pinakas NumberSmall Char"/>
    <w:basedOn w:val="6"/>
    <w:link w:val="71"/>
    <w:qFormat/>
    <w:locked/>
    <w:uiPriority w:val="0"/>
    <w:rPr>
      <w:rFonts w:ascii="Calibri" w:hAnsi="Calibri" w:cs="Calibri"/>
      <w:b/>
      <w:color w:val="F79646" w:themeColor="accent6"/>
      <w:spacing w:val="-2"/>
      <w:kern w:val="2"/>
      <w:sz w:val="18"/>
      <w:szCs w:val="18"/>
      <w:lang w:val="en-US"/>
      <w14:textFill>
        <w14:solidFill>
          <w14:schemeClr w14:val="accent6"/>
        </w14:solidFill>
      </w14:textFill>
      <w14:ligatures w14:val="standardContextual"/>
    </w:rPr>
  </w:style>
  <w:style w:type="paragraph" w:customStyle="1" w:styleId="71">
    <w:name w:val="PB Pinakas NumberSmall"/>
    <w:basedOn w:val="1"/>
    <w:link w:val="70"/>
    <w:qFormat/>
    <w:uiPriority w:val="0"/>
    <w:pPr>
      <w:widowControl/>
      <w:tabs>
        <w:tab w:val="right" w:pos="2852"/>
      </w:tabs>
      <w:spacing w:after="120"/>
      <w:ind w:left="131"/>
      <w:jc w:val="center"/>
    </w:pPr>
    <w:rPr>
      <w:rFonts w:ascii="Calibri" w:hAnsi="Calibri" w:cs="Calibri"/>
      <w:b/>
      <w:color w:val="F79646" w:themeColor="accent6"/>
      <w:spacing w:val="-2"/>
      <w:kern w:val="2"/>
      <w:sz w:val="18"/>
      <w:szCs w:val="18"/>
      <w14:textFill>
        <w14:solidFill>
          <w14:schemeClr w14:val="accent6"/>
        </w14:solidFill>
      </w14:textFill>
      <w14:ligatures w14:val="standardContextual"/>
    </w:rPr>
  </w:style>
  <w:style w:type="character" w:customStyle="1" w:styleId="72">
    <w:name w:val="PB Pinakas NumberNEW Char"/>
    <w:basedOn w:val="68"/>
    <w:link w:val="73"/>
    <w:qFormat/>
    <w:locked/>
    <w:uiPriority w:val="0"/>
    <w:rPr>
      <w:rFonts w:ascii="Calibri" w:hAnsi="Calibri" w:cs="Calibri"/>
      <w:color w:val="F79646" w:themeColor="accent6"/>
      <w:spacing w:val="-2"/>
      <w:kern w:val="2"/>
      <w:lang w:val="en-US"/>
      <w14:textFill>
        <w14:solidFill>
          <w14:schemeClr w14:val="accent6"/>
        </w14:solidFill>
      </w14:textFill>
      <w14:ligatures w14:val="standardContextual"/>
    </w:rPr>
  </w:style>
  <w:style w:type="paragraph" w:customStyle="1" w:styleId="73">
    <w:name w:val="PB Pinakas NumberNEW"/>
    <w:basedOn w:val="69"/>
    <w:link w:val="72"/>
    <w:qFormat/>
    <w:uiPriority w:val="0"/>
    <w:pPr>
      <w:spacing w:after="60"/>
    </w:pPr>
  </w:style>
  <w:style w:type="character" w:customStyle="1" w:styleId="74">
    <w:name w:val="PB Table TitleGreen Char"/>
    <w:basedOn w:val="60"/>
    <w:link w:val="75"/>
    <w:qFormat/>
    <w:locked/>
    <w:uiPriority w:val="0"/>
    <w:rPr>
      <w:rFonts w:ascii="Calibri" w:hAnsi="Calibri" w:cs="Calibri"/>
      <w:color w:val="002F30"/>
      <w:kern w:val="2"/>
      <w:sz w:val="25"/>
      <w:szCs w:val="25"/>
      <w:lang w:val="en-US"/>
      <w14:ligatures w14:val="standardContextual"/>
    </w:rPr>
  </w:style>
  <w:style w:type="paragraph" w:customStyle="1" w:styleId="75">
    <w:name w:val="PB Table TitleGreen"/>
    <w:basedOn w:val="61"/>
    <w:link w:val="74"/>
    <w:qFormat/>
    <w:uiPriority w:val="0"/>
    <w:pPr>
      <w:jc w:val="center"/>
    </w:pPr>
    <w:rPr>
      <w:color w:val="002F3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2" Type="http://schemas.openxmlformats.org/officeDocument/2006/relationships/fontTable" Target="fontTable.xml"/><Relationship Id="rId41" Type="http://schemas.openxmlformats.org/officeDocument/2006/relationships/customXml" Target="../customXml/item5.xml"/><Relationship Id="rId40" Type="http://schemas.openxmlformats.org/officeDocument/2006/relationships/customXml" Target="../customXml/item4.xml"/><Relationship Id="rId4" Type="http://schemas.openxmlformats.org/officeDocument/2006/relationships/endnotes" Target="endnotes.xml"/><Relationship Id="rId39" Type="http://schemas.openxmlformats.org/officeDocument/2006/relationships/customXml" Target="../customXml/item3.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footnotes" Target="footnotes.xml"/><Relationship Id="rId29" Type="http://schemas.openxmlformats.org/officeDocument/2006/relationships/image" Target="media/image11.png"/><Relationship Id="rId28" Type="http://schemas.openxmlformats.org/officeDocument/2006/relationships/image" Target="media/image10.jpeg"/><Relationship Id="rId27" Type="http://schemas.openxmlformats.org/officeDocument/2006/relationships/image" Target="media/image9.emf"/><Relationship Id="rId26" Type="http://schemas.openxmlformats.org/officeDocument/2006/relationships/image" Target="media/image8.jpeg"/><Relationship Id="rId25" Type="http://schemas.openxmlformats.org/officeDocument/2006/relationships/image" Target="media/image7.jpeg"/><Relationship Id="rId24" Type="http://schemas.openxmlformats.org/officeDocument/2006/relationships/image" Target="media/image6.jpeg"/><Relationship Id="rId23" Type="http://schemas.openxmlformats.org/officeDocument/2006/relationships/chart" Target="charts/chart12.xml"/><Relationship Id="rId22" Type="http://schemas.openxmlformats.org/officeDocument/2006/relationships/chart" Target="charts/chart11.xml"/><Relationship Id="rId21" Type="http://schemas.openxmlformats.org/officeDocument/2006/relationships/chart" Target="charts/chart10.xml"/><Relationship Id="rId20" Type="http://schemas.openxmlformats.org/officeDocument/2006/relationships/chart" Target="charts/chart9.xml"/><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chart" Target="charts/chart8.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8.xlsx"/></Relationships>
</file>

<file path=word/charts/_rels/chart1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1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themeOverride" Target="../theme/themeOverride2.xml"/><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9.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0.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0408620797400325"/>
          <c:y val="0"/>
          <c:w val="0.995358707625942"/>
          <c:h val="0.854513326887353"/>
        </c:manualLayout>
      </c:layout>
      <c:barChart>
        <c:barDir val="col"/>
        <c:grouping val="stacked"/>
        <c:varyColors val="0"/>
        <c:ser>
          <c:idx val="1"/>
          <c:order val="0"/>
          <c:tx>
            <c:strRef>
              <c:f>Sheet1!$B$1</c:f>
              <c:strCache>
                <c:ptCount val="1"/>
                <c:pt idx="0">
                  <c:v>NII ex NMD</c:v>
                </c:pt>
              </c:strCache>
            </c:strRef>
          </c:tx>
          <c:spPr>
            <a:solidFill>
              <a:srgbClr val="286ED5"/>
            </a:solidFill>
            <a:ln w="20947">
              <a:noFill/>
            </a:ln>
          </c:spPr>
          <c:invertIfNegative val="0"/>
          <c:dLbls>
            <c:dLbl>
              <c:idx val="2"/>
              <c:layout>
                <c:manualLayout>
                  <c:x val="-0.00496031746031746"/>
                  <c:y val="0.022896208063431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en-US" sz="1100" b="0" i="0" u="none" strike="noStrike" kern="1200" baseline="0">
                    <a:solidFill>
                      <a:schemeClr val="bg1"/>
                    </a:solidFill>
                    <a:latin typeface="Piraeus Open Sans" pitchFamily="2" charset="77"/>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Sheet1!$A$2:$A$13</c:f>
              <c:strCache>
                <c:ptCount val="5"/>
                <c:pt idx="0">
                  <c:v>3ο 3μ.24</c:v>
                </c:pt>
                <c:pt idx="1">
                  <c:v>4ο 3μ.24</c:v>
                </c:pt>
                <c:pt idx="2">
                  <c:v>1ο 3μ.25</c:v>
                </c:pt>
                <c:pt idx="3">
                  <c:v>2ο 3μ.25</c:v>
                </c:pt>
                <c:pt idx="4">
                  <c:v>3ο 3μ.25</c:v>
                </c:pt>
              </c:strCache>
            </c:strRef>
          </c:cat>
          <c:val>
            <c:numRef>
              <c:f>Sheet1!$B$2:$B$13</c:f>
              <c:numCache>
                <c:formatCode>_(* #,##0_);_(* \(#,##0\);_(* "-"??_);_(@_)</c:formatCode>
                <c:ptCount val="5"/>
                <c:pt idx="0">
                  <c:v>547.78533123</c:v>
                </c:pt>
                <c:pt idx="1">
                  <c:v>521.22456035</c:v>
                </c:pt>
                <c:pt idx="2">
                  <c:v>480</c:v>
                </c:pt>
                <c:pt idx="3">
                  <c:v>462.849</c:v>
                </c:pt>
                <c:pt idx="4">
                  <c:v>456.64669381</c:v>
                </c:pt>
              </c:numCache>
            </c:numRef>
          </c:val>
        </c:ser>
        <c:ser>
          <c:idx val="2"/>
          <c:order val="1"/>
          <c:tx>
            <c:strRef>
              <c:f>Sheet1!$C$1</c:f>
              <c:strCache>
                <c:ptCount val="1"/>
                <c:pt idx="0">
                  <c:v>NMD</c:v>
                </c:pt>
              </c:strCache>
            </c:strRef>
          </c:tx>
          <c:spPr>
            <a:solidFill>
              <a:srgbClr val="204390"/>
            </a:solidFill>
            <a:ln w="20947">
              <a:noFill/>
            </a:ln>
          </c:spPr>
          <c:invertIfNegative val="0"/>
          <c:dPt>
            <c:idx val="2"/>
            <c:invertIfNegative val="0"/>
            <c:bubble3D val="0"/>
            <c:spPr>
              <a:solidFill>
                <a:srgbClr val="286ED5"/>
              </a:solidFill>
              <a:ln w="20947">
                <a:noFill/>
              </a:ln>
            </c:spPr>
          </c:dPt>
          <c:dLbls>
            <c:dLbl>
              <c:idx val="0"/>
              <c:layout>
                <c:manualLayout>
                  <c:x val="-1.49827199294379e-16"/>
                  <c:y val="-0.053067403362408"/>
                </c:manualLayout>
              </c:layout>
              <c:tx>
                <c:rich>
                  <a:bodyPr rot="0" spcFirstLastPara="0" vertOverflow="ellipsis" vert="horz" wrap="square" lIns="38100" tIns="19050" rIns="38100" bIns="19050" anchor="ctr" anchorCtr="1"/>
                  <a:lstStyle/>
                  <a:p>
                    <a:fld id="{1fe2da37-63c2-4023-8a8d-a2cc93982c3d}" type="VALUE">
                      <a:t>[VALUE]</a:t>
                    </a:fld>
                    <a:endParaRPr lang="en-US" b="0" i="0" u="none" strike="noStrike" baseline="0">
                      <a:solidFill>
                        <a:schemeClr val="tx1">
                          <a:lumMod val="85000"/>
                          <a:lumOff val="15000"/>
                        </a:schemeClr>
                      </a:solidFill>
                      <a:latin typeface="Times New Roman" panose="02020603050405020304" charset="0"/>
                      <a:ea typeface="Times New Roman" panose="02020603050405020304" charset="0"/>
                      <a:cs typeface="+mn-ea"/>
                    </a:endParaRP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45486345739206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60625012394600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59530140964921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59530140964921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lgn="ctr">
                  <a:defRPr lang="en-US" sz="1000" b="0" i="0" u="none" strike="noStrike" kern="1200" baseline="0">
                    <a:solidFill>
                      <a:srgbClr val="404040"/>
                    </a:solidFill>
                    <a:latin typeface="Piraeus Open Sans" pitchFamily="2" charset="77"/>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Sheet1!$A$2:$A$13</c:f>
              <c:strCache>
                <c:ptCount val="5"/>
                <c:pt idx="0">
                  <c:v>3ο 3μ.24</c:v>
                </c:pt>
                <c:pt idx="1">
                  <c:v>4ο 3μ.24</c:v>
                </c:pt>
                <c:pt idx="2">
                  <c:v>1ο 3μ.25</c:v>
                </c:pt>
                <c:pt idx="3">
                  <c:v>2ο 3μ.25</c:v>
                </c:pt>
                <c:pt idx="4">
                  <c:v>3ο 3μ.25</c:v>
                </c:pt>
              </c:strCache>
            </c:strRef>
          </c:cat>
          <c:val>
            <c:numRef>
              <c:f>Sheet1!$C$2:$C$13</c:f>
              <c:numCache>
                <c:formatCode>_(* #,##0_);_(* \(#,##0\);_(* "-"??_);_(@_)</c:formatCode>
                <c:ptCount val="5"/>
                <c:pt idx="0">
                  <c:v>-18.28</c:v>
                </c:pt>
                <c:pt idx="1">
                  <c:v>-7.71</c:v>
                </c:pt>
                <c:pt idx="2">
                  <c:v>1</c:v>
                </c:pt>
                <c:pt idx="3">
                  <c:v>10.716</c:v>
                </c:pt>
                <c:pt idx="4">
                  <c:v>14.5841072300002</c:v>
                </c:pt>
              </c:numCache>
            </c:numRef>
          </c:val>
        </c:ser>
        <c:dLbls>
          <c:showLegendKey val="0"/>
          <c:showVal val="0"/>
          <c:showCatName val="0"/>
          <c:showSerName val="0"/>
          <c:showPercent val="0"/>
          <c:showBubbleSize val="0"/>
        </c:dLbls>
        <c:gapWidth val="50"/>
        <c:overlap val="100"/>
        <c:axId val="394500296"/>
        <c:axId val="394504216"/>
      </c:barChart>
      <c:catAx>
        <c:axId val="394500296"/>
        <c:scaling>
          <c:orientation val="minMax"/>
        </c:scaling>
        <c:delete val="0"/>
        <c:axPos val="b"/>
        <c:numFmt formatCode="General" sourceLinked="1"/>
        <c:majorTickMark val="none"/>
        <c:minorTickMark val="none"/>
        <c:tickLblPos val="nextTo"/>
        <c:spPr>
          <a:ln w="9525" cap="flat" cmpd="sng" algn="ctr">
            <a:solidFill>
              <a:schemeClr val="bg1">
                <a:lumMod val="75000"/>
              </a:schemeClr>
            </a:solidFill>
            <a:prstDash val="solid"/>
            <a:round/>
          </a:ln>
        </c:spPr>
        <c:txPr>
          <a:bodyPr rot="-60000000" spcFirstLastPara="0" vertOverflow="ellipsis" vert="horz" wrap="square" anchor="ctr" anchorCtr="1"/>
          <a:lstStyle/>
          <a:p>
            <a:pPr>
              <a:defRPr lang="en-US" sz="1000" b="0" i="0" u="none" strike="noStrike" kern="1200" baseline="0">
                <a:solidFill>
                  <a:srgbClr val="404040"/>
                </a:solidFill>
                <a:latin typeface="Piraeus Open Sans" pitchFamily="2" charset="77"/>
                <a:ea typeface="+mn-ea"/>
                <a:cs typeface="+mn-cs"/>
              </a:defRPr>
            </a:pPr>
          </a:p>
        </c:txPr>
        <c:crossAx val="394504216"/>
        <c:crosses val="autoZero"/>
        <c:auto val="1"/>
        <c:lblAlgn val="ctr"/>
        <c:lblOffset val="400"/>
        <c:noMultiLvlLbl val="0"/>
      </c:catAx>
      <c:valAx>
        <c:axId val="394504216"/>
        <c:scaling>
          <c:orientation val="minMax"/>
          <c:max val="650"/>
        </c:scaling>
        <c:delete val="1"/>
        <c:axPos val="l"/>
        <c:numFmt formatCode="_(* #,##0_);_(* \(#,##0\);_(* &quot;-&quot;??_);_(@_)"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Piraeus Open Sans" pitchFamily="2" charset="77"/>
                <a:ea typeface="+mn-ea"/>
                <a:cs typeface="+mn-cs"/>
              </a:defRPr>
            </a:pPr>
          </a:p>
        </c:txPr>
        <c:crossAx val="394500296"/>
        <c:crosses val="autoZero"/>
        <c:crossBetween val="between"/>
        <c:majorUnit val="50"/>
      </c:valAx>
      <c:spPr>
        <a:noFill/>
        <a:ln w="20947">
          <a:noFill/>
        </a:ln>
      </c:spPr>
    </c:plotArea>
    <c:plotVisOnly val="1"/>
    <c:dispBlanksAs val="gap"/>
    <c:showDLblsOverMax val="0"/>
    <c:extLst>
      <c:ext uri="{0b15fc19-7d7d-44ad-8c2d-2c3a37ce22c3}">
        <chartProps xmlns="https://web.wps.cn/et/2018/main" chartId="{42f711df-fa8b-43fb-9369-4b37fb31e098}"/>
      </c:ext>
    </c:extLst>
  </c:chart>
  <c:spPr>
    <a:noFill/>
    <a:ln w="9525" cap="flat" cmpd="sng" algn="ctr">
      <a:noFill/>
      <a:prstDash val="solid"/>
      <a:round/>
    </a:ln>
    <a:effectLst/>
  </c:spPr>
  <c:txPr>
    <a:bodyPr/>
    <a:lstStyle/>
    <a:p>
      <a:pPr>
        <a:defRPr lang="en-US" sz="1000" b="0" i="0">
          <a:latin typeface="Piraeus Open Sans" pitchFamily="2" charset="77"/>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0959369667158445"/>
          <c:w val="0.977432706450513"/>
          <c:h val="0.741691991302298"/>
        </c:manualLayout>
      </c:layout>
      <c:lineChart>
        <c:grouping val="standard"/>
        <c:varyColors val="0"/>
        <c:ser>
          <c:idx val="0"/>
          <c:order val="0"/>
          <c:tx>
            <c:strRef>
              <c:f>Sheet1!$B$1</c:f>
              <c:strCache>
                <c:ptCount val="1"/>
                <c:pt idx="0">
                  <c:v>LCR</c:v>
                </c:pt>
              </c:strCache>
            </c:strRef>
          </c:tx>
          <c:spPr>
            <a:ln w="28575" cap="rnd">
              <a:solidFill>
                <a:srgbClr val="286ED5"/>
              </a:solidFill>
              <a:round/>
            </a:ln>
            <a:effectLst/>
          </c:spPr>
          <c:marker>
            <c:symbol val="circle"/>
            <c:size val="7"/>
            <c:spPr>
              <a:solidFill>
                <a:srgbClr val="286ED5"/>
              </a:solidFill>
              <a:ln w="9525">
                <a:noFill/>
              </a:ln>
              <a:effectLst/>
            </c:spPr>
          </c:marker>
          <c:dLbls>
            <c:dLbl>
              <c:idx val="0"/>
              <c:layout/>
              <c:dLblPos val="t"/>
              <c:showLegendKey val="0"/>
              <c:showVal val="1"/>
              <c:showCatName val="0"/>
              <c:showSerName val="0"/>
              <c:showPercent val="0"/>
              <c:showBubbleSize val="0"/>
              <c:extLst>
                <c:ext xmlns:c15="http://schemas.microsoft.com/office/drawing/2012/chart" uri="{CE6537A1-D6FC-4f65-9D91-7224C49458BB}"/>
              </c:extLst>
            </c:dLbl>
            <c:dLbl>
              <c:idx val="1"/>
              <c:layout/>
              <c:dLblPos val="t"/>
              <c:showLegendKey val="0"/>
              <c:showVal val="1"/>
              <c:showCatName val="0"/>
              <c:showSerName val="0"/>
              <c:showPercent val="0"/>
              <c:showBubbleSize val="0"/>
              <c:extLst>
                <c:ext xmlns:c15="http://schemas.microsoft.com/office/drawing/2012/chart" uri="{CE6537A1-D6FC-4f65-9D91-7224C49458BB}"/>
              </c:extLst>
            </c:dLbl>
            <c:dLbl>
              <c:idx val="2"/>
              <c:layout>
                <c:manualLayout>
                  <c:x val="-0.0419302268076521"/>
                  <c:y val="-0.15791391680004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en-US" sz="1100" b="0" i="0" u="none" strike="noStrike" kern="1200" baseline="0">
                    <a:solidFill>
                      <a:srgbClr val="404040"/>
                    </a:solidFill>
                    <a:latin typeface="Piraeus Open Sans" pitchFamily="2" charset="77"/>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Sheet1!$A$2:$A$8</c:f>
              <c:strCache>
                <c:ptCount val="3"/>
                <c:pt idx="0">
                  <c:v>Dec.23</c:v>
                </c:pt>
                <c:pt idx="1">
                  <c:v>Dec.24</c:v>
                </c:pt>
                <c:pt idx="2">
                  <c:v>Sep.25</c:v>
                </c:pt>
              </c:strCache>
            </c:strRef>
          </c:cat>
          <c:val>
            <c:numRef>
              <c:f>Sheet1!$B$2:$B$8</c:f>
              <c:numCache>
                <c:formatCode>0%</c:formatCode>
                <c:ptCount val="3"/>
                <c:pt idx="0">
                  <c:v>2.4144</c:v>
                </c:pt>
                <c:pt idx="1">
                  <c:v>2.19</c:v>
                </c:pt>
                <c:pt idx="2">
                  <c:v>2.168</c:v>
                </c:pt>
              </c:numCache>
            </c:numRef>
          </c:val>
          <c:smooth val="0"/>
        </c:ser>
        <c:dLbls>
          <c:showLegendKey val="0"/>
          <c:showVal val="0"/>
          <c:showCatName val="0"/>
          <c:showSerName val="0"/>
          <c:showPercent val="0"/>
          <c:showBubbleSize val="0"/>
        </c:dLbls>
        <c:marker val="1"/>
        <c:smooth val="0"/>
        <c:axId val="945925952"/>
        <c:axId val="945923872"/>
      </c:lineChart>
      <c:catAx>
        <c:axId val="945925952"/>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lumMod val="85000"/>
                    <a:lumOff val="15000"/>
                  </a:schemeClr>
                </a:solidFill>
                <a:latin typeface="Piraeus Open Sans" pitchFamily="2" charset="77"/>
                <a:ea typeface="+mn-ea"/>
                <a:cs typeface="+mn-cs"/>
              </a:defRPr>
            </a:pPr>
          </a:p>
        </c:txPr>
        <c:crossAx val="945923872"/>
        <c:crosses val="autoZero"/>
        <c:auto val="1"/>
        <c:lblAlgn val="ctr"/>
        <c:lblOffset val="100"/>
        <c:noMultiLvlLbl val="0"/>
      </c:catAx>
      <c:valAx>
        <c:axId val="945923872"/>
        <c:scaling>
          <c:orientation val="minMax"/>
          <c:max val="3"/>
          <c:min val="1"/>
        </c:scaling>
        <c:delete val="1"/>
        <c:axPos val="l"/>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lumMod val="85000"/>
                    <a:lumOff val="15000"/>
                  </a:schemeClr>
                </a:solidFill>
                <a:latin typeface="Piraeus Open Sans" pitchFamily="2" charset="77"/>
                <a:ea typeface="+mn-ea"/>
                <a:cs typeface="+mn-cs"/>
              </a:defRPr>
            </a:pPr>
          </a:p>
        </c:txPr>
        <c:crossAx val="945925952"/>
        <c:crosses val="autoZero"/>
        <c:crossBetween val="between"/>
        <c:majorUnit val="0.0002"/>
      </c:valAx>
      <c:spPr>
        <a:noFill/>
        <a:ln>
          <a:noFill/>
        </a:ln>
        <a:effectLst/>
      </c:spPr>
    </c:plotArea>
    <c:plotVisOnly val="1"/>
    <c:dispBlanksAs val="gap"/>
    <c:showDLblsOverMax val="0"/>
    <c:extLst>
      <c:ext uri="{0b15fc19-7d7d-44ad-8c2d-2c3a37ce22c3}">
        <chartProps xmlns="https://web.wps.cn/et/2018/main" chartId="{99668a06-2745-4b9a-ae3c-60dd0db9ce7f}"/>
      </c:ext>
    </c:extLst>
  </c:chart>
  <c:spPr>
    <a:noFill/>
    <a:ln w="9525" cap="flat" cmpd="sng" algn="ctr">
      <a:noFill/>
      <a:round/>
    </a:ln>
    <a:effectLst/>
  </c:spPr>
  <c:txPr>
    <a:bodyPr/>
    <a:lstStyle/>
    <a:p>
      <a:pPr>
        <a:defRPr lang="en-US" sz="1000" b="0" i="0">
          <a:solidFill>
            <a:schemeClr val="tx1">
              <a:lumMod val="85000"/>
              <a:lumOff val="15000"/>
            </a:schemeClr>
          </a:solidFill>
          <a:latin typeface="Piraeus Open Sans" pitchFamily="2" charset="77"/>
        </a:defRPr>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0653544014341478"/>
          <c:w val="0.977432706450513"/>
          <c:h val="0.741691991302298"/>
        </c:manualLayout>
      </c:layout>
      <c:lineChart>
        <c:grouping val="standard"/>
        <c:varyColors val="0"/>
        <c:dLbls>
          <c:showLegendKey val="0"/>
          <c:showVal val="0"/>
          <c:showCatName val="0"/>
          <c:showSerName val="0"/>
          <c:showPercent val="0"/>
          <c:showBubbleSize val="0"/>
        </c:dLbls>
        <c:marker val="0"/>
        <c:smooth val="0"/>
        <c:axId val="945925952"/>
        <c:axId val="945923872"/>
      </c:lineChart>
      <c:catAx>
        <c:axId val="945925952"/>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en-US" sz="1195" b="0" i="0" u="none" strike="noStrike" kern="1200" baseline="0">
                <a:solidFill>
                  <a:schemeClr val="tx1">
                    <a:lumMod val="65000"/>
                    <a:lumOff val="35000"/>
                  </a:schemeClr>
                </a:solidFill>
                <a:latin typeface="+mn-lt"/>
                <a:ea typeface="+mn-ea"/>
                <a:cs typeface="+mn-cs"/>
              </a:defRPr>
            </a:pPr>
          </a:p>
        </c:txPr>
        <c:crossAx val="945923872"/>
        <c:crosses val="autoZero"/>
        <c:auto val="1"/>
        <c:lblAlgn val="ctr"/>
        <c:lblOffset val="100"/>
        <c:noMultiLvlLbl val="0"/>
      </c:catAx>
      <c:valAx>
        <c:axId val="945923872"/>
        <c:scaling>
          <c:orientation val="minMax"/>
          <c:max val="3"/>
          <c:min val="1"/>
        </c:scaling>
        <c:delete val="1"/>
        <c:axPos val="l"/>
        <c:numFmt formatCode="0%" sourceLinked="1"/>
        <c:majorTickMark val="out"/>
        <c:minorTickMark val="none"/>
        <c:tickLblPos val="nextTo"/>
        <c:txPr>
          <a:bodyPr rot="-60000000" spcFirstLastPara="0" vertOverflow="ellipsis" vert="horz" wrap="square" anchor="ctr" anchorCtr="1"/>
          <a:lstStyle/>
          <a:p>
            <a:pPr>
              <a:defRPr lang="en-US" sz="1195" b="0" i="0" u="none" strike="noStrike" kern="1200" baseline="0">
                <a:solidFill>
                  <a:schemeClr val="tx1">
                    <a:lumMod val="65000"/>
                    <a:lumOff val="35000"/>
                  </a:schemeClr>
                </a:solidFill>
                <a:latin typeface="+mn-lt"/>
                <a:ea typeface="+mn-ea"/>
                <a:cs typeface="+mn-cs"/>
              </a:defRPr>
            </a:pPr>
          </a:p>
        </c:txPr>
        <c:crossAx val="945925952"/>
        <c:crosses val="autoZero"/>
        <c:crossBetween val="between"/>
        <c:majorUnit val="0.0002"/>
      </c:valAx>
      <c:spPr>
        <a:noFill/>
        <a:ln w="25400">
          <a:noFill/>
        </a:ln>
        <a:effectLst/>
      </c:spPr>
    </c:plotArea>
    <c:plotVisOnly val="1"/>
    <c:dispBlanksAs val="gap"/>
    <c:showDLblsOverMax val="0"/>
    <c:extLst>
      <c:ext uri="{0b15fc19-7d7d-44ad-8c2d-2c3a37ce22c3}">
        <chartProps xmlns="https://web.wps.cn/et/2018/main" chartId="{158b2f8d-d935-4da0-83bf-414488ddf063}"/>
      </c:ext>
    </c:extLst>
  </c:chart>
  <c:spPr>
    <a:noFill/>
    <a:ln w="9525" cap="flat" cmpd="sng" algn="ctr">
      <a:noFill/>
      <a:round/>
    </a:ln>
    <a:effectLst/>
  </c:spPr>
  <c:txPr>
    <a:bodyPr/>
    <a:lstStyle/>
    <a:p>
      <a:pPr>
        <a:defRPr lang="en-US"/>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132187638486011"/>
          <c:y val="0.159924919799749"/>
          <c:w val="0.981176971116019"/>
          <c:h val="0.619273511395879"/>
        </c:manualLayout>
      </c:layout>
      <c:barChart>
        <c:barDir val="col"/>
        <c:grouping val="stacked"/>
        <c:varyColors val="0"/>
        <c:ser>
          <c:idx val="0"/>
          <c:order val="0"/>
          <c:tx>
            <c:strRef>
              <c:f>Sheet1!$B$2</c:f>
              <c:strCache>
                <c:ptCount val="1"/>
                <c:pt idx="0">
                  <c:v>Base</c:v>
                </c:pt>
              </c:strCache>
            </c:strRef>
          </c:tx>
          <c:spPr>
            <a:noFill/>
            <a:ln>
              <a:noFill/>
            </a:ln>
            <a:effectLst>
              <a:innerShdw blurRad="63500" dist="50800" dir="13500000">
                <a:prstClr val="black">
                  <a:alpha val="50000"/>
                </a:prstClr>
              </a:innerShdw>
            </a:effectLst>
          </c:spPr>
          <c:invertIfNegative val="0"/>
          <c:dPt>
            <c:idx val="3"/>
            <c:invertIfNegative val="0"/>
            <c:bubble3D val="0"/>
          </c:dPt>
          <c:dPt>
            <c:idx val="4"/>
            <c:invertIfNegative val="0"/>
            <c:bubble3D val="0"/>
          </c:dPt>
          <c:dLbls>
            <c:delete val="1"/>
          </c:dLbls>
          <c:cat>
            <c:strRef>
              <c:f>Sheet1!$A$3:$A$13</c:f>
              <c:strCache>
                <c:ptCount val="7"/>
                <c:pt idx="0">
                  <c:v>Δεκ.24</c:v>
                </c:pt>
                <c:pt idx="1">
                  <c:v>Ιούν.25</c:v>
                </c:pt>
                <c:pt idx="2">
                  <c:v>Κέρδη</c:v>
                </c:pt>
                <c:pt idx="3">
                  <c:v>Επέκταση ενεργητικού</c:v>
                </c:pt>
                <c:pt idx="4">
                  <c:v>Πρόβλεψη διανομής</c:v>
                </c:pt>
                <c:pt idx="5">
                  <c:v>Λοιπά </c:v>
                </c:pt>
                <c:pt idx="6">
                  <c:v>Σεπ.25
</c:v>
                </c:pt>
              </c:strCache>
            </c:strRef>
          </c:cat>
          <c:val>
            <c:numRef>
              <c:f>Sheet1!$B$3:$B$13</c:f>
              <c:numCache>
                <c:formatCode>0.0%</c:formatCode>
                <c:ptCount val="7"/>
                <c:pt idx="0">
                  <c:v>0</c:v>
                </c:pt>
                <c:pt idx="1">
                  <c:v>0</c:v>
                </c:pt>
                <c:pt idx="2">
                  <c:v>0.1435</c:v>
                </c:pt>
                <c:pt idx="3">
                  <c:v>0.1495</c:v>
                </c:pt>
                <c:pt idx="4">
                  <c:v>0.1455</c:v>
                </c:pt>
                <c:pt idx="5">
                  <c:v>0.14549995</c:v>
                </c:pt>
                <c:pt idx="6">
                  <c:v>0</c:v>
                </c:pt>
              </c:numCache>
            </c:numRef>
          </c:val>
        </c:ser>
        <c:ser>
          <c:idx val="1"/>
          <c:order val="1"/>
          <c:tx>
            <c:strRef>
              <c:f>Sheet1!$C$2</c:f>
              <c:strCache>
                <c:ptCount val="1"/>
                <c:pt idx="0">
                  <c:v>Value</c:v>
                </c:pt>
              </c:strCache>
            </c:strRef>
          </c:tx>
          <c:spPr>
            <a:solidFill>
              <a:srgbClr val="93B6EA"/>
            </a:solidFill>
            <a:ln>
              <a:noFill/>
            </a:ln>
            <a:effectLst/>
          </c:spPr>
          <c:invertIfNegative val="0"/>
          <c:dPt>
            <c:idx val="0"/>
            <c:invertIfNegative val="0"/>
            <c:bubble3D val="0"/>
            <c:spPr>
              <a:solidFill>
                <a:srgbClr val="CAC3AF"/>
              </a:solidFill>
              <a:ln>
                <a:noFill/>
              </a:ln>
              <a:effectLst/>
            </c:spPr>
          </c:dPt>
          <c:dPt>
            <c:idx val="1"/>
            <c:invertIfNegative val="0"/>
            <c:bubble3D val="0"/>
            <c:spPr>
              <a:solidFill>
                <a:srgbClr val="CAC3AF"/>
              </a:solidFill>
              <a:ln>
                <a:noFill/>
              </a:ln>
              <a:effectLst/>
            </c:spPr>
          </c:dPt>
          <c:dPt>
            <c:idx val="2"/>
            <c:invertIfNegative val="0"/>
            <c:bubble3D val="0"/>
          </c:dPt>
          <c:dPt>
            <c:idx val="3"/>
            <c:invertIfNegative val="0"/>
            <c:bubble3D val="0"/>
          </c:dPt>
          <c:dPt>
            <c:idx val="4"/>
            <c:invertIfNegative val="0"/>
            <c:bubble3D val="0"/>
            <c:spPr>
              <a:solidFill>
                <a:srgbClr val="93B6EA"/>
              </a:solidFill>
              <a:ln w="3175">
                <a:noFill/>
              </a:ln>
              <a:effectLst/>
            </c:spPr>
          </c:dPt>
          <c:dPt>
            <c:idx val="6"/>
            <c:invertIfNegative val="0"/>
            <c:bubble3D val="0"/>
            <c:spPr>
              <a:solidFill>
                <a:srgbClr val="93B6EA"/>
              </a:solidFill>
              <a:ln w="0">
                <a:noFill/>
              </a:ln>
              <a:effectLst/>
            </c:spPr>
          </c:dPt>
          <c:dLbls>
            <c:dLbl>
              <c:idx val="0"/>
              <c:layout>
                <c:manualLayout>
                  <c:x val="0.00241631074353317"/>
                  <c:y val="-0.26985152577743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255582812414159"/>
                  <c:y val="-0.265114043415984"/>
                </c:manualLayout>
              </c:layout>
              <c:tx>
                <c:rich>
                  <a:bodyPr rot="0" spcFirstLastPara="0" vertOverflow="ellipsis" vert="horz" wrap="square" lIns="38100" tIns="19050" rIns="38100" bIns="19050" anchor="ctr" anchorCtr="1">
                    <a:spAutoFit/>
                  </a:bodyPr>
                  <a:lstStyle/>
                  <a:p>
                    <a:fld id="{694bc94d-25bc-44bf-95c2-3289254e061f}" type="VALUE">
                      <a:t>[VALUE]</a:t>
                    </a:fld>
                    <a:endParaRPr lang="en-US" sz="900" b="0" i="0" u="none" strike="noStrike" kern="1200" baseline="0" smtClean="0">
                      <a:solidFill>
                        <a:srgbClr val="404040"/>
                      </a:solidFill>
                      <a:latin typeface="Piraeus Open Sans" pitchFamily="2" charset="77"/>
                      <a:ea typeface="+mn-ea"/>
                      <a:cs typeface="+mn-cs"/>
                    </a:endParaRPr>
                  </a:p>
                </c:rich>
              </c:tx>
              <c:numFmt formatCode="0.0%" sourceLinked="0"/>
              <c:spPr>
                <a:noFill/>
                <a:ln>
                  <a:noFill/>
                </a:ln>
                <a:effectLst/>
              </c:spPr>
              <c:txPr>
                <a:bodyPr rot="0" spcFirstLastPara="0" vertOverflow="ellipsis" vert="horz" wrap="square" lIns="38100" tIns="19050" rIns="38100" bIns="19050" anchor="ctr" anchorCtr="1">
                  <a:spAutoFit/>
                </a:bodyPr>
                <a:lstStyle/>
                <a:p>
                  <a:pPr>
                    <a:defRPr lang="en-US" sz="900" b="0" i="0" u="none" strike="noStrike" kern="1200" baseline="0" smtClean="0">
                      <a:solidFill>
                        <a:srgbClr val="404040"/>
                      </a:solidFill>
                      <a:latin typeface="Piraeus Open Sans" pitchFamily="2" charset="77"/>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82291976328298e-5"/>
                  <c:y val="-0.0399905133797073"/>
                </c:manualLayout>
              </c:layout>
              <c:tx>
                <c:rich>
                  <a:bodyPr rot="0" spcFirstLastPara="0" vertOverflow="ellipsis" vert="horz" wrap="square" lIns="38100" tIns="19050" rIns="38100" bIns="19050" anchor="ctr" anchorCtr="1">
                    <a:noAutofit/>
                  </a:bodyPr>
                  <a:lstStyle/>
                  <a:p>
                    <a:fld id="{dcf7c09e-3878-4250-ab3f-bb0eb6ccede0}" type="VALUE">
                      <a:t>[VALUE]</a:t>
                    </a:fld>
                    <a:endParaRPr lang="en-US" sz="900" b="0" i="0" u="none" strike="noStrike" baseline="0" dirty="0">
                      <a:solidFill>
                        <a:srgbClr val="404040"/>
                      </a:solidFill>
                      <a:latin typeface="Piraeus Open Sans" pitchFamily="2" charset="77"/>
                      <a:ea typeface="Times New Roman" panose="02020603050405020304" charset="0"/>
                      <a:cs typeface="+mn-ea"/>
                    </a:endParaRPr>
                  </a:p>
                </c:rich>
              </c:tx>
              <c:numFmt formatCode="0.0%" sourceLinked="0"/>
              <c:spPr>
                <a:noFill/>
                <a:ln>
                  <a:noFill/>
                </a:ln>
                <a:effectLst/>
              </c:spPr>
              <c:txPr>
                <a:bodyPr rot="0" spcFirstLastPara="0" vertOverflow="ellipsis" vert="horz" wrap="square" lIns="38100" tIns="19050" rIns="38100" bIns="19050" anchor="ctr" anchorCtr="1">
                  <a:noAutofit/>
                </a:bodyPr>
                <a:lstStyle/>
                <a:p>
                  <a:pPr>
                    <a:defRPr lang="en-US" sz="900" b="0" i="0" u="none" strike="noStrike" kern="1200" baseline="0">
                      <a:solidFill>
                        <a:srgbClr val="404040"/>
                      </a:solidFill>
                      <a:latin typeface="Piraeus Open Sans" pitchFamily="2" charset="77"/>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manualLayout>
                      <c:w val="0.0617672216020243"/>
                      <c:h val="0.0909129377078207"/>
                    </c:manualLayout>
                  </c15:layout>
                </c:ext>
              </c:extLst>
            </c:dLbl>
            <c:dLbl>
              <c:idx val="3"/>
              <c:layout>
                <c:manualLayout>
                  <c:x val="-0.00088237957370008"/>
                  <c:y val="0.0373472328537066"/>
                </c:manualLayout>
              </c:layout>
              <c:tx>
                <c:rich>
                  <a:bodyPr rot="0" spcFirstLastPara="0" vertOverflow="ellipsis" vert="horz" wrap="square" lIns="38100" tIns="19050" rIns="38100" bIns="19050" anchor="ctr" anchorCtr="1">
                    <a:noAutofit/>
                  </a:bodyPr>
                  <a:lstStyle/>
                  <a:p>
                    <a:fld id="{6cec894f-3fe0-42bb-99dd-cc544d636fde}" type="VALUE">
                      <a:t>[VALUE]</a:t>
                    </a:fld>
                    <a:endParaRPr lang="en-US" sz="900" b="0" i="0" u="none" strike="noStrike" kern="1200" baseline="0" dirty="0">
                      <a:solidFill>
                        <a:srgbClr val="404040"/>
                      </a:solidFill>
                      <a:latin typeface="Piraeus Open Sans" pitchFamily="2" charset="77"/>
                      <a:ea typeface="+mn-ea"/>
                      <a:cs typeface="+mn-cs"/>
                    </a:endParaRPr>
                  </a:p>
                </c:rich>
              </c:tx>
              <c:numFmt formatCode="0.0%" sourceLinked="0"/>
              <c:spPr>
                <a:noFill/>
                <a:ln>
                  <a:noFill/>
                </a:ln>
                <a:effectLst/>
              </c:spPr>
              <c:txPr>
                <a:bodyPr rot="0" spcFirstLastPara="0" vertOverflow="ellipsis" vert="horz" wrap="square" lIns="38100" tIns="19050" rIns="38100" bIns="19050" anchor="ctr" anchorCtr="1">
                  <a:noAutofit/>
                </a:bodyPr>
                <a:lstStyle/>
                <a:p>
                  <a:pPr>
                    <a:defRPr lang="en-US" sz="900" b="0" i="0" u="none" strike="noStrike" kern="1200" baseline="0">
                      <a:solidFill>
                        <a:srgbClr val="404040"/>
                      </a:solidFill>
                      <a:latin typeface="Piraeus Open Sans" pitchFamily="2" charset="77"/>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manualLayout>
                      <c:w val="0.128065258751903"/>
                      <c:h val="0.0981777659888179"/>
                    </c:manualLayout>
                  </c15:layout>
                </c:ext>
              </c:extLst>
            </c:dLbl>
            <c:dLbl>
              <c:idx val="4"/>
              <c:layout>
                <c:manualLayout>
                  <c:x val="0"/>
                  <c:y val="0.0416179856590883"/>
                </c:manualLayout>
              </c:layout>
              <c:tx>
                <c:rich>
                  <a:bodyPr rot="0" spcFirstLastPara="0" vertOverflow="ellipsis" vert="horz" wrap="square" lIns="38100" tIns="19050" rIns="38100" bIns="19050" anchor="ctr" anchorCtr="1">
                    <a:spAutoFit/>
                  </a:bodyPr>
                  <a:lstStyle/>
                  <a:p>
                    <a:fld id="{41034bf4-54f6-4275-a746-8433b1abdf25}" type="VALUE">
                      <a:t>[VALUE]</a:t>
                    </a:fld>
                    <a:endParaRPr lang="en-US" sz="900" b="0" i="0" u="none" strike="noStrike" kern="1200" baseline="0" dirty="0">
                      <a:solidFill>
                        <a:srgbClr val="404040"/>
                      </a:solidFill>
                      <a:latin typeface="Piraeus Open Sans" pitchFamily="2" charset="77"/>
                      <a:ea typeface="+mn-ea"/>
                      <a:cs typeface="+mn-cs"/>
                    </a:endParaRPr>
                  </a:p>
                </c:rich>
              </c:tx>
              <c:numFmt formatCode="0.0%" sourceLinked="0"/>
              <c:spPr>
                <a:noFill/>
                <a:ln>
                  <a:noFill/>
                </a:ln>
                <a:effectLst/>
              </c:spPr>
              <c:txPr>
                <a:bodyPr rot="0" spcFirstLastPara="0" vertOverflow="ellipsis" vert="horz" wrap="square" lIns="38100" tIns="19050" rIns="38100" bIns="19050" anchor="ctr" anchorCtr="1">
                  <a:spAutoFit/>
                </a:bodyPr>
                <a:lstStyle/>
                <a:p>
                  <a:pPr>
                    <a:defRPr lang="en-US" sz="900" b="0" i="0" u="none" strike="noStrike" kern="1200" baseline="0" dirty="0">
                      <a:solidFill>
                        <a:srgbClr val="404040"/>
                      </a:solidFill>
                      <a:latin typeface="Piraeus Open Sans" pitchFamily="2" charset="77"/>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0.0321795079373163"/>
                </c:manualLayout>
              </c:layout>
              <c:tx>
                <c:rich>
                  <a:bodyPr rot="0" spcFirstLastPara="0" vertOverflow="ellipsis" vert="horz" wrap="square" lIns="38100" tIns="19050" rIns="38100" bIns="19050" anchor="ctr" anchorCtr="1"/>
                  <a:lstStyle/>
                  <a:p>
                    <a:pPr>
                      <a:defRPr lang="en-US" sz="800" b="0" i="0" u="none" strike="noStrike" kern="1200" baseline="0">
                        <a:solidFill>
                          <a:srgbClr val="404040"/>
                        </a:solidFill>
                        <a:latin typeface="+mj-lt"/>
                        <a:ea typeface="+mn-ea"/>
                        <a:cs typeface="+mn-cs"/>
                      </a:defRPr>
                    </a:pPr>
                    <a:r>
                      <a:rPr lang="en-US" dirty="0"/>
                      <a:t>(0.0%)</a:t>
                    </a:r>
                    <a:endParaRPr lang="en-US" dirty="0"/>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145597515483172"/>
                  <c:y val="-0.263509628894259"/>
                </c:manualLayout>
              </c:layout>
              <c:tx>
                <c:rich>
                  <a:bodyPr rot="0" spcFirstLastPara="0" vertOverflow="ellipsis" vert="horz" wrap="square" lIns="38100" tIns="19050" rIns="38100" bIns="19050" anchor="ctr" anchorCtr="1">
                    <a:noAutofit/>
                  </a:bodyPr>
                  <a:lstStyle/>
                  <a:p>
                    <a:pPr>
                      <a:defRPr lang="en-US" sz="900" b="1" i="0" u="none" strike="noStrike" kern="1200" baseline="0" smtClean="0">
                        <a:solidFill>
                          <a:srgbClr val="404040"/>
                        </a:solidFill>
                        <a:latin typeface="Piraeus Open Sans" pitchFamily="2" charset="77"/>
                        <a:ea typeface="+mn-ea"/>
                        <a:cs typeface="+mn-cs"/>
                      </a:defRPr>
                    </a:pPr>
                    <a:r>
                      <a:rPr lang="en-US" sz="900" b="1" i="0" u="none" strike="noStrike" kern="1200" baseline="0" dirty="0">
                        <a:solidFill>
                          <a:srgbClr val="404040"/>
                        </a:solidFill>
                        <a:latin typeface="Piraeus Open Sans" pitchFamily="2" charset="77"/>
                        <a:ea typeface="+mn-ea"/>
                        <a:cs typeface="+mn-cs"/>
                      </a:rPr>
                      <a:t>14.6%</a:t>
                    </a:r>
                    <a:endParaRPr lang="en-US" sz="900" dirty="0"/>
                  </a:p>
                </c:rich>
              </c:tx>
              <c:numFmt formatCode="0.0%" sourceLinked="0"/>
              <c:spPr>
                <a:noFill/>
                <a:ln>
                  <a:noFill/>
                </a:ln>
                <a:effectLst/>
              </c:spPr>
              <c:txPr>
                <a:bodyPr rot="0" spcFirstLastPara="0" vertOverflow="ellipsis" vert="horz" wrap="square" lIns="38100" tIns="19050" rIns="38100" bIns="19050" anchor="ctr" anchorCtr="1">
                  <a:noAutofit/>
                </a:bodyPr>
                <a:lstStyle/>
                <a:p>
                  <a:pPr>
                    <a:defRPr lang="en-US" sz="900" b="1" i="0" u="none" strike="noStrike" kern="1200" baseline="0" smtClean="0">
                      <a:solidFill>
                        <a:srgbClr val="404040"/>
                      </a:solidFill>
                      <a:latin typeface="Piraeus Open Sans" pitchFamily="2" charset="77"/>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spAutoFit/>
              </a:bodyPr>
              <a:lstStyle/>
              <a:p>
                <a:pPr>
                  <a:defRPr lang="en-US" sz="900" b="0" i="0" u="none" strike="noStrike" kern="1200" baseline="0">
                    <a:solidFill>
                      <a:srgbClr val="404040"/>
                    </a:solidFill>
                    <a:latin typeface="Piraeus Open Sans" pitchFamily="2" charset="77"/>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Sheet1!$A$3:$A$13</c:f>
              <c:strCache>
                <c:ptCount val="7"/>
                <c:pt idx="0">
                  <c:v>Δεκ.24</c:v>
                </c:pt>
                <c:pt idx="1">
                  <c:v>Ιούν.25</c:v>
                </c:pt>
                <c:pt idx="2">
                  <c:v>Κέρδη</c:v>
                </c:pt>
                <c:pt idx="3">
                  <c:v>Επέκταση ενεργητικού</c:v>
                </c:pt>
                <c:pt idx="4">
                  <c:v>Πρόβλεψη διανομής</c:v>
                </c:pt>
                <c:pt idx="5">
                  <c:v>Λοιπά </c:v>
                </c:pt>
                <c:pt idx="6">
                  <c:v>Σεπ.25
</c:v>
                </c:pt>
              </c:strCache>
            </c:strRef>
          </c:cat>
          <c:val>
            <c:numRef>
              <c:f>Sheet1!$C$3:$C$13</c:f>
              <c:numCache>
                <c:formatCode>0.0%</c:formatCode>
                <c:ptCount val="7"/>
                <c:pt idx="0">
                  <c:v>0.1465</c:v>
                </c:pt>
                <c:pt idx="1">
                  <c:v>0.1435</c:v>
                </c:pt>
                <c:pt idx="2">
                  <c:v>0.008</c:v>
                </c:pt>
                <c:pt idx="3">
                  <c:v>0.002</c:v>
                </c:pt>
                <c:pt idx="4">
                  <c:v>0.004</c:v>
                </c:pt>
                <c:pt idx="5">
                  <c:v>5e-8</c:v>
                </c:pt>
                <c:pt idx="6">
                  <c:v>0.14549995</c:v>
                </c:pt>
              </c:numCache>
            </c:numRef>
          </c:val>
        </c:ser>
        <c:ser>
          <c:idx val="2"/>
          <c:order val="2"/>
          <c:tx>
            <c:strRef>
              <c:f>Sheet1!$D$2</c:f>
              <c:strCache>
                <c:ptCount val="1"/>
                <c:pt idx="0">
                  <c:v>Total</c:v>
                </c:pt>
              </c:strCache>
            </c:strRef>
          </c:tx>
          <c:spPr>
            <a:noFill/>
            <a:ln>
              <a:noFill/>
            </a:ln>
            <a:effectLst/>
          </c:spPr>
          <c:invertIfNegative val="0"/>
          <c:dLbls>
            <c:delete val="1"/>
          </c:dLbls>
          <c:cat>
            <c:strRef>
              <c:f>Sheet1!$A$3:$A$13</c:f>
              <c:strCache>
                <c:ptCount val="7"/>
                <c:pt idx="0">
                  <c:v>Δεκ.24</c:v>
                </c:pt>
                <c:pt idx="1">
                  <c:v>Ιούν.25</c:v>
                </c:pt>
                <c:pt idx="2">
                  <c:v>Κέρδη</c:v>
                </c:pt>
                <c:pt idx="3">
                  <c:v>Επέκταση ενεργητικού</c:v>
                </c:pt>
                <c:pt idx="4">
                  <c:v>Πρόβλεψη διανομής</c:v>
                </c:pt>
                <c:pt idx="5">
                  <c:v>Λοιπά </c:v>
                </c:pt>
                <c:pt idx="6">
                  <c:v>Σεπ.25
</c:v>
                </c:pt>
              </c:strCache>
            </c:strRef>
          </c:cat>
          <c:val>
            <c:numRef>
              <c:f>Sheet1!$D$3:$D$13</c:f>
              <c:numCache>
                <c:formatCode>0.0%</c:formatCode>
                <c:ptCount val="7"/>
                <c:pt idx="0">
                  <c:v>0.1465</c:v>
                </c:pt>
                <c:pt idx="1">
                  <c:v>0.1435</c:v>
                </c:pt>
                <c:pt idx="2">
                  <c:v>0.1515</c:v>
                </c:pt>
                <c:pt idx="3">
                  <c:v>0.1495</c:v>
                </c:pt>
                <c:pt idx="4">
                  <c:v>0.1455</c:v>
                </c:pt>
                <c:pt idx="5">
                  <c:v>0.14549995</c:v>
                </c:pt>
                <c:pt idx="6">
                  <c:v>0.14549995</c:v>
                </c:pt>
              </c:numCache>
            </c:numRef>
          </c:val>
        </c:ser>
        <c:dLbls>
          <c:showLegendKey val="0"/>
          <c:showVal val="0"/>
          <c:showCatName val="0"/>
          <c:showSerName val="0"/>
          <c:showPercent val="0"/>
          <c:showBubbleSize val="0"/>
        </c:dLbls>
        <c:gapWidth val="90"/>
        <c:overlap val="100"/>
        <c:axId val="316107776"/>
        <c:axId val="316113664"/>
      </c:barChart>
      <c:catAx>
        <c:axId val="316107776"/>
        <c:scaling>
          <c:orientation val="minMax"/>
        </c:scaling>
        <c:delete val="0"/>
        <c:axPos val="b"/>
        <c:numFmt formatCode="General" sourceLinked="1"/>
        <c:majorTickMark val="none"/>
        <c:minorTickMark val="none"/>
        <c:tickLblPos val="nextTo"/>
        <c:spPr>
          <a:noFill/>
          <a:ln w="9525" cap="flat" cmpd="sng" algn="ctr">
            <a:solidFill>
              <a:sysClr val="window" lastClr="FFFFFF">
                <a:lumMod val="75000"/>
              </a:sysClr>
            </a:solidFill>
            <a:prstDash val="solid"/>
            <a:round/>
          </a:ln>
          <a:effectLst/>
        </c:spPr>
        <c:txPr>
          <a:bodyPr rot="0" spcFirstLastPara="1" vertOverflow="ellipsis" vert="horz" wrap="square" anchor="ctr" anchorCtr="1"/>
          <a:lstStyle/>
          <a:p>
            <a:pPr>
              <a:defRPr lang="en-US" sz="900" b="0" i="0" u="none" strike="noStrike" kern="1200" baseline="0">
                <a:solidFill>
                  <a:srgbClr val="404040"/>
                </a:solidFill>
                <a:latin typeface="Piraeus Open Sans" pitchFamily="2" charset="77"/>
                <a:ea typeface="+mn-ea"/>
                <a:cs typeface="+mn-cs"/>
              </a:defRPr>
            </a:pPr>
          </a:p>
        </c:txPr>
        <c:crossAx val="316113664"/>
        <c:crosses val="autoZero"/>
        <c:auto val="1"/>
        <c:lblAlgn val="ctr"/>
        <c:lblOffset val="100"/>
        <c:noMultiLvlLbl val="0"/>
      </c:catAx>
      <c:valAx>
        <c:axId val="316113664"/>
        <c:scaling>
          <c:orientation val="minMax"/>
          <c:max val="0.2"/>
          <c:min val="0"/>
        </c:scaling>
        <c:delete val="1"/>
        <c:axPos val="l"/>
        <c:majorGridlines>
          <c:spPr>
            <a:ln w="9525" cap="flat" cmpd="sng" algn="ctr">
              <a:noFill/>
              <a:prstDash val="solid"/>
              <a:round/>
            </a:ln>
            <a:effectLst/>
          </c:spPr>
        </c:majorGridlines>
        <c:numFmt formatCode="0.0%"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j-lt"/>
                <a:ea typeface="+mn-ea"/>
                <a:cs typeface="+mn-cs"/>
              </a:defRPr>
            </a:pPr>
          </a:p>
        </c:txPr>
        <c:crossAx val="316107776"/>
        <c:crossesAt val="1"/>
        <c:crossBetween val="between"/>
        <c:majorUnit val="0.1"/>
      </c:valAx>
      <c:spPr>
        <a:noFill/>
        <a:ln>
          <a:noFill/>
        </a:ln>
        <a:effectLst/>
      </c:spPr>
    </c:plotArea>
    <c:plotVisOnly val="1"/>
    <c:dispBlanksAs val="gap"/>
    <c:showDLblsOverMax val="0"/>
    <c:extLst>
      <c:ext uri="{0b15fc19-7d7d-44ad-8c2d-2c3a37ce22c3}">
        <chartProps xmlns="https://web.wps.cn/et/2018/main" chartId="{b0ed2c25-cecd-4781-a9af-c308b80f2c41}"/>
      </c:ext>
    </c:extLst>
  </c:chart>
  <c:spPr>
    <a:noFill/>
    <a:ln w="9525" cap="flat" cmpd="sng" algn="ctr">
      <a:noFill/>
      <a:prstDash val="solid"/>
      <a:round/>
    </a:ln>
    <a:effectLst/>
  </c:spPr>
  <c:txPr>
    <a:bodyPr/>
    <a:lstStyle/>
    <a:p>
      <a:pPr>
        <a:defRPr lang="en-US" sz="800">
          <a:latin typeface="+mj-lt"/>
        </a:defRPr>
      </a:pPr>
    </a:p>
  </c:txPr>
  <c:externalData r:id="rId1">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
          <c:w val="0.995358707625942"/>
          <c:h val="0.854513406099895"/>
        </c:manualLayout>
      </c:layout>
      <c:barChart>
        <c:barDir val="col"/>
        <c:grouping val="stacked"/>
        <c:varyColors val="0"/>
        <c:dLbls>
          <c:showLegendKey val="0"/>
          <c:showVal val="0"/>
          <c:showCatName val="0"/>
          <c:showSerName val="0"/>
          <c:showPercent val="0"/>
          <c:showBubbleSize val="0"/>
        </c:dLbls>
        <c:gapWidth val="50"/>
        <c:overlap val="100"/>
        <c:axId val="394500296"/>
        <c:axId val="394504216"/>
      </c:barChart>
      <c:catAx>
        <c:axId val="394500296"/>
        <c:scaling>
          <c:orientation val="minMax"/>
        </c:scaling>
        <c:delete val="0"/>
        <c:axPos val="b"/>
        <c:numFmt formatCode="General" sourceLinked="1"/>
        <c:majorTickMark val="none"/>
        <c:minorTickMark val="none"/>
        <c:tickLblPos val="nextTo"/>
        <c:spPr>
          <a:ln w="9525" cap="flat" cmpd="sng" algn="ctr">
            <a:solidFill>
              <a:schemeClr val="bg1">
                <a:lumMod val="75000"/>
              </a:schemeClr>
            </a:solidFill>
            <a:prstDash val="solid"/>
            <a:round/>
          </a:ln>
        </c:spPr>
        <c:txPr>
          <a:bodyPr rot="-60000000" spcFirstLastPara="0" vertOverflow="ellipsis" vert="horz" wrap="square" anchor="ctr" anchorCtr="1"/>
          <a:lstStyle/>
          <a:p>
            <a:pPr>
              <a:defRPr lang="en-US" sz="1000" b="0" i="0" u="none" strike="noStrike" kern="1200" baseline="0">
                <a:solidFill>
                  <a:schemeClr val="tx1">
                    <a:lumMod val="85000"/>
                    <a:lumOff val="15000"/>
                  </a:schemeClr>
                </a:solidFill>
                <a:latin typeface="Piraeus Open Sans" pitchFamily="2" charset="77"/>
                <a:ea typeface="+mn-ea"/>
                <a:cs typeface="+mn-cs"/>
              </a:defRPr>
            </a:pPr>
          </a:p>
        </c:txPr>
        <c:crossAx val="394504216"/>
        <c:crosses val="autoZero"/>
        <c:auto val="1"/>
        <c:lblAlgn val="ctr"/>
        <c:lblOffset val="100"/>
        <c:noMultiLvlLbl val="0"/>
      </c:catAx>
      <c:valAx>
        <c:axId val="394504216"/>
        <c:scaling>
          <c:orientation val="minMax"/>
          <c:max val="180"/>
          <c:min val="0"/>
        </c:scaling>
        <c:delete val="1"/>
        <c:axPos val="l"/>
        <c:numFmt formatCode="_(* #,##0_);_(* \(#,##0\);_(* &quot;-&quot;??_);_(@_)"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lumMod val="85000"/>
                    <a:lumOff val="15000"/>
                  </a:schemeClr>
                </a:solidFill>
                <a:latin typeface="Piraeus Open Sans" pitchFamily="2" charset="77"/>
                <a:ea typeface="+mn-ea"/>
                <a:cs typeface="+mn-cs"/>
              </a:defRPr>
            </a:pPr>
          </a:p>
        </c:txPr>
        <c:crossAx val="394500296"/>
        <c:crosses val="autoZero"/>
        <c:crossBetween val="between"/>
        <c:majorUnit val="50"/>
      </c:valAx>
      <c:spPr>
        <a:noFill/>
        <a:ln w="20947">
          <a:noFill/>
        </a:ln>
      </c:spPr>
    </c:plotArea>
    <c:plotVisOnly val="1"/>
    <c:dispBlanksAs val="gap"/>
    <c:showDLblsOverMax val="0"/>
    <c:extLst>
      <c:ext uri="{0b15fc19-7d7d-44ad-8c2d-2c3a37ce22c3}">
        <chartProps xmlns="https://web.wps.cn/et/2018/main" chartId="{d7d22234-1db5-4204-9fac-871f2852e2d8}"/>
      </c:ext>
    </c:extLst>
  </c:chart>
  <c:spPr>
    <a:noFill/>
    <a:ln w="9525" cap="flat" cmpd="sng" algn="ctr">
      <a:noFill/>
      <a:prstDash val="solid"/>
      <a:round/>
    </a:ln>
    <a:effectLst/>
  </c:spPr>
  <c:txPr>
    <a:bodyPr/>
    <a:lstStyle/>
    <a:p>
      <a:pPr>
        <a:defRPr lang="en-US" sz="1000" b="0" i="0">
          <a:solidFill>
            <a:schemeClr val="tx1">
              <a:lumMod val="85000"/>
              <a:lumOff val="15000"/>
            </a:schemeClr>
          </a:solidFill>
          <a:latin typeface="Piraeus Open Sans" pitchFamily="2" charset="77"/>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
          <c:w val="0.995358707625942"/>
          <c:h val="0.854513406099895"/>
        </c:manualLayout>
      </c:layout>
      <c:barChart>
        <c:barDir val="col"/>
        <c:grouping val="stacked"/>
        <c:varyColors val="0"/>
        <c:ser>
          <c:idx val="1"/>
          <c:order val="0"/>
          <c:tx>
            <c:strRef>
              <c:f>Sheet1!$B$1</c:f>
              <c:strCache>
                <c:ptCount val="1"/>
                <c:pt idx="0">
                  <c:v>NFI</c:v>
                </c:pt>
              </c:strCache>
            </c:strRef>
          </c:tx>
          <c:spPr>
            <a:solidFill>
              <a:srgbClr val="286ED5"/>
            </a:solidFill>
            <a:ln w="20947">
              <a:noFill/>
            </a:ln>
          </c:spPr>
          <c:invertIfNegative val="0"/>
          <c:dLbls>
            <c:delete val="1"/>
          </c:dLbls>
          <c:cat>
            <c:strRef>
              <c:f>Sheet1!$A$2:$A$13</c:f>
              <c:strCache>
                <c:ptCount val="5"/>
                <c:pt idx="0">
                  <c:v>3ο 3μ.24</c:v>
                </c:pt>
                <c:pt idx="1">
                  <c:v>4ο 3μ.24</c:v>
                </c:pt>
                <c:pt idx="2">
                  <c:v>1ο 3μ.25</c:v>
                </c:pt>
                <c:pt idx="3">
                  <c:v>2ο 3μ.25</c:v>
                </c:pt>
                <c:pt idx="4">
                  <c:v>3ο 3μ.25</c:v>
                </c:pt>
              </c:strCache>
            </c:strRef>
          </c:cat>
          <c:val>
            <c:numRef>
              <c:f>Sheet1!$B$2:$B$13</c:f>
              <c:numCache>
                <c:formatCode>_(* #,##0_);_(* \(#,##0\);_(* "-"??_);_(@_)</c:formatCode>
                <c:ptCount val="5"/>
                <c:pt idx="0">
                  <c:v>156</c:v>
                </c:pt>
                <c:pt idx="1">
                  <c:v>167</c:v>
                </c:pt>
                <c:pt idx="2">
                  <c:v>160</c:v>
                </c:pt>
                <c:pt idx="3">
                  <c:v>166</c:v>
                </c:pt>
                <c:pt idx="4">
                  <c:v>163.864</c:v>
                </c:pt>
              </c:numCache>
            </c:numRef>
          </c:val>
        </c:ser>
        <c:dLbls>
          <c:showLegendKey val="0"/>
          <c:showVal val="0"/>
          <c:showCatName val="0"/>
          <c:showSerName val="0"/>
          <c:showPercent val="0"/>
          <c:showBubbleSize val="0"/>
        </c:dLbls>
        <c:gapWidth val="50"/>
        <c:overlap val="100"/>
        <c:axId val="394500296"/>
        <c:axId val="394504216"/>
      </c:barChart>
      <c:catAx>
        <c:axId val="394500296"/>
        <c:scaling>
          <c:orientation val="minMax"/>
        </c:scaling>
        <c:delete val="0"/>
        <c:axPos val="b"/>
        <c:numFmt formatCode="General" sourceLinked="1"/>
        <c:majorTickMark val="none"/>
        <c:minorTickMark val="none"/>
        <c:tickLblPos val="nextTo"/>
        <c:spPr>
          <a:ln w="9525" cap="flat" cmpd="sng" algn="ctr">
            <a:solidFill>
              <a:schemeClr val="bg1">
                <a:lumMod val="75000"/>
              </a:schemeClr>
            </a:solidFill>
            <a:prstDash val="solid"/>
            <a:round/>
          </a:ln>
        </c:spPr>
        <c:txPr>
          <a:bodyPr rot="-60000000" spcFirstLastPara="0" vertOverflow="ellipsis" vert="horz" wrap="square" anchor="ctr" anchorCtr="1"/>
          <a:lstStyle/>
          <a:p>
            <a:pPr>
              <a:defRPr lang="en-US" sz="1000" b="0" i="0" u="none" strike="noStrike" kern="1200" baseline="0">
                <a:solidFill>
                  <a:srgbClr val="404040"/>
                </a:solidFill>
                <a:latin typeface="Piraeus Open Sans" pitchFamily="2" charset="77"/>
                <a:ea typeface="+mn-ea"/>
                <a:cs typeface="+mn-cs"/>
              </a:defRPr>
            </a:pPr>
          </a:p>
        </c:txPr>
        <c:crossAx val="394504216"/>
        <c:crosses val="autoZero"/>
        <c:auto val="0"/>
        <c:lblAlgn val="ctr"/>
        <c:lblOffset val="100"/>
        <c:noMultiLvlLbl val="0"/>
      </c:catAx>
      <c:valAx>
        <c:axId val="394504216"/>
        <c:scaling>
          <c:orientation val="minMax"/>
          <c:max val="180"/>
          <c:min val="0"/>
        </c:scaling>
        <c:delete val="1"/>
        <c:axPos val="l"/>
        <c:numFmt formatCode="_(* #,##0_);_(* \(#,##0\);_(* &quot;-&quot;??_);_(@_)"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lumMod val="85000"/>
                    <a:lumOff val="15000"/>
                  </a:schemeClr>
                </a:solidFill>
                <a:latin typeface="Piraeus Open Sans" pitchFamily="2" charset="77"/>
                <a:ea typeface="+mn-ea"/>
                <a:cs typeface="+mn-cs"/>
              </a:defRPr>
            </a:pPr>
          </a:p>
        </c:txPr>
        <c:crossAx val="394500296"/>
        <c:crosses val="autoZero"/>
        <c:crossBetween val="between"/>
        <c:majorUnit val="50"/>
      </c:valAx>
      <c:spPr>
        <a:noFill/>
        <a:ln w="20947">
          <a:noFill/>
        </a:ln>
      </c:spPr>
    </c:plotArea>
    <c:plotVisOnly val="1"/>
    <c:dispBlanksAs val="gap"/>
    <c:showDLblsOverMax val="0"/>
    <c:extLst>
      <c:ext uri="{0b15fc19-7d7d-44ad-8c2d-2c3a37ce22c3}">
        <chartProps xmlns="https://web.wps.cn/et/2018/main" chartId="{100a0a10-2133-4ff7-a171-eae4d3c0fdf1}"/>
      </c:ext>
    </c:extLst>
  </c:chart>
  <c:spPr>
    <a:noFill/>
    <a:ln w="9525" cap="flat" cmpd="sng" algn="ctr">
      <a:noFill/>
      <a:prstDash val="solid"/>
      <a:round/>
    </a:ln>
    <a:effectLst/>
  </c:spPr>
  <c:txPr>
    <a:bodyPr/>
    <a:lstStyle/>
    <a:p>
      <a:pPr>
        <a:defRPr lang="en-US" sz="1000" b="0" i="0">
          <a:solidFill>
            <a:schemeClr val="tx1">
              <a:lumMod val="85000"/>
              <a:lumOff val="15000"/>
            </a:schemeClr>
          </a:solidFill>
          <a:latin typeface="Piraeus Open Sans" pitchFamily="2" charset="77"/>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0464123050795121"/>
          <c:y val="0.0948817421481812"/>
          <c:w val="0.995358707625942"/>
          <c:h val="0.759561260476424"/>
        </c:manualLayout>
      </c:layout>
      <c:barChart>
        <c:barDir val="col"/>
        <c:grouping val="stacked"/>
        <c:varyColors val="0"/>
        <c:ser>
          <c:idx val="1"/>
          <c:order val="0"/>
          <c:tx>
            <c:strRef>
              <c:f>Sheet1!$B$1</c:f>
              <c:strCache>
                <c:ptCount val="1"/>
                <c:pt idx="0">
                  <c:v>Staff costs </c:v>
                </c:pt>
              </c:strCache>
            </c:strRef>
          </c:tx>
          <c:spPr>
            <a:solidFill>
              <a:srgbClr val="286ED5"/>
            </a:solidFill>
            <a:ln w="20947">
              <a:noFill/>
            </a:ln>
          </c:spPr>
          <c:invertIfNegative val="0"/>
          <c:dLbls>
            <c:spPr>
              <a:noFill/>
              <a:ln>
                <a:noFill/>
              </a:ln>
              <a:effectLst/>
            </c:spPr>
            <c:txPr>
              <a:bodyPr rot="0" spcFirstLastPara="0" vertOverflow="ellipsis" vert="horz" wrap="square" lIns="38100" tIns="19050" rIns="38100" bIns="19050" anchor="ctr" anchorCtr="1">
                <a:spAutoFit/>
              </a:bodyPr>
              <a:lstStyle/>
              <a:p>
                <a:pPr>
                  <a:defRPr lang="en-US" sz="1100" b="0" i="0" u="none" strike="noStrike" kern="1200" baseline="0">
                    <a:solidFill>
                      <a:schemeClr val="bg1"/>
                    </a:solidFill>
                    <a:latin typeface="Piraeus Open Sans" pitchFamily="2" charset="77"/>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Sheet1!$A$2:$A$13</c:f>
              <c:strCache>
                <c:ptCount val="5"/>
                <c:pt idx="0">
                  <c:v>3ο 3μ.24</c:v>
                </c:pt>
                <c:pt idx="1">
                  <c:v>4ο 3μ.24</c:v>
                </c:pt>
                <c:pt idx="2">
                  <c:v>1ο 3μ.25</c:v>
                </c:pt>
                <c:pt idx="3">
                  <c:v>2ο 3μ.25</c:v>
                </c:pt>
                <c:pt idx="4">
                  <c:v>3ο 3μ.25</c:v>
                </c:pt>
              </c:strCache>
            </c:strRef>
          </c:cat>
          <c:val>
            <c:numRef>
              <c:f>Sheet1!$B$2:$B$13</c:f>
              <c:numCache>
                <c:formatCode>_(* #,##0_);_(* \(#,##0\);_(* "-"??_);_(@_)</c:formatCode>
                <c:ptCount val="5"/>
                <c:pt idx="0">
                  <c:v>100</c:v>
                </c:pt>
                <c:pt idx="1">
                  <c:v>113</c:v>
                </c:pt>
                <c:pt idx="2">
                  <c:v>99</c:v>
                </c:pt>
                <c:pt idx="3">
                  <c:v>103.46</c:v>
                </c:pt>
                <c:pt idx="4">
                  <c:v>99.443</c:v>
                </c:pt>
              </c:numCache>
            </c:numRef>
          </c:val>
        </c:ser>
        <c:ser>
          <c:idx val="0"/>
          <c:order val="1"/>
          <c:tx>
            <c:strRef>
              <c:f>Sheet1!$C$1</c:f>
              <c:strCache>
                <c:ptCount val="1"/>
                <c:pt idx="0">
                  <c:v>G&amp;A costs</c:v>
                </c:pt>
              </c:strCache>
            </c:strRef>
          </c:tx>
          <c:spPr>
            <a:solidFill>
              <a:srgbClr val="204390"/>
            </a:solidFill>
            <a:ln w="20955">
              <a:noFill/>
            </a:ln>
          </c:spPr>
          <c:invertIfNegative val="0"/>
          <c:dLbls>
            <c:spPr>
              <a:noFill/>
              <a:ln>
                <a:noFill/>
              </a:ln>
              <a:effectLst/>
            </c:spPr>
            <c:txPr>
              <a:bodyPr rot="0" spcFirstLastPara="0" vertOverflow="ellipsis" vert="horz" wrap="square" lIns="38100" tIns="19050" rIns="38100" bIns="19050" anchor="ctr" anchorCtr="1"/>
              <a:lstStyle/>
              <a:p>
                <a:pPr>
                  <a:defRPr lang="en-US" sz="1100" b="0" i="0" u="none" strike="noStrike" kern="1200" baseline="0">
                    <a:solidFill>
                      <a:schemeClr val="bg1"/>
                    </a:solidFill>
                    <a:latin typeface="Piraeus Open Sans" pitchFamily="2" charset="77"/>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Sheet1!$A$2:$A$13</c:f>
              <c:strCache>
                <c:ptCount val="5"/>
                <c:pt idx="0">
                  <c:v>3ο 3μ.24</c:v>
                </c:pt>
                <c:pt idx="1">
                  <c:v>4ο 3μ.24</c:v>
                </c:pt>
                <c:pt idx="2">
                  <c:v>1ο 3μ.25</c:v>
                </c:pt>
                <c:pt idx="3">
                  <c:v>2ο 3μ.25</c:v>
                </c:pt>
                <c:pt idx="4">
                  <c:v>3ο 3μ.25</c:v>
                </c:pt>
              </c:strCache>
            </c:strRef>
          </c:cat>
          <c:val>
            <c:numRef>
              <c:f>Sheet1!$C$2:$C$13</c:f>
              <c:numCache>
                <c:formatCode>_(* #,##0_);_(* \(#,##0\);_(* "-"??_);_(@_)</c:formatCode>
                <c:ptCount val="5"/>
                <c:pt idx="0">
                  <c:v>106</c:v>
                </c:pt>
                <c:pt idx="1">
                  <c:v>112</c:v>
                </c:pt>
                <c:pt idx="2">
                  <c:v>125</c:v>
                </c:pt>
                <c:pt idx="3">
                  <c:v>108.39</c:v>
                </c:pt>
                <c:pt idx="4">
                  <c:v>111.787</c:v>
                </c:pt>
              </c:numCache>
            </c:numRef>
          </c:val>
        </c:ser>
        <c:dLbls>
          <c:showLegendKey val="0"/>
          <c:showVal val="0"/>
          <c:showCatName val="0"/>
          <c:showSerName val="0"/>
          <c:showPercent val="0"/>
          <c:showBubbleSize val="0"/>
        </c:dLbls>
        <c:gapWidth val="50"/>
        <c:overlap val="100"/>
        <c:axId val="394500296"/>
        <c:axId val="394504216"/>
      </c:barChart>
      <c:catAx>
        <c:axId val="394500296"/>
        <c:scaling>
          <c:orientation val="minMax"/>
        </c:scaling>
        <c:delete val="0"/>
        <c:axPos val="b"/>
        <c:numFmt formatCode="General" sourceLinked="1"/>
        <c:majorTickMark val="none"/>
        <c:minorTickMark val="none"/>
        <c:tickLblPos val="nextTo"/>
        <c:spPr>
          <a:ln w="9525" cap="flat" cmpd="sng" algn="ctr">
            <a:solidFill>
              <a:schemeClr val="bg1">
                <a:lumMod val="75000"/>
              </a:schemeClr>
            </a:solidFill>
            <a:prstDash val="solid"/>
            <a:round/>
          </a:ln>
        </c:spPr>
        <c:txPr>
          <a:bodyPr rot="-60000000" spcFirstLastPara="0" vertOverflow="ellipsis" vert="horz" wrap="square" anchor="ctr" anchorCtr="1"/>
          <a:lstStyle/>
          <a:p>
            <a:pPr>
              <a:defRPr lang="en-US" sz="1000" b="0" i="0" u="none" strike="noStrike" kern="1200" baseline="0">
                <a:solidFill>
                  <a:srgbClr val="404040"/>
                </a:solidFill>
                <a:latin typeface="Piraeus Open Sans" pitchFamily="2" charset="77"/>
                <a:ea typeface="+mn-ea"/>
                <a:cs typeface="+mn-cs"/>
              </a:defRPr>
            </a:pPr>
          </a:p>
        </c:txPr>
        <c:crossAx val="394504216"/>
        <c:crosses val="autoZero"/>
        <c:auto val="1"/>
        <c:lblAlgn val="ctr"/>
        <c:lblOffset val="100"/>
        <c:noMultiLvlLbl val="0"/>
      </c:catAx>
      <c:valAx>
        <c:axId val="394504216"/>
        <c:scaling>
          <c:orientation val="minMax"/>
          <c:min val="0"/>
        </c:scaling>
        <c:delete val="1"/>
        <c:axPos val="l"/>
        <c:numFmt formatCode="_(* #,##0_);_(* \(#,##0\);_(* &quot;-&quot;??_);_(@_)"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Piraeus Open Sans" pitchFamily="2" charset="77"/>
                <a:ea typeface="+mn-ea"/>
                <a:cs typeface="+mn-cs"/>
              </a:defRPr>
            </a:pPr>
          </a:p>
        </c:txPr>
        <c:crossAx val="394500296"/>
        <c:crosses val="autoZero"/>
        <c:crossBetween val="between"/>
      </c:valAx>
      <c:spPr>
        <a:noFill/>
        <a:ln w="20947">
          <a:noFill/>
        </a:ln>
      </c:spPr>
    </c:plotArea>
    <c:plotVisOnly val="1"/>
    <c:dispBlanksAs val="gap"/>
    <c:showDLblsOverMax val="0"/>
    <c:extLst>
      <c:ext uri="{0b15fc19-7d7d-44ad-8c2d-2c3a37ce22c3}">
        <chartProps xmlns="https://web.wps.cn/et/2018/main" chartId="{c2941479-04a8-45f5-bedf-96727f4d8a60}"/>
      </c:ext>
    </c:extLst>
  </c:chart>
  <c:spPr>
    <a:noFill/>
    <a:ln w="9525" cap="flat" cmpd="sng" algn="ctr">
      <a:noFill/>
      <a:prstDash val="solid"/>
      <a:round/>
    </a:ln>
    <a:effectLst/>
  </c:spPr>
  <c:txPr>
    <a:bodyPr/>
    <a:lstStyle/>
    <a:p>
      <a:pPr>
        <a:defRPr lang="en-US" sz="1000" b="0" i="0">
          <a:latin typeface="Piraeus Open Sans" pitchFamily="2" charset="77"/>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0464126481786132"/>
          <c:y val="0.094881852543555"/>
          <c:w val="0.995358707625942"/>
          <c:h val="0.759561260476424"/>
        </c:manualLayout>
      </c:layout>
      <c:barChart>
        <c:barDir val="col"/>
        <c:grouping val="stacked"/>
        <c:varyColors val="0"/>
        <c:ser>
          <c:idx val="1"/>
          <c:order val="0"/>
          <c:tx>
            <c:strRef>
              <c:f>Sheet1!$B$1</c:f>
              <c:strCache>
                <c:ptCount val="1"/>
                <c:pt idx="0">
                  <c:v>underlying</c:v>
                </c:pt>
              </c:strCache>
            </c:strRef>
          </c:tx>
          <c:spPr>
            <a:solidFill>
              <a:srgbClr val="286ED5"/>
            </a:solidFill>
            <a:ln w="20947">
              <a:noFill/>
            </a:ln>
          </c:spPr>
          <c:invertIfNegative val="0"/>
          <c:dLbls>
            <c:spPr>
              <a:noFill/>
              <a:ln>
                <a:noFill/>
              </a:ln>
              <a:effectLst/>
            </c:spPr>
            <c:txPr>
              <a:bodyPr rot="0" spcFirstLastPara="0" vertOverflow="ellipsis" vert="horz" wrap="square" lIns="38100" tIns="19050" rIns="38100" bIns="19050" anchor="ctr" anchorCtr="1">
                <a:spAutoFit/>
              </a:bodyPr>
              <a:lstStyle/>
              <a:p>
                <a:pPr>
                  <a:defRPr lang="en-US" sz="1100" b="0" i="0" u="none" strike="noStrike" kern="1200" baseline="0">
                    <a:solidFill>
                      <a:schemeClr val="bg1"/>
                    </a:solidFill>
                    <a:latin typeface="Piraeus Open Sans" pitchFamily="2" charset="77"/>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Sheet1!$A$2:$A$13</c:f>
              <c:strCache>
                <c:ptCount val="5"/>
                <c:pt idx="0">
                  <c:v>3ο 3μ.24</c:v>
                </c:pt>
                <c:pt idx="1">
                  <c:v>4ο 3μ.24</c:v>
                </c:pt>
                <c:pt idx="2">
                  <c:v>1ο 3μ.25</c:v>
                </c:pt>
                <c:pt idx="3">
                  <c:v>2ο 3μ.25</c:v>
                </c:pt>
                <c:pt idx="4">
                  <c:v>3ο 3μ.25</c:v>
                </c:pt>
              </c:strCache>
            </c:strRef>
          </c:cat>
          <c:val>
            <c:numRef>
              <c:f>Sheet1!$B$2:$B$13</c:f>
              <c:numCache>
                <c:formatCode>_(* #,##0_);_(* \(#,##0\);_(* "-"??_);_(@_)</c:formatCode>
                <c:ptCount val="5"/>
                <c:pt idx="0">
                  <c:v>33</c:v>
                </c:pt>
                <c:pt idx="1">
                  <c:v>16</c:v>
                </c:pt>
                <c:pt idx="2">
                  <c:v>14.5</c:v>
                </c:pt>
                <c:pt idx="3">
                  <c:v>28</c:v>
                </c:pt>
                <c:pt idx="4">
                  <c:v>34.065</c:v>
                </c:pt>
              </c:numCache>
            </c:numRef>
          </c:val>
        </c:ser>
        <c:ser>
          <c:idx val="0"/>
          <c:order val="1"/>
          <c:tx>
            <c:strRef>
              <c:f>Sheet1!$C$1</c:f>
              <c:strCache>
                <c:ptCount val="1"/>
                <c:pt idx="0">
                  <c:v>feed</c:v>
                </c:pt>
              </c:strCache>
            </c:strRef>
          </c:tx>
          <c:spPr>
            <a:solidFill>
              <a:srgbClr val="204390"/>
            </a:solidFill>
            <a:ln w="20955">
              <a:noFill/>
            </a:ln>
          </c:spPr>
          <c:invertIfNegative val="0"/>
          <c:dLbls>
            <c:spPr>
              <a:noFill/>
              <a:ln>
                <a:noFill/>
              </a:ln>
              <a:effectLst/>
            </c:spPr>
            <c:txPr>
              <a:bodyPr rot="0" spcFirstLastPara="0" vertOverflow="ellipsis" vert="horz" wrap="square" lIns="38100" tIns="19050" rIns="38100" bIns="19050" anchor="ctr" anchorCtr="1">
                <a:spAutoFit/>
              </a:bodyPr>
              <a:lstStyle/>
              <a:p>
                <a:pPr>
                  <a:defRPr lang="en-US" sz="1100" b="0" i="0" u="none" strike="noStrike" kern="1200" baseline="0">
                    <a:solidFill>
                      <a:schemeClr val="bg1"/>
                    </a:solidFill>
                    <a:latin typeface="Piraeus Open Sans" pitchFamily="2" charset="77"/>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Sheet1!$A$2:$A$13</c:f>
              <c:strCache>
                <c:ptCount val="5"/>
                <c:pt idx="0">
                  <c:v>3ο 3μ.24</c:v>
                </c:pt>
                <c:pt idx="1">
                  <c:v>4ο 3μ.24</c:v>
                </c:pt>
                <c:pt idx="2">
                  <c:v>1ο 3μ.25</c:v>
                </c:pt>
                <c:pt idx="3">
                  <c:v>2ο 3μ.25</c:v>
                </c:pt>
                <c:pt idx="4">
                  <c:v>3ο 3μ.25</c:v>
                </c:pt>
              </c:strCache>
            </c:strRef>
          </c:cat>
          <c:val>
            <c:numRef>
              <c:f>Sheet1!$C$2:$C$13</c:f>
              <c:numCache>
                <c:formatCode>_(* #,##0_);_(* \(#,##0\);_(* "-"??_);_(@_)</c:formatCode>
                <c:ptCount val="5"/>
                <c:pt idx="0">
                  <c:v>21</c:v>
                </c:pt>
                <c:pt idx="1">
                  <c:v>25</c:v>
                </c:pt>
                <c:pt idx="2">
                  <c:v>21</c:v>
                </c:pt>
                <c:pt idx="3">
                  <c:v>19.19</c:v>
                </c:pt>
                <c:pt idx="4">
                  <c:v>15.406</c:v>
                </c:pt>
              </c:numCache>
            </c:numRef>
          </c:val>
        </c:ser>
        <c:dLbls>
          <c:showLegendKey val="0"/>
          <c:showVal val="0"/>
          <c:showCatName val="0"/>
          <c:showSerName val="0"/>
          <c:showPercent val="0"/>
          <c:showBubbleSize val="0"/>
        </c:dLbls>
        <c:gapWidth val="50"/>
        <c:overlap val="100"/>
        <c:axId val="394500296"/>
        <c:axId val="394504216"/>
      </c:barChart>
      <c:catAx>
        <c:axId val="394500296"/>
        <c:scaling>
          <c:orientation val="minMax"/>
        </c:scaling>
        <c:delete val="0"/>
        <c:axPos val="b"/>
        <c:numFmt formatCode="General" sourceLinked="1"/>
        <c:majorTickMark val="none"/>
        <c:minorTickMark val="none"/>
        <c:tickLblPos val="nextTo"/>
        <c:spPr>
          <a:ln w="9525" cap="flat" cmpd="sng" algn="ctr">
            <a:solidFill>
              <a:schemeClr val="bg1">
                <a:lumMod val="75000"/>
              </a:schemeClr>
            </a:solidFill>
            <a:prstDash val="solid"/>
            <a:round/>
          </a:ln>
        </c:spPr>
        <c:txPr>
          <a:bodyPr rot="-60000000" spcFirstLastPara="0" vertOverflow="ellipsis" vert="horz" wrap="square" anchor="ctr" anchorCtr="1"/>
          <a:lstStyle/>
          <a:p>
            <a:pPr>
              <a:defRPr lang="en-US" sz="1000" b="0" i="0" u="none" strike="noStrike" kern="1200" baseline="0">
                <a:solidFill>
                  <a:srgbClr val="404040"/>
                </a:solidFill>
                <a:latin typeface="Piraeus Open Sans" pitchFamily="2" charset="77"/>
                <a:ea typeface="+mn-ea"/>
                <a:cs typeface="+mn-cs"/>
              </a:defRPr>
            </a:pPr>
          </a:p>
        </c:txPr>
        <c:crossAx val="394504216"/>
        <c:crosses val="autoZero"/>
        <c:auto val="1"/>
        <c:lblAlgn val="ctr"/>
        <c:lblOffset val="100"/>
        <c:noMultiLvlLbl val="0"/>
      </c:catAx>
      <c:valAx>
        <c:axId val="394504216"/>
        <c:scaling>
          <c:orientation val="minMax"/>
          <c:max val="150"/>
          <c:min val="0"/>
        </c:scaling>
        <c:delete val="1"/>
        <c:axPos val="l"/>
        <c:numFmt formatCode="_(* #,##0_);_(* \(#,##0\);_(* &quot;-&quot;??_);_(@_)" sourceLinked="1"/>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mn-lt"/>
                <a:ea typeface="+mn-ea"/>
                <a:cs typeface="+mn-cs"/>
              </a:defRPr>
            </a:pPr>
          </a:p>
        </c:txPr>
        <c:crossAx val="394500296"/>
        <c:crosses val="autoZero"/>
        <c:crossBetween val="between"/>
      </c:valAx>
      <c:spPr>
        <a:noFill/>
        <a:ln w="20947">
          <a:noFill/>
        </a:ln>
      </c:spPr>
    </c:plotArea>
    <c:plotVisOnly val="1"/>
    <c:dispBlanksAs val="gap"/>
    <c:showDLblsOverMax val="0"/>
    <c:extLst>
      <c:ext uri="{0b15fc19-7d7d-44ad-8c2d-2c3a37ce22c3}">
        <chartProps xmlns="https://web.wps.cn/et/2018/main" chartId="{46357e7b-6de3-40b5-b191-d61d02361a31}"/>
      </c:ext>
    </c:extLst>
  </c:chart>
  <c:spPr>
    <a:noFill/>
    <a:ln w="9525" cap="flat" cmpd="sng" algn="ctr">
      <a:noFill/>
      <a:prstDash val="solid"/>
      <a:round/>
    </a:ln>
    <a:effectLst/>
  </c:spPr>
  <c:txPr>
    <a:bodyPr/>
    <a:lstStyle/>
    <a:p>
      <a:pPr>
        <a:defRPr lang="en-US" sz="12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0109200510547153"/>
          <c:y val="0.0416899960219987"/>
          <c:w val="0.998907950777391"/>
          <c:h val="0.650126111000999"/>
        </c:manualLayout>
      </c:layout>
      <c:barChart>
        <c:barDir val="col"/>
        <c:grouping val="stacked"/>
        <c:varyColors val="0"/>
        <c:ser>
          <c:idx val="0"/>
          <c:order val="0"/>
          <c:tx>
            <c:strRef>
              <c:f>Sheet1!$B$1</c:f>
              <c:strCache>
                <c:ptCount val="1"/>
                <c:pt idx="0">
                  <c:v>Base</c:v>
                </c:pt>
              </c:strCache>
            </c:strRef>
          </c:tx>
          <c:spPr>
            <a:noFill/>
            <a:ln>
              <a:noFill/>
            </a:ln>
            <a:effectLst>
              <a:innerShdw blurRad="63500" dist="50800" dir="13500000">
                <a:prstClr val="black">
                  <a:alpha val="50000"/>
                </a:prstClr>
              </a:innerShdw>
            </a:effectLst>
          </c:spPr>
          <c:invertIfNegative val="0"/>
          <c:dPt>
            <c:idx val="5"/>
            <c:invertIfNegative val="0"/>
            <c:bubble3D val="0"/>
            <c:spPr>
              <a:noFill/>
              <a:ln>
                <a:noFill/>
              </a:ln>
              <a:effectLst/>
            </c:spPr>
          </c:dPt>
          <c:dPt>
            <c:idx val="6"/>
            <c:invertIfNegative val="0"/>
            <c:bubble3D val="0"/>
            <c:spPr>
              <a:noFill/>
              <a:ln w="12700">
                <a:noFill/>
                <a:prstDash val="sysDot"/>
              </a:ln>
              <a:effectLst/>
            </c:spPr>
          </c:dPt>
          <c:dPt>
            <c:idx val="7"/>
            <c:invertIfNegative val="0"/>
            <c:bubble3D val="0"/>
            <c:spPr>
              <a:noFill/>
              <a:ln w="9525">
                <a:noFill/>
                <a:prstDash val="sysDot"/>
              </a:ln>
              <a:effectLst/>
            </c:spPr>
          </c:dPt>
          <c:dLbls>
            <c:delete val="1"/>
          </c:dLbls>
          <c:cat>
            <c:strRef>
              <c:f>Sheet1!$A$2:$A$10</c:f>
              <c:strCache>
                <c:ptCount val="8"/>
                <c:pt idx="0">
                  <c:v>Δεκ.24</c:v>
                </c:pt>
                <c:pt idx="1">
                  <c:v>Δ 1ο 3μ.25</c:v>
                </c:pt>
                <c:pt idx="2">
                  <c:v>Δ 2ο 3μ.25</c:v>
                </c:pt>
                <c:pt idx="3">
                  <c:v>Ιούν.25</c:v>
                </c:pt>
                <c:pt idx="4">
                  <c:v>Εκταμιεύσεις</c:v>
                </c:pt>
                <c:pt idx="5">
                  <c:v>Αποπληρωμές</c:v>
                </c:pt>
                <c:pt idx="6">
                  <c:v>FX</c:v>
                </c:pt>
                <c:pt idx="7">
                  <c:v>Σεπ.25</c:v>
                </c:pt>
              </c:strCache>
            </c:strRef>
          </c:cat>
          <c:val>
            <c:numRef>
              <c:f>Sheet1!$B$2:$B$10</c:f>
              <c:numCache>
                <c:formatCode>#,##0.0</c:formatCode>
                <c:ptCount val="8"/>
                <c:pt idx="0">
                  <c:v>0</c:v>
                </c:pt>
                <c:pt idx="1">
                  <c:v>33.716</c:v>
                </c:pt>
                <c:pt idx="2">
                  <c:v>34.778</c:v>
                </c:pt>
                <c:pt idx="3">
                  <c:v>0</c:v>
                </c:pt>
                <c:pt idx="4">
                  <c:v>35.878</c:v>
                </c:pt>
                <c:pt idx="5">
                  <c:v>36.83</c:v>
                </c:pt>
                <c:pt idx="6">
                  <c:v>36.81</c:v>
                </c:pt>
                <c:pt idx="7">
                  <c:v>0</c:v>
                </c:pt>
              </c:numCache>
            </c:numRef>
          </c:val>
        </c:ser>
        <c:ser>
          <c:idx val="1"/>
          <c:order val="1"/>
          <c:tx>
            <c:strRef>
              <c:f>Sheet1!$C$1</c:f>
              <c:strCache>
                <c:ptCount val="1"/>
                <c:pt idx="0">
                  <c:v>Value</c:v>
                </c:pt>
              </c:strCache>
            </c:strRef>
          </c:tx>
          <c:spPr>
            <a:solidFill>
              <a:srgbClr val="93B6EA"/>
            </a:solidFill>
            <a:ln w="20969">
              <a:noFill/>
            </a:ln>
          </c:spPr>
          <c:invertIfNegative val="0"/>
          <c:dPt>
            <c:idx val="0"/>
            <c:invertIfNegative val="0"/>
            <c:bubble3D val="0"/>
            <c:spPr>
              <a:solidFill>
                <a:srgbClr val="BFBFBF"/>
              </a:solidFill>
              <a:ln w="20969">
                <a:noFill/>
              </a:ln>
            </c:spPr>
          </c:dPt>
          <c:dPt>
            <c:idx val="1"/>
            <c:invertIfNegative val="0"/>
            <c:bubble3D val="0"/>
          </c:dPt>
          <c:dPt>
            <c:idx val="3"/>
            <c:invertIfNegative val="0"/>
            <c:bubble3D val="0"/>
            <c:spPr>
              <a:solidFill>
                <a:srgbClr val="BFBFBF"/>
              </a:solidFill>
              <a:ln w="20969">
                <a:noFill/>
              </a:ln>
            </c:spPr>
          </c:dPt>
          <c:dPt>
            <c:idx val="5"/>
            <c:invertIfNegative val="0"/>
            <c:bubble3D val="0"/>
          </c:dPt>
          <c:dPt>
            <c:idx val="6"/>
            <c:invertIfNegative val="0"/>
            <c:bubble3D val="0"/>
            <c:spPr>
              <a:solidFill>
                <a:srgbClr val="93B6EA"/>
              </a:solidFill>
              <a:ln w="12700">
                <a:noFill/>
                <a:prstDash val="solid"/>
              </a:ln>
            </c:spPr>
          </c:dPt>
          <c:dPt>
            <c:idx val="7"/>
            <c:invertIfNegative val="0"/>
            <c:bubble3D val="0"/>
            <c:spPr>
              <a:solidFill>
                <a:srgbClr val="286ED5"/>
              </a:solidFill>
              <a:ln w="9525">
                <a:noFill/>
                <a:prstDash val="sysDot"/>
              </a:ln>
            </c:spPr>
          </c:dPt>
          <c:dLbls>
            <c:dLbl>
              <c:idx val="0"/>
              <c:layout>
                <c:manualLayout>
                  <c:x val="-0.00157244770396447"/>
                  <c:y val="-0.304984167690558"/>
                </c:manualLayout>
              </c:layout>
              <c:tx>
                <c:rich>
                  <a:bodyPr rot="0" spcFirstLastPara="0" vertOverflow="ellipsis" vert="horz" wrap="square" lIns="38100" tIns="19050" rIns="38100" bIns="19050" anchor="ctr" anchorCtr="1"/>
                  <a:lstStyle/>
                  <a:p>
                    <a:pPr>
                      <a:defRPr lang="en-US" sz="660" b="0" i="0" u="none" strike="noStrike" kern="1200" baseline="0">
                        <a:solidFill>
                          <a:srgbClr val="404040"/>
                        </a:solidFill>
                        <a:latin typeface="+mj-lt"/>
                        <a:ea typeface="+mn-ea"/>
                        <a:cs typeface="+mn-cs"/>
                      </a:defRPr>
                    </a:pPr>
                    <a:r>
                      <a:rPr lang="en-US" dirty="0"/>
                      <a:t>33.7</a:t>
                    </a:r>
                    <a:endParaRPr lang="en-US" dirty="0"/>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10021829779836"/>
                  <c:y val="-0.040756708765202"/>
                </c:manualLayout>
              </c:layout>
              <c:tx>
                <c:rich>
                  <a:bodyPr rot="0" spcFirstLastPara="0" vertOverflow="ellipsis" vert="horz" wrap="square" lIns="38100" tIns="19050" rIns="38100" bIns="19050" anchor="ctr" anchorCtr="1">
                    <a:noAutofit/>
                  </a:bodyPr>
                  <a:lstStyle/>
                  <a:p>
                    <a:fld id="{af48310f-03b6-485c-995f-7dac04d649a4}" type="VALUE">
                      <a:t>[VALUE]</a:t>
                    </a:fld>
                    <a:endParaRPr lang="en-US" sz="1000" b="0" i="0" u="none" strike="noStrike" baseline="0" dirty="0">
                      <a:solidFill>
                        <a:srgbClr val="404040"/>
                      </a:solidFill>
                      <a:latin typeface="Piraeus Open Sans" pitchFamily="2" charset="77"/>
                      <a:ea typeface="Times New Roman" panose="02020603050405020304" charset="0"/>
                      <a:cs typeface="+mn-ea"/>
                    </a:endParaRPr>
                  </a:p>
                </c:rich>
              </c:tx>
              <c:numFmt formatCode="General" sourceLinked="1"/>
              <c:spPr>
                <a:noFill/>
                <a:ln>
                  <a:noFill/>
                </a:ln>
                <a:effectLst/>
              </c:spPr>
              <c:txPr>
                <a:bodyPr rot="0" spcFirstLastPara="0" vertOverflow="ellipsis" vert="horz" wrap="square" lIns="38100" tIns="19050" rIns="38100" bIns="19050" anchor="ctr" anchorCtr="1">
                  <a:noAutofit/>
                </a:bodyPr>
                <a:lstStyle/>
                <a:p>
                  <a:pPr>
                    <a:defRPr lang="en-US" sz="1000" b="0" i="0" u="none" strike="noStrike" kern="1200" baseline="0">
                      <a:solidFill>
                        <a:srgbClr val="404040"/>
                      </a:solidFill>
                      <a:latin typeface="Piraeus Open Sans" pitchFamily="2" charset="77"/>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manualLayout>
                      <c:w val="0.108889355862858"/>
                      <c:h val="0.106263966453308"/>
                    </c:manualLayout>
                  </c15:layout>
                </c:ext>
              </c:extLst>
            </c:dLbl>
            <c:dLbl>
              <c:idx val="2"/>
              <c:layout>
                <c:manualLayout>
                  <c:x val="-0.00496397858323361"/>
                  <c:y val="-0.0526222082349713"/>
                </c:manualLayout>
              </c:layout>
              <c:tx>
                <c:rich>
                  <a:bodyPr rot="0" spcFirstLastPara="0" vertOverflow="ellipsis" vert="horz" wrap="square" lIns="38100" tIns="19050" rIns="38100" bIns="19050" anchor="ctr" anchorCtr="1"/>
                  <a:lstStyle/>
                  <a:p>
                    <a:fld id="{2cfd0586-fc61-4645-ad2c-7c16370401b7}" type="VALUE">
                      <a:t>[VALUE]</a:t>
                    </a:fld>
                    <a:endParaRPr lang="en-US" b="0" i="0" u="none" strike="noStrike" baseline="0" dirty="0">
                      <a:latin typeface="Times New Roman" panose="02020603050405020304" charset="0"/>
                      <a:ea typeface="Times New Roman" panose="02020603050405020304" charset="0"/>
                      <a:cs typeface="+mn-ea"/>
                    </a:endParaRP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6.06701484839005e-17"/>
                  <c:y val="-0.326618152911927"/>
                </c:manualLayout>
              </c:layout>
              <c:numFmt formatCode="General" sourceLinked="1"/>
              <c:spPr>
                <a:noFill/>
                <a:ln>
                  <a:noFill/>
                </a:ln>
                <a:effectLst/>
              </c:spPr>
              <c:txPr>
                <a:bodyPr rot="0" spcFirstLastPara="0" vertOverflow="ellipsis" vert="horz" wrap="square" lIns="38100" tIns="19050" rIns="38100" bIns="19050" anchor="ctr" anchorCtr="1">
                  <a:noAutofit/>
                </a:bodyPr>
                <a:lstStyle/>
                <a:p>
                  <a:pPr>
                    <a:defRPr lang="en-US" sz="1000" b="0" i="0" u="none" strike="noStrike" kern="1200" baseline="0">
                      <a:solidFill>
                        <a:srgbClr val="404040"/>
                      </a:solidFill>
                      <a:latin typeface="Piraeus Open Sans" pitchFamily="2" charset="77"/>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manualLayout>
                      <c:w val="0.0673032111469331"/>
                      <c:h val="0.102139676340591"/>
                    </c:manualLayout>
                  </c15:layout>
                </c:ext>
              </c:extLst>
            </c:dLbl>
            <c:dLbl>
              <c:idx val="4"/>
              <c:layout>
                <c:manualLayout>
                  <c:x val="-0.00165465952774448"/>
                  <c:y val="-0.0614665632544595"/>
                </c:manualLayout>
              </c:layout>
              <c:tx>
                <c:rich>
                  <a:bodyPr rot="0" spcFirstLastPara="0" vertOverflow="ellipsis" vert="horz" wrap="square" lIns="38100" tIns="19050" rIns="38100" bIns="19050" anchor="ctr" anchorCtr="1">
                    <a:noAutofit/>
                  </a:bodyPr>
                  <a:lstStyle/>
                  <a:p>
                    <a:fld id="{1ff819c0-03e0-4b77-83be-0b45ee867b97}" type="VALUE">
                      <a:t>[VALUE]</a:t>
                    </a:fld>
                    <a:endParaRPr lang="en-US" sz="1000" b="0" i="0" u="none" strike="noStrike" baseline="0" dirty="0">
                      <a:solidFill>
                        <a:srgbClr val="404040"/>
                      </a:solidFill>
                      <a:latin typeface="Times New Roman" panose="02020603050405020304" charset="0"/>
                      <a:ea typeface="Times New Roman" panose="02020603050405020304" charset="0"/>
                      <a:cs typeface="+mn-ea"/>
                    </a:endParaRPr>
                  </a:p>
                </c:rich>
              </c:tx>
              <c:numFmt formatCode="General" sourceLinked="1"/>
              <c:spPr>
                <a:noFill/>
                <a:ln>
                  <a:noFill/>
                </a:ln>
                <a:effectLst/>
              </c:spPr>
              <c:txPr>
                <a:bodyPr rot="0" spcFirstLastPara="0" vertOverflow="ellipsis" vert="horz" wrap="square" lIns="38100" tIns="19050" rIns="38100" bIns="19050" anchor="ctr" anchorCtr="1">
                  <a:noAutofit/>
                </a:bodyPr>
                <a:lstStyle/>
                <a:p>
                  <a:pPr>
                    <a:defRPr lang="en-US" sz="1000" b="0" i="0" u="none" strike="noStrike" kern="1200" baseline="0">
                      <a:solidFill>
                        <a:srgbClr val="404040"/>
                      </a:solidFill>
                      <a:latin typeface="Piraeus Open Sans" pitchFamily="2" charset="77"/>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manualLayout>
                      <c:w val="0.0491433879740127"/>
                      <c:h val="0.0762979288958554"/>
                    </c:manualLayout>
                  </c15:layout>
                </c:ext>
              </c:extLst>
            </c:dLbl>
            <c:dLbl>
              <c:idx val="5"/>
              <c:layout>
                <c:manualLayout>
                  <c:x val="-0.00319753182125247"/>
                  <c:y val="0.0517893036191673"/>
                </c:manualLayout>
              </c:layout>
              <c:tx>
                <c:rich>
                  <a:bodyPr rot="0" spcFirstLastPara="0" vertOverflow="ellipsis" vert="horz" wrap="square" lIns="38100" tIns="19050" rIns="38100" bIns="19050" anchor="ctr" anchorCtr="1">
                    <a:noAutofit/>
                  </a:bodyPr>
                  <a:lstStyle/>
                  <a:p>
                    <a:fld id="{085efd31-e5e3-43a4-9e96-7b2d3fc64e7b}" type="VALUE">
                      <a:t>[VALUE]</a:t>
                    </a:fld>
                    <a:endParaRPr lang="en-US" sz="1000" b="0" i="0" u="none" strike="noStrike" kern="1200" baseline="0" dirty="0">
                      <a:solidFill>
                        <a:srgbClr val="404040"/>
                      </a:solidFill>
                      <a:latin typeface="Piraeus Open Sans" pitchFamily="2" charset="77"/>
                      <a:ea typeface="+mn-ea"/>
                      <a:cs typeface="+mn-cs"/>
                    </a:endParaRPr>
                  </a:p>
                </c:rich>
              </c:tx>
              <c:numFmt formatCode="General" sourceLinked="1"/>
              <c:spPr>
                <a:noFill/>
                <a:ln>
                  <a:noFill/>
                </a:ln>
                <a:effectLst/>
              </c:spPr>
              <c:txPr>
                <a:bodyPr rot="0" spcFirstLastPara="0" vertOverflow="ellipsis" vert="horz" wrap="square" lIns="38100" tIns="19050" rIns="38100" bIns="19050" anchor="ctr" anchorCtr="1">
                  <a:noAutofit/>
                </a:bodyPr>
                <a:lstStyle/>
                <a:p>
                  <a:pPr>
                    <a:defRPr lang="en-US" sz="1000" b="0" i="0" u="none" strike="noStrike" kern="1200" baseline="0" smtClean="0">
                      <a:solidFill>
                        <a:srgbClr val="404040"/>
                      </a:solidFill>
                      <a:latin typeface="Piraeus Open Sans" pitchFamily="2" charset="77"/>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manualLayout>
                      <c:w val="0.0634681992875891"/>
                      <c:h val="0.130942033433524"/>
                    </c:manualLayout>
                  </c15:layout>
                </c:ext>
              </c:extLst>
            </c:dLbl>
            <c:dLbl>
              <c:idx val="6"/>
              <c:layout>
                <c:manualLayout>
                  <c:x val="-0.00239430536546152"/>
                  <c:y val="0.0376797773404501"/>
                </c:manualLayout>
              </c:layout>
              <c:tx>
                <c:rich>
                  <a:bodyPr rot="0" spcFirstLastPara="0" vertOverflow="ellipsis" vert="horz" wrap="square" lIns="38100" tIns="19050" rIns="38100" bIns="19050" anchor="ctr" anchorCtr="1">
                    <a:spAutoFit/>
                  </a:bodyPr>
                  <a:lstStyle/>
                  <a:p>
                    <a:fld id="{a297e950-70bf-453b-ab23-32ff3dc3a193}" type="VALUE">
                      <a:t>[VALUE]</a:t>
                    </a:fld>
                    <a:endParaRPr lang="en-US" sz="1000" b="0" i="0" u="none" strike="noStrike" baseline="0" dirty="0">
                      <a:solidFill>
                        <a:srgbClr val="404040"/>
                      </a:solidFill>
                      <a:latin typeface="Piraeus Open Sans" pitchFamily="2" charset="77"/>
                      <a:ea typeface="Times New Roman" panose="02020603050405020304" charset="0"/>
                      <a:cs typeface="+mn-ea"/>
                    </a:endParaRPr>
                  </a:p>
                </c:rich>
              </c:tx>
              <c:numFmt formatCode="General" sourceLinked="1"/>
              <c:spPr>
                <a:noFill/>
                <a:ln>
                  <a:noFill/>
                </a:ln>
                <a:effectLst/>
              </c:spPr>
              <c:txPr>
                <a:bodyPr rot="0" spcFirstLastPara="0" vertOverflow="ellipsis" vert="horz" wrap="square" lIns="38100" tIns="19050" rIns="38100" bIns="19050" anchor="ctr" anchorCtr="1">
                  <a:spAutoFit/>
                </a:bodyPr>
                <a:lstStyle/>
                <a:p>
                  <a:pPr>
                    <a:defRPr lang="en-US" sz="1000" b="0" i="0" u="none" strike="noStrike" kern="1200" baseline="0">
                      <a:solidFill>
                        <a:srgbClr val="404040"/>
                      </a:solidFill>
                      <a:latin typeface="Piraeus Open Sans" pitchFamily="2" charset="77"/>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465819229098047"/>
                  <c:y val="-0.34109478800441"/>
                </c:manualLayout>
              </c:layout>
              <c:numFmt formatCode="General" sourceLinked="1"/>
              <c:spPr>
                <a:noFill/>
                <a:ln>
                  <a:noFill/>
                </a:ln>
                <a:effectLst/>
              </c:spPr>
              <c:txPr>
                <a:bodyPr rot="0" spcFirstLastPara="0" vertOverflow="ellipsis" vert="horz" wrap="square" lIns="38100" tIns="19050" rIns="38100" bIns="19050" anchor="ctr" anchorCtr="1">
                  <a:spAutoFit/>
                </a:bodyPr>
                <a:lstStyle/>
                <a:p>
                  <a:pPr>
                    <a:defRPr lang="en-US" sz="1000" b="1" i="0" u="none" strike="noStrike" kern="1200" baseline="0">
                      <a:solidFill>
                        <a:srgbClr val="404040"/>
                      </a:solidFill>
                      <a:latin typeface="Piraeus Open Sans" pitchFamily="2" charset="77"/>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en-US" sz="1000" b="0" i="0" u="none" strike="noStrike" kern="1200" baseline="0">
                    <a:solidFill>
                      <a:srgbClr val="404040"/>
                    </a:solidFill>
                    <a:latin typeface="Piraeus Open Sans" pitchFamily="2" charset="77"/>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Sheet1!$A$2:$A$10</c:f>
              <c:strCache>
                <c:ptCount val="8"/>
                <c:pt idx="0">
                  <c:v>Δεκ.24</c:v>
                </c:pt>
                <c:pt idx="1">
                  <c:v>Δ 1ο 3μ.25</c:v>
                </c:pt>
                <c:pt idx="2">
                  <c:v>Δ 2ο 3μ.25</c:v>
                </c:pt>
                <c:pt idx="3">
                  <c:v>Ιούν.25</c:v>
                </c:pt>
                <c:pt idx="4">
                  <c:v>Εκταμιεύσεις</c:v>
                </c:pt>
                <c:pt idx="5">
                  <c:v>Αποπληρωμές</c:v>
                </c:pt>
                <c:pt idx="6">
                  <c:v>FX</c:v>
                </c:pt>
                <c:pt idx="7">
                  <c:v>Σεπ.25</c:v>
                </c:pt>
              </c:strCache>
            </c:strRef>
          </c:cat>
          <c:val>
            <c:numRef>
              <c:f>Sheet1!$C$2:$C$10</c:f>
              <c:numCache>
                <c:formatCode>#,##0.0</c:formatCode>
                <c:ptCount val="8"/>
                <c:pt idx="0">
                  <c:v>33.716</c:v>
                </c:pt>
                <c:pt idx="1">
                  <c:v>1.062</c:v>
                </c:pt>
                <c:pt idx="2">
                  <c:v>1.1</c:v>
                </c:pt>
                <c:pt idx="3">
                  <c:v>35.878</c:v>
                </c:pt>
                <c:pt idx="4">
                  <c:v>3.236</c:v>
                </c:pt>
                <c:pt idx="5">
                  <c:v>2.284</c:v>
                </c:pt>
                <c:pt idx="6">
                  <c:v>0.02</c:v>
                </c:pt>
                <c:pt idx="7">
                  <c:v>36.81</c:v>
                </c:pt>
              </c:numCache>
            </c:numRef>
          </c:val>
        </c:ser>
        <c:ser>
          <c:idx val="2"/>
          <c:order val="2"/>
          <c:tx>
            <c:strRef>
              <c:f>Sheet1!$D$1</c:f>
              <c:strCache>
                <c:ptCount val="1"/>
                <c:pt idx="0">
                  <c:v>Total</c:v>
                </c:pt>
              </c:strCache>
            </c:strRef>
          </c:tx>
          <c:spPr>
            <a:noFill/>
            <a:ln w="20969">
              <a:noFill/>
            </a:ln>
          </c:spPr>
          <c:invertIfNegative val="0"/>
          <c:dPt>
            <c:idx val="5"/>
            <c:invertIfNegative val="0"/>
            <c:bubble3D val="0"/>
            <c:spPr>
              <a:noFill/>
              <a:ln>
                <a:noFill/>
              </a:ln>
              <a:effectLst/>
            </c:spPr>
          </c:dPt>
          <c:dPt>
            <c:idx val="6"/>
            <c:invertIfNegative val="0"/>
            <c:bubble3D val="0"/>
          </c:dPt>
          <c:dPt>
            <c:idx val="7"/>
            <c:invertIfNegative val="0"/>
            <c:bubble3D val="0"/>
          </c:dPt>
          <c:dLbls>
            <c:delete val="1"/>
          </c:dLbls>
          <c:cat>
            <c:strRef>
              <c:f>Sheet1!$A$2:$A$10</c:f>
              <c:strCache>
                <c:ptCount val="8"/>
                <c:pt idx="0">
                  <c:v>Δεκ.24</c:v>
                </c:pt>
                <c:pt idx="1">
                  <c:v>Δ 1ο 3μ.25</c:v>
                </c:pt>
                <c:pt idx="2">
                  <c:v>Δ 2ο 3μ.25</c:v>
                </c:pt>
                <c:pt idx="3">
                  <c:v>Ιούν.25</c:v>
                </c:pt>
                <c:pt idx="4">
                  <c:v>Εκταμιεύσεις</c:v>
                </c:pt>
                <c:pt idx="5">
                  <c:v>Αποπληρωμές</c:v>
                </c:pt>
                <c:pt idx="6">
                  <c:v>FX</c:v>
                </c:pt>
                <c:pt idx="7">
                  <c:v>Σεπ.25</c:v>
                </c:pt>
              </c:strCache>
            </c:strRef>
          </c:cat>
          <c:val>
            <c:numRef>
              <c:f>Sheet1!$D$2:$D$10</c:f>
              <c:numCache>
                <c:formatCode>#,##0.0</c:formatCode>
                <c:ptCount val="8"/>
                <c:pt idx="0">
                  <c:v>33.716</c:v>
                </c:pt>
                <c:pt idx="1">
                  <c:v>34.778</c:v>
                </c:pt>
                <c:pt idx="2">
                  <c:v>35.878</c:v>
                </c:pt>
                <c:pt idx="3">
                  <c:v>35.878</c:v>
                </c:pt>
                <c:pt idx="4">
                  <c:v>39.114</c:v>
                </c:pt>
                <c:pt idx="5">
                  <c:v>36.83</c:v>
                </c:pt>
                <c:pt idx="6">
                  <c:v>36.81</c:v>
                </c:pt>
                <c:pt idx="7">
                  <c:v>36.81</c:v>
                </c:pt>
              </c:numCache>
            </c:numRef>
          </c:val>
        </c:ser>
        <c:dLbls>
          <c:showLegendKey val="0"/>
          <c:showVal val="0"/>
          <c:showCatName val="0"/>
          <c:showSerName val="0"/>
          <c:showPercent val="0"/>
          <c:showBubbleSize val="0"/>
        </c:dLbls>
        <c:gapWidth val="220"/>
        <c:overlap val="100"/>
        <c:axId val="311279616"/>
        <c:axId val="311281152"/>
      </c:barChart>
      <c:catAx>
        <c:axId val="311279616"/>
        <c:scaling>
          <c:orientation val="minMax"/>
        </c:scaling>
        <c:delete val="0"/>
        <c:axPos val="b"/>
        <c:numFmt formatCode="General" sourceLinked="1"/>
        <c:majorTickMark val="none"/>
        <c:minorTickMark val="none"/>
        <c:tickLblPos val="low"/>
        <c:spPr>
          <a:ln w="5242" cap="flat" cmpd="sng" algn="ctr">
            <a:solidFill>
              <a:schemeClr val="bg1">
                <a:lumMod val="85000"/>
              </a:schemeClr>
            </a:solidFill>
            <a:prstDash val="solid"/>
            <a:round/>
          </a:ln>
        </c:spPr>
        <c:txPr>
          <a:bodyPr rot="0" spcFirstLastPara="1" vertOverflow="ellipsis" vert="horz" wrap="square" anchor="t" anchorCtr="0"/>
          <a:lstStyle/>
          <a:p>
            <a:pPr>
              <a:defRPr lang="en-US" sz="900" b="0" i="0" u="none" strike="noStrike" kern="1200" baseline="0">
                <a:solidFill>
                  <a:srgbClr val="404040"/>
                </a:solidFill>
                <a:latin typeface="Piraeus Open Sans" pitchFamily="2" charset="77"/>
                <a:ea typeface="+mn-ea"/>
                <a:cs typeface="+mn-cs"/>
              </a:defRPr>
            </a:pPr>
          </a:p>
        </c:txPr>
        <c:crossAx val="311281152"/>
        <c:crosses val="autoZero"/>
        <c:auto val="1"/>
        <c:lblAlgn val="ctr"/>
        <c:lblOffset val="0"/>
        <c:noMultiLvlLbl val="0"/>
      </c:catAx>
      <c:valAx>
        <c:axId val="311281152"/>
        <c:scaling>
          <c:orientation val="minMax"/>
          <c:max val="42"/>
          <c:min val="0"/>
        </c:scaling>
        <c:delete val="1"/>
        <c:axPos val="l"/>
        <c:numFmt formatCode="#,##0.0" sourceLinked="1"/>
        <c:majorTickMark val="out"/>
        <c:minorTickMark val="none"/>
        <c:tickLblPos val="nextTo"/>
        <c:txPr>
          <a:bodyPr rot="-60000000" spcFirstLastPara="0" vertOverflow="ellipsis" vert="horz" wrap="square" anchor="ctr" anchorCtr="1"/>
          <a:lstStyle/>
          <a:p>
            <a:pPr>
              <a:defRPr lang="en-US" sz="660" b="0" i="0" u="none" strike="noStrike" kern="1200" baseline="0">
                <a:solidFill>
                  <a:schemeClr val="tx1"/>
                </a:solidFill>
                <a:latin typeface="+mj-lt"/>
                <a:ea typeface="+mn-ea"/>
                <a:cs typeface="+mn-cs"/>
              </a:defRPr>
            </a:pPr>
          </a:p>
        </c:txPr>
        <c:crossAx val="311279616"/>
        <c:crosses val="autoZero"/>
        <c:crossBetween val="between"/>
        <c:majorUnit val="100"/>
      </c:valAx>
      <c:spPr>
        <a:noFill/>
        <a:ln w="20969">
          <a:noFill/>
        </a:ln>
      </c:spPr>
    </c:plotArea>
    <c:plotVisOnly val="1"/>
    <c:dispBlanksAs val="gap"/>
    <c:showDLblsOverMax val="0"/>
    <c:extLst>
      <c:ext uri="{0b15fc19-7d7d-44ad-8c2d-2c3a37ce22c3}">
        <chartProps xmlns="https://web.wps.cn/et/2018/main" chartId="{450b7aed-351a-4b98-878c-5fb229158616}"/>
      </c:ext>
    </c:extLst>
  </c:chart>
  <c:spPr>
    <a:noFill/>
    <a:ln w="9525" cap="flat" cmpd="sng" algn="ctr">
      <a:noFill/>
      <a:prstDash val="solid"/>
      <a:round/>
    </a:ln>
  </c:spPr>
  <c:txPr>
    <a:bodyPr/>
    <a:lstStyle/>
    <a:p>
      <a:pPr>
        <a:defRPr lang="en-US" sz="660">
          <a:latin typeface="+mj-lt"/>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593029101557439"/>
          <c:y val="0.125669483442989"/>
          <c:w val="0.940697089844256"/>
          <c:h val="0.632761803832054"/>
        </c:manualLayout>
      </c:layout>
      <c:barChart>
        <c:barDir val="col"/>
        <c:grouping val="stacked"/>
        <c:varyColors val="0"/>
        <c:ser>
          <c:idx val="0"/>
          <c:order val="0"/>
          <c:tx>
            <c:strRef>
              <c:f>Sheet1!$B$3</c:f>
              <c:strCache>
                <c:ptCount val="1"/>
                <c:pt idx="0">
                  <c:v>Base</c:v>
                </c:pt>
              </c:strCache>
            </c:strRef>
          </c:tx>
          <c:spPr>
            <a:noFill/>
            <a:ln>
              <a:noFill/>
            </a:ln>
            <a:effectLst>
              <a:innerShdw blurRad="63500" dist="50800" dir="13500000">
                <a:prstClr val="black">
                  <a:alpha val="50000"/>
                </a:prstClr>
              </a:innerShdw>
            </a:effectLst>
          </c:spPr>
          <c:invertIfNegative val="0"/>
          <c:dLbls>
            <c:delete val="1"/>
          </c:dLbls>
          <c:cat>
            <c:strRef>
              <c:f>Sheet1!$A$46:$A$55</c:f>
              <c:strCache>
                <c:ptCount val="10"/>
                <c:pt idx="0">
                  <c:v>Δεκ.23</c:v>
                </c:pt>
                <c:pt idx="1">
                  <c:v>Δ 1ο 3μ.24</c:v>
                </c:pt>
                <c:pt idx="2">
                  <c:v>Δ 2ο 3μ.24</c:v>
                </c:pt>
                <c:pt idx="3">
                  <c:v>Δ 3ο 3μ.24</c:v>
                </c:pt>
                <c:pt idx="4">
                  <c:v>Δ 4ο 3μ.24</c:v>
                </c:pt>
                <c:pt idx="5">
                  <c:v>Δεκ.24</c:v>
                </c:pt>
                <c:pt idx="6">
                  <c:v>Δ 1ο 3μ.25</c:v>
                </c:pt>
                <c:pt idx="7">
                  <c:v>Δ 2ο 3μ.25</c:v>
                </c:pt>
                <c:pt idx="8">
                  <c:v>Δ 3ο 3μ.25</c:v>
                </c:pt>
                <c:pt idx="9">
                  <c:v>Σεπ.25</c:v>
                </c:pt>
              </c:strCache>
            </c:strRef>
          </c:cat>
          <c:val>
            <c:numRef>
              <c:f>Sheet1!$B$46:$B$55</c:f>
              <c:numCache>
                <c:formatCode>#,##0.0</c:formatCode>
                <c:ptCount val="10"/>
                <c:pt idx="0">
                  <c:v>0</c:v>
                </c:pt>
                <c:pt idx="1">
                  <c:v>58.590698311</c:v>
                </c:pt>
                <c:pt idx="2">
                  <c:v>58.590698311</c:v>
                </c:pt>
                <c:pt idx="3">
                  <c:v>59.757698311</c:v>
                </c:pt>
                <c:pt idx="4">
                  <c:v>60.5402714998</c:v>
                </c:pt>
                <c:pt idx="5">
                  <c:v>0</c:v>
                </c:pt>
                <c:pt idx="6">
                  <c:v>62.853125311</c:v>
                </c:pt>
                <c:pt idx="7">
                  <c:v>61.439446311</c:v>
                </c:pt>
                <c:pt idx="8">
                  <c:v>62.858587621</c:v>
                </c:pt>
                <c:pt idx="9">
                  <c:v>0</c:v>
                </c:pt>
              </c:numCache>
            </c:numRef>
          </c:val>
        </c:ser>
        <c:ser>
          <c:idx val="1"/>
          <c:order val="1"/>
          <c:tx>
            <c:strRef>
              <c:f>Sheet1!$C$3</c:f>
              <c:strCache>
                <c:ptCount val="1"/>
                <c:pt idx="0">
                  <c:v>Value</c:v>
                </c:pt>
              </c:strCache>
            </c:strRef>
          </c:tx>
          <c:spPr>
            <a:solidFill>
              <a:srgbClr val="CAC3AF"/>
            </a:solidFill>
            <a:ln>
              <a:noFill/>
            </a:ln>
            <a:effectLst/>
          </c:spPr>
          <c:invertIfNegative val="0"/>
          <c:dPt>
            <c:idx val="0"/>
            <c:invertIfNegative val="0"/>
            <c:bubble3D val="0"/>
            <c:spPr>
              <a:solidFill>
                <a:srgbClr val="286ED5"/>
              </a:solidFill>
              <a:ln>
                <a:noFill/>
              </a:ln>
              <a:effectLst/>
            </c:spPr>
          </c:dPt>
          <c:dPt>
            <c:idx val="5"/>
            <c:invertIfNegative val="0"/>
            <c:bubble3D val="0"/>
            <c:spPr>
              <a:solidFill>
                <a:srgbClr val="286ED5"/>
              </a:solidFill>
              <a:ln>
                <a:noFill/>
              </a:ln>
              <a:effectLst/>
            </c:spPr>
          </c:dPt>
          <c:dPt>
            <c:idx val="6"/>
            <c:invertIfNegative val="0"/>
            <c:bubble3D val="0"/>
          </c:dPt>
          <c:dPt>
            <c:idx val="9"/>
            <c:invertIfNegative val="0"/>
            <c:bubble3D val="0"/>
            <c:spPr>
              <a:solidFill>
                <a:srgbClr val="286ED5"/>
              </a:solidFill>
              <a:ln>
                <a:noFill/>
              </a:ln>
              <a:effectLst/>
            </c:spPr>
          </c:dPt>
          <c:dLbls>
            <c:dLbl>
              <c:idx val="0"/>
              <c:layout>
                <c:manualLayout>
                  <c:x val="0.000833947484556461"/>
                  <c:y val="-0.35799619830065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757050254029107"/>
                  <c:y val="0.0450450663923048"/>
                </c:manualLayout>
              </c:layout>
              <c:tx>
                <c:rich>
                  <a:bodyPr rot="0" spcFirstLastPara="0" vertOverflow="ellipsis" vert="horz" wrap="square" lIns="38100" tIns="19050" rIns="38100" bIns="19050" anchor="ctr" anchorCtr="1"/>
                  <a:lstStyle/>
                  <a:p>
                    <a:fld id="{9f67af75-d3cb-4f62-a458-a1b2c8387ce9}" type="VALUE">
                      <a:t>[VALUE]</a:t>
                    </a:fld>
                    <a:endParaRPr lang="en-US" b="0" i="0" u="none" strike="noStrike" baseline="0">
                      <a:latin typeface="Times New Roman" panose="02020603050405020304" charset="0"/>
                      <a:ea typeface="Times New Roman" panose="02020603050405020304" charset="0"/>
                      <a:cs typeface="+mn-ea"/>
                    </a:endParaRP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5235008467636"/>
                  <c:y val="-0.066724041269906"/>
                </c:manualLayout>
              </c:layout>
              <c:tx>
                <c:rich>
                  <a:bodyPr rot="0" spcFirstLastPara="0" vertOverflow="ellipsis" vert="horz" wrap="square" lIns="38100" tIns="19050" rIns="38100" bIns="19050" anchor="ctr" anchorCtr="1"/>
                  <a:lstStyle/>
                  <a:p>
                    <a:fld id="{f33701c1-832c-4fce-8d61-d9ee20b72e1d}" type="VALUE">
                      <a:t>[VALUE]</a:t>
                    </a:fld>
                    <a:endParaRPr lang="en-US" b="0" i="0" u="none" strike="noStrike" baseline="0" dirty="0">
                      <a:latin typeface="Times New Roman" panose="02020603050405020304" charset="0"/>
                      <a:ea typeface="Times New Roman" panose="02020603050405020304" charset="0"/>
                      <a:cs typeface="+mn-ea"/>
                    </a:endParaRP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85054590996244e-16"/>
                  <c:y val="-0.0467971085853859"/>
                </c:manualLayout>
              </c:layout>
              <c:tx>
                <c:rich>
                  <a:bodyPr rot="0" spcFirstLastPara="0" vertOverflow="ellipsis" vert="horz" wrap="square" lIns="38100" tIns="19050" rIns="38100" bIns="19050" anchor="ctr" anchorCtr="1"/>
                  <a:lstStyle/>
                  <a:p>
                    <a:pPr>
                      <a:defRPr lang="en-US" sz="800" b="0" i="0" u="none" strike="noStrike" kern="1200" baseline="0">
                        <a:solidFill>
                          <a:srgbClr val="404040"/>
                        </a:solidFill>
                        <a:latin typeface="Piraeus Open Sans" pitchFamily="2" charset="77"/>
                        <a:ea typeface="+mn-ea"/>
                        <a:cs typeface="+mn-cs"/>
                      </a:defRPr>
                    </a:pPr>
                    <a:r>
                      <a:rPr lang="en-US" dirty="0"/>
                      <a:t>+0.8</a:t>
                    </a:r>
                    <a:endParaRPr lang="en-US" dirty="0"/>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52350084676378"/>
                  <c:y val="-0.055678166388561"/>
                </c:manualLayout>
              </c:layout>
              <c:tx>
                <c:rich>
                  <a:bodyPr rot="0" spcFirstLastPara="0" vertOverflow="ellipsis" vert="horz" wrap="square" lIns="38100" tIns="19050" rIns="38100" bIns="19050" anchor="ctr" anchorCtr="1"/>
                  <a:lstStyle/>
                  <a:p>
                    <a:fld id="{f951f963-6994-40f5-9c32-cc4c976847f2}" type="VALUE">
                      <a:t>[VALUE]</a:t>
                    </a:fld>
                    <a:endParaRPr lang="en-US" b="0" i="0" u="none" strike="noStrike" baseline="0" dirty="0">
                      <a:latin typeface="Times New Roman" panose="02020603050405020304" charset="0"/>
                      <a:ea typeface="Times New Roman" panose="02020603050405020304" charset="0"/>
                      <a:cs typeface="+mn-ea"/>
                    </a:endParaRP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504700169352738"/>
                  <c:y val="-0.38331811295056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373759878261507"/>
                  <c:y val="0.0563179437649903"/>
                </c:manualLayout>
              </c:layout>
              <c:tx>
                <c:rich>
                  <a:bodyPr rot="0" spcFirstLastPara="0" vertOverflow="ellipsis" vert="horz" wrap="square" lIns="38100" tIns="19050" rIns="38100" bIns="19050" anchor="ctr" anchorCtr="1"/>
                  <a:lstStyle/>
                  <a:p>
                    <a:fld id="{3b4d71ad-129f-4b3c-97d4-ee90553580cf}" type="VALUE">
                      <a:t>[VALUE]</a:t>
                    </a:fld>
                    <a:endParaRPr lang="en-US" b="0" i="0" u="none" strike="noStrike" baseline="0" dirty="0">
                      <a:latin typeface="Times New Roman" panose="02020603050405020304" charset="0"/>
                      <a:ea typeface="Times New Roman" panose="02020603050405020304" charset="0"/>
                      <a:cs typeface="+mn-ea"/>
                    </a:endParaRP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504700169352747"/>
                  <c:y val="-0.059781271962728"/>
                </c:manualLayout>
              </c:layout>
              <c:tx>
                <c:rich>
                  <a:bodyPr rot="0" spcFirstLastPara="0" vertOverflow="ellipsis" vert="horz" wrap="square" lIns="38100" tIns="19050" rIns="38100" bIns="19050" anchor="ctr" anchorCtr="1"/>
                  <a:lstStyle/>
                  <a:p>
                    <a:fld id="{d8c2c9d6-9f74-4d46-a613-04fd1450e40d}" type="VALUE">
                      <a:t>[VALUE]</a:t>
                    </a:fld>
                    <a:endParaRPr lang="en-US" b="0" i="0" u="none" strike="noStrike" baseline="0" dirty="0">
                      <a:latin typeface="Times New Roman" panose="02020603050405020304" charset="0"/>
                      <a:ea typeface="Times New Roman" panose="02020603050405020304" charset="0"/>
                      <a:cs typeface="+mn-ea"/>
                    </a:endParaRP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730569021227344"/>
                  <c:y val="-0.0538739941870302"/>
                </c:manualLayout>
              </c:layout>
              <c:tx>
                <c:rich>
                  <a:bodyPr rot="0" spcFirstLastPara="0" vertOverflow="ellipsis" vert="horz" wrap="square" lIns="38100" tIns="19050" rIns="38100" bIns="19050" anchor="ctr" anchorCtr="1"/>
                  <a:lstStyle/>
                  <a:p>
                    <a:fld id="{3b75eff1-cee5-4d7b-b6eb-d2eff129af02}" type="VALUE">
                      <a:t>[VALUE]</a:t>
                    </a:fld>
                    <a:endParaRPr lang="en-US" b="0" i="0" u="none" strike="noStrike" baseline="0" dirty="0">
                      <a:latin typeface="Times New Roman" panose="02020603050405020304" charset="0"/>
                      <a:ea typeface="Times New Roman" panose="02020603050405020304" charset="0"/>
                      <a:cs typeface="+mn-ea"/>
                    </a:endParaRP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471457516465843"/>
                  <c:y val="-0.380867528644255"/>
                </c:manualLayout>
              </c:layout>
              <c:tx>
                <c:rich>
                  <a:bodyPr rot="0" spcFirstLastPara="0" vertOverflow="ellipsis" vert="horz" wrap="square" lIns="38100" tIns="19050" rIns="38100" bIns="19050" anchor="ctr" anchorCtr="1">
                    <a:spAutoFit/>
                  </a:bodyPr>
                  <a:lstStyle/>
                  <a:p>
                    <a:fld id="{b8a3b6bb-f20c-4e81-9873-3f33c5fcf6b1}" type="VALUE">
                      <a:t>[VALUE]</a:t>
                    </a:fld>
                    <a:endParaRPr lang="en-US" sz="1100" b="1" i="0" u="none" strike="noStrike" kern="1200" baseline="0" smtClean="0">
                      <a:solidFill>
                        <a:srgbClr val="404040"/>
                      </a:solidFill>
                      <a:latin typeface="Piraeus Open Sans" pitchFamily="2" charset="77"/>
                      <a:ea typeface="+mn-ea"/>
                      <a:cs typeface="+mn-cs"/>
                    </a:endParaRPr>
                  </a:p>
                </c:rich>
              </c:tx>
              <c:numFmt formatCode="General" sourceLinked="1"/>
              <c:spPr>
                <a:noFill/>
                <a:ln>
                  <a:noFill/>
                </a:ln>
                <a:effectLst/>
              </c:spPr>
              <c:txPr>
                <a:bodyPr rot="0" spcFirstLastPara="0" vertOverflow="ellipsis" vert="horz" wrap="square" lIns="38100" tIns="19050" rIns="38100" bIns="19050" anchor="ctr" anchorCtr="1">
                  <a:spAutoFit/>
                </a:bodyPr>
                <a:lstStyle/>
                <a:p>
                  <a:pPr>
                    <a:defRPr lang="en-US" sz="1100" b="1" i="0" u="none" strike="noStrike" kern="1200" baseline="0" dirty="0">
                      <a:solidFill>
                        <a:srgbClr val="404040"/>
                      </a:solidFill>
                      <a:latin typeface="Piraeus Open Sans" pitchFamily="2" charset="77"/>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en-US" sz="1100" b="1" i="0" u="none" strike="noStrike" kern="1200" baseline="0">
                    <a:solidFill>
                      <a:srgbClr val="404040"/>
                    </a:solidFill>
                    <a:latin typeface="Piraeus Open Sans" pitchFamily="2" charset="77"/>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Sheet1!$A$46:$A$55</c:f>
              <c:strCache>
                <c:ptCount val="10"/>
                <c:pt idx="0">
                  <c:v>Δεκ.23</c:v>
                </c:pt>
                <c:pt idx="1">
                  <c:v>Δ 1ο 3μ.24</c:v>
                </c:pt>
                <c:pt idx="2">
                  <c:v>Δ 2ο 3μ.24</c:v>
                </c:pt>
                <c:pt idx="3">
                  <c:v>Δ 3ο 3μ.24</c:v>
                </c:pt>
                <c:pt idx="4">
                  <c:v>Δ 4ο 3μ.24</c:v>
                </c:pt>
                <c:pt idx="5">
                  <c:v>Δεκ.24</c:v>
                </c:pt>
                <c:pt idx="6">
                  <c:v>Δ 1ο 3μ.25</c:v>
                </c:pt>
                <c:pt idx="7">
                  <c:v>Δ 2ο 3μ.25</c:v>
                </c:pt>
                <c:pt idx="8">
                  <c:v>Δ 3ο 3μ.25</c:v>
                </c:pt>
                <c:pt idx="9">
                  <c:v>Σεπ.25</c:v>
                </c:pt>
              </c:strCache>
            </c:strRef>
          </c:cat>
          <c:val>
            <c:numRef>
              <c:f>Sheet1!$C$46:$C$55</c:f>
              <c:numCache>
                <c:formatCode>#,##0.0</c:formatCode>
                <c:ptCount val="10"/>
                <c:pt idx="0">
                  <c:v>59.566655311</c:v>
                </c:pt>
                <c:pt idx="1">
                  <c:v>0.975957000000002</c:v>
                </c:pt>
                <c:pt idx="2">
                  <c:v>1.167</c:v>
                </c:pt>
                <c:pt idx="3">
                  <c:v>0.782573188800001</c:v>
                </c:pt>
                <c:pt idx="4">
                  <c:v>2.3128538112</c:v>
                </c:pt>
                <c:pt idx="5">
                  <c:v>62.853125311</c:v>
                </c:pt>
                <c:pt idx="6">
                  <c:v>1.413679</c:v>
                </c:pt>
                <c:pt idx="7">
                  <c:v>1.41914130999998</c:v>
                </c:pt>
                <c:pt idx="8">
                  <c:v>1</c:v>
                </c:pt>
                <c:pt idx="9">
                  <c:v>63.858587621</c:v>
                </c:pt>
              </c:numCache>
            </c:numRef>
          </c:val>
        </c:ser>
        <c:ser>
          <c:idx val="2"/>
          <c:order val="2"/>
          <c:tx>
            <c:strRef>
              <c:f>Sheet1!$D$3</c:f>
              <c:strCache>
                <c:ptCount val="1"/>
                <c:pt idx="0">
                  <c:v>Total</c:v>
                </c:pt>
              </c:strCache>
            </c:strRef>
          </c:tx>
          <c:spPr>
            <a:noFill/>
            <a:ln>
              <a:noFill/>
            </a:ln>
            <a:effectLst/>
          </c:spPr>
          <c:invertIfNegative val="0"/>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spPr>
              <a:noFill/>
              <a:ln>
                <a:noFill/>
              </a:ln>
              <a:effectLst/>
            </c:spPr>
            <c:txPr>
              <a:bodyPr rot="0" spcFirstLastPara="0" vertOverflow="ellipsis" vert="horz" wrap="square" lIns="38100" tIns="19050" rIns="38100" bIns="19050" anchor="ctr" anchorCtr="1"/>
              <a:lstStyle/>
              <a:p>
                <a:pPr>
                  <a:defRPr lang="en-US" sz="800" b="0" i="0" u="none" strike="noStrike" kern="1200" baseline="0">
                    <a:solidFill>
                      <a:schemeClr val="tx1"/>
                    </a:solidFill>
                    <a:latin typeface="Piraeus Open Sans" pitchFamily="2" charset="77"/>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Sheet1!$A$46:$A$55</c:f>
              <c:strCache>
                <c:ptCount val="10"/>
                <c:pt idx="0">
                  <c:v>Δεκ.23</c:v>
                </c:pt>
                <c:pt idx="1">
                  <c:v>Δ 1ο 3μ.24</c:v>
                </c:pt>
                <c:pt idx="2">
                  <c:v>Δ 2ο 3μ.24</c:v>
                </c:pt>
                <c:pt idx="3">
                  <c:v>Δ 3ο 3μ.24</c:v>
                </c:pt>
                <c:pt idx="4">
                  <c:v>Δ 4ο 3μ.24</c:v>
                </c:pt>
                <c:pt idx="5">
                  <c:v>Δεκ.24</c:v>
                </c:pt>
                <c:pt idx="6">
                  <c:v>Δ 1ο 3μ.25</c:v>
                </c:pt>
                <c:pt idx="7">
                  <c:v>Δ 2ο 3μ.25</c:v>
                </c:pt>
                <c:pt idx="8">
                  <c:v>Δ 3ο 3μ.25</c:v>
                </c:pt>
                <c:pt idx="9">
                  <c:v>Σεπ.25</c:v>
                </c:pt>
              </c:strCache>
            </c:strRef>
          </c:cat>
          <c:val>
            <c:numRef>
              <c:f>Sheet1!$D$46:$D$55</c:f>
              <c:numCache>
                <c:formatCode>#,##0.0</c:formatCode>
                <c:ptCount val="10"/>
                <c:pt idx="0">
                  <c:v>59.566655311</c:v>
                </c:pt>
                <c:pt idx="1">
                  <c:v>58.590698311</c:v>
                </c:pt>
                <c:pt idx="2">
                  <c:v>59.757698311</c:v>
                </c:pt>
                <c:pt idx="3">
                  <c:v>60.5402714998</c:v>
                </c:pt>
                <c:pt idx="4">
                  <c:v>62.853125311</c:v>
                </c:pt>
                <c:pt idx="5">
                  <c:v>62.853125311</c:v>
                </c:pt>
                <c:pt idx="6">
                  <c:v>61.439446311</c:v>
                </c:pt>
                <c:pt idx="7">
                  <c:v>62.858587621</c:v>
                </c:pt>
                <c:pt idx="8">
                  <c:v>63.858587621</c:v>
                </c:pt>
                <c:pt idx="9">
                  <c:v>63.858587621</c:v>
                </c:pt>
              </c:numCache>
            </c:numRef>
          </c:val>
        </c:ser>
        <c:dLbls>
          <c:showLegendKey val="0"/>
          <c:showVal val="0"/>
          <c:showCatName val="0"/>
          <c:showSerName val="0"/>
          <c:showPercent val="0"/>
          <c:showBubbleSize val="0"/>
        </c:dLbls>
        <c:gapWidth val="100"/>
        <c:overlap val="100"/>
        <c:axId val="313373440"/>
        <c:axId val="313374976"/>
      </c:barChart>
      <c:catAx>
        <c:axId val="313373440"/>
        <c:scaling>
          <c:orientation val="minMax"/>
        </c:scaling>
        <c:delete val="0"/>
        <c:axPos val="b"/>
        <c:numFmt formatCode="General" sourceLinked="1"/>
        <c:majorTickMark val="none"/>
        <c:minorTickMark val="none"/>
        <c:tickLblPos val="nextTo"/>
        <c:spPr>
          <a:noFill/>
          <a:ln w="9525" cap="flat" cmpd="sng" algn="ctr">
            <a:solidFill>
              <a:sysClr val="window" lastClr="FFFFFF">
                <a:lumMod val="85000"/>
              </a:sysClr>
            </a:solidFill>
            <a:prstDash val="solid"/>
            <a:round/>
          </a:ln>
          <a:effectLst/>
        </c:spPr>
        <c:txPr>
          <a:bodyPr rot="-60000000" spcFirstLastPara="0" vertOverflow="ellipsis" vert="horz" wrap="square" anchor="ctr" anchorCtr="1"/>
          <a:lstStyle/>
          <a:p>
            <a:pPr>
              <a:defRPr lang="en-US" sz="900" b="0" i="0" u="none" strike="noStrike" kern="1200" baseline="0">
                <a:solidFill>
                  <a:srgbClr val="404040"/>
                </a:solidFill>
                <a:latin typeface="Piraeus Open Sans" pitchFamily="2" charset="77"/>
                <a:ea typeface="+mn-ea"/>
                <a:cs typeface="+mn-cs"/>
              </a:defRPr>
            </a:pPr>
          </a:p>
        </c:txPr>
        <c:crossAx val="313374976"/>
        <c:crosses val="autoZero"/>
        <c:auto val="1"/>
        <c:lblAlgn val="ctr"/>
        <c:lblOffset val="100"/>
        <c:noMultiLvlLbl val="0"/>
      </c:catAx>
      <c:valAx>
        <c:axId val="313374976"/>
        <c:scaling>
          <c:orientation val="minMax"/>
          <c:max val="65"/>
          <c:min val="0"/>
        </c:scaling>
        <c:delete val="1"/>
        <c:axPos val="l"/>
        <c:majorGridlines>
          <c:spPr>
            <a:ln w="9525" cap="flat" cmpd="sng" algn="ctr">
              <a:noFill/>
              <a:prstDash val="solid"/>
              <a:round/>
            </a:ln>
            <a:effectLst/>
          </c:spPr>
        </c:majorGridlines>
        <c:numFmt formatCode="#,##0.0"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Piraeus Open Sans" pitchFamily="2" charset="77"/>
                <a:ea typeface="+mn-ea"/>
                <a:cs typeface="+mn-cs"/>
              </a:defRPr>
            </a:pPr>
          </a:p>
        </c:txPr>
        <c:crossAx val="313373440"/>
        <c:crosses val="autoZero"/>
        <c:crossBetween val="between"/>
        <c:minorUnit val="1"/>
      </c:valAx>
      <c:spPr>
        <a:noFill/>
        <a:ln>
          <a:noFill/>
        </a:ln>
        <a:effectLst/>
      </c:spPr>
    </c:plotArea>
    <c:plotVisOnly val="1"/>
    <c:dispBlanksAs val="gap"/>
    <c:showDLblsOverMax val="0"/>
    <c:extLst>
      <c:ext uri="{0b15fc19-7d7d-44ad-8c2d-2c3a37ce22c3}">
        <chartProps xmlns="https://web.wps.cn/et/2018/main" chartId="{2af58d17-8ff3-496a-9b74-29ef847b3c55}"/>
      </c:ext>
    </c:extLst>
  </c:chart>
  <c:spPr>
    <a:noFill/>
    <a:ln w="9525" cap="flat" cmpd="sng" algn="ctr">
      <a:noFill/>
      <a:prstDash val="solid"/>
      <a:round/>
    </a:ln>
    <a:effectLst/>
  </c:spPr>
  <c:txPr>
    <a:bodyPr/>
    <a:lstStyle/>
    <a:p>
      <a:pPr>
        <a:defRPr lang="en-US" sz="800" b="0" i="0">
          <a:latin typeface="Piraeus Open Sans" pitchFamily="2" charset="77"/>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297139532487486"/>
          <c:y val="0.0540947330394761"/>
          <c:w val="0.960567882260047"/>
          <c:h val="0.786862745098039"/>
        </c:manualLayout>
      </c:layout>
      <c:barChart>
        <c:barDir val="col"/>
        <c:grouping val="clustered"/>
        <c:varyColors val="0"/>
        <c:ser>
          <c:idx val="1"/>
          <c:order val="0"/>
          <c:tx>
            <c:strRef>
              <c:f>Sheet1!$B$1</c:f>
              <c:strCache>
                <c:ptCount val="1"/>
                <c:pt idx="0">
                  <c:v>NPEs</c:v>
                </c:pt>
              </c:strCache>
            </c:strRef>
          </c:tx>
          <c:spPr>
            <a:solidFill>
              <a:srgbClr val="BFBFBF"/>
            </a:solidFill>
            <a:ln w="20947">
              <a:noFill/>
            </a:ln>
          </c:spPr>
          <c:invertIfNegative val="0"/>
          <c:dPt>
            <c:idx val="0"/>
            <c:invertIfNegative val="0"/>
            <c:bubble3D val="0"/>
          </c:dPt>
          <c:dPt>
            <c:idx val="1"/>
            <c:invertIfNegative val="0"/>
            <c:bubble3D val="0"/>
          </c:dPt>
          <c:dPt>
            <c:idx val="2"/>
            <c:invertIfNegative val="0"/>
            <c:bubble3D val="0"/>
            <c:spPr>
              <a:solidFill>
                <a:srgbClr val="286ED5"/>
              </a:solidFill>
              <a:ln w="20947">
                <a:noFill/>
              </a:ln>
            </c:spPr>
          </c:dPt>
          <c:dLbls>
            <c:dLbl>
              <c:idx val="2"/>
              <c:layout/>
              <c:tx>
                <c:rich>
                  <a:bodyPr rot="0" spcFirstLastPara="0" vertOverflow="ellipsis" vert="horz" wrap="square" lIns="38100" tIns="19050" rIns="38100" bIns="19050" anchor="ctr" anchorCtr="1"/>
                  <a:lstStyle/>
                  <a:p>
                    <a:fld id="{94eae140-3e82-416b-b831-3573b045df8a}" type="VALUE">
                      <a:t>[VALUE]</a:t>
                    </a:fld>
                    <a:endParaRPr lang="en-US" sz="1100" b="1" i="0" u="none" strike="noStrike" kern="0" baseline="0">
                      <a:solidFill>
                        <a:srgbClr val="404040"/>
                      </a:solidFill>
                      <a:latin typeface="Piraeus Open Sans" pitchFamily="2" charset="77"/>
                      <a:ea typeface="+mn-ea"/>
                      <a:cs typeface="Calibri" panose="020F0502020204030204" charset="0"/>
                    </a:endParaRPr>
                  </a:p>
                </c:rich>
              </c:tx>
              <c:numFmt formatCode="#,##0.0" sourceLinked="0"/>
              <c:spPr>
                <a:noFill/>
                <a:ln>
                  <a:noFill/>
                </a:ln>
                <a:effectLst/>
              </c:spPr>
              <c:txPr>
                <a:bodyPr rot="0" spcFirstLastPara="0" vertOverflow="ellipsis" vert="horz" wrap="square" lIns="38100" tIns="19050" rIns="38100" bIns="19050" anchor="ctr" anchorCtr="1"/>
                <a:lstStyle/>
                <a:p>
                  <a:pPr>
                    <a:defRPr lang="en-US" sz="1100" b="1" i="0" u="none" strike="noStrike" kern="0" baseline="0">
                      <a:solidFill>
                        <a:srgbClr val="404040"/>
                      </a:solidFill>
                      <a:latin typeface="Piraeus Open Sans" pitchFamily="2" charset="77"/>
                      <a:ea typeface="+mn-ea"/>
                      <a:cs typeface="Calibri" panose="020F0502020204030204" charset="0"/>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rot="0" spcFirstLastPara="0" vertOverflow="ellipsis" vert="horz" wrap="square" lIns="38100" tIns="19050" rIns="38100" bIns="19050" anchor="ctr" anchorCtr="1"/>
              <a:lstStyle/>
              <a:p>
                <a:pPr>
                  <a:defRPr lang="en-US" sz="1100" b="0" i="0" u="none" strike="noStrike" kern="0" baseline="0">
                    <a:solidFill>
                      <a:srgbClr val="404040"/>
                    </a:solidFill>
                    <a:latin typeface="Piraeus Open Sans" pitchFamily="2" charset="77"/>
                    <a:ea typeface="+mn-ea"/>
                    <a:cs typeface="Calibri" panose="020F05020202040302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Sheet1!$A$2:$A$11</c:f>
              <c:strCache>
                <c:ptCount val="3"/>
                <c:pt idx="0">
                  <c:v>3ο 3μ.24</c:v>
                </c:pt>
                <c:pt idx="1">
                  <c:v>2ο 3μ.25</c:v>
                </c:pt>
                <c:pt idx="2">
                  <c:v>3ο 3μ.25</c:v>
                </c:pt>
              </c:strCache>
            </c:strRef>
          </c:cat>
          <c:val>
            <c:numRef>
              <c:f>Sheet1!$B$2:$B$11</c:f>
              <c:numCache>
                <c:formatCode>_(* #,##0.0_);_(* \(#,##0.0\);_(* "-"??_);_(@_)</c:formatCode>
                <c:ptCount val="3"/>
                <c:pt idx="0">
                  <c:v>1.3</c:v>
                </c:pt>
                <c:pt idx="1">
                  <c:v>1.09221807705</c:v>
                </c:pt>
                <c:pt idx="2">
                  <c:v>1.09221807705</c:v>
                </c:pt>
              </c:numCache>
            </c:numRef>
          </c:val>
        </c:ser>
        <c:dLbls>
          <c:showLegendKey val="0"/>
          <c:showVal val="1"/>
          <c:showCatName val="0"/>
          <c:showSerName val="0"/>
          <c:showPercent val="0"/>
          <c:showBubbleSize val="0"/>
        </c:dLbls>
        <c:gapWidth val="91"/>
        <c:axId val="394500296"/>
        <c:axId val="394504216"/>
      </c:barChart>
      <c:catAx>
        <c:axId val="394500296"/>
        <c:scaling>
          <c:orientation val="minMax"/>
        </c:scaling>
        <c:delete val="0"/>
        <c:axPos val="b"/>
        <c:numFmt formatCode="General" sourceLinked="1"/>
        <c:majorTickMark val="none"/>
        <c:minorTickMark val="none"/>
        <c:tickLblPos val="nextTo"/>
        <c:spPr>
          <a:ln w="9525" cap="flat" cmpd="sng" algn="ctr">
            <a:solidFill>
              <a:schemeClr val="bg1">
                <a:lumMod val="75000"/>
              </a:schemeClr>
            </a:solidFill>
            <a:prstDash val="solid"/>
            <a:round/>
          </a:ln>
        </c:spPr>
        <c:txPr>
          <a:bodyPr rot="-60000000" spcFirstLastPara="0" vertOverflow="ellipsis" vert="horz" wrap="square" anchor="ctr" anchorCtr="1"/>
          <a:lstStyle/>
          <a:p>
            <a:pPr>
              <a:defRPr lang="en-US" sz="1100" b="0" i="0" u="none" strike="noStrike" kern="1200" baseline="0">
                <a:solidFill>
                  <a:srgbClr val="404040"/>
                </a:solidFill>
                <a:latin typeface="Piraeus Open Sans" pitchFamily="2" charset="77"/>
                <a:ea typeface="+mn-ea"/>
                <a:cs typeface="+mn-cs"/>
              </a:defRPr>
            </a:pPr>
          </a:p>
        </c:txPr>
        <c:crossAx val="394504216"/>
        <c:crosses val="autoZero"/>
        <c:auto val="1"/>
        <c:lblAlgn val="ctr"/>
        <c:lblOffset val="0"/>
        <c:noMultiLvlLbl val="0"/>
      </c:catAx>
      <c:valAx>
        <c:axId val="394504216"/>
        <c:scaling>
          <c:orientation val="minMax"/>
          <c:max val="10"/>
        </c:scaling>
        <c:delete val="1"/>
        <c:axPos val="l"/>
        <c:numFmt formatCode="_(* #,##0.0_);_(* \(#,##0.0\);_(* &quot;-&quot;??_);_(@_)" sourceLinked="1"/>
        <c:majorTickMark val="out"/>
        <c:minorTickMark val="none"/>
        <c:tickLblPos val="nextTo"/>
        <c:txPr>
          <a:bodyPr rot="-60000000" spcFirstLastPara="0" vertOverflow="ellipsis" vert="horz" wrap="square" anchor="ctr" anchorCtr="1"/>
          <a:lstStyle/>
          <a:p>
            <a:pPr>
              <a:defRPr lang="en-US" sz="1600" b="0" i="0" u="none" strike="noStrike" kern="1200" baseline="0">
                <a:solidFill>
                  <a:schemeClr val="tx1"/>
                </a:solidFill>
                <a:latin typeface="+mn-lt"/>
                <a:ea typeface="+mn-ea"/>
                <a:cs typeface="+mn-cs"/>
              </a:defRPr>
            </a:pPr>
          </a:p>
        </c:txPr>
        <c:crossAx val="394500296"/>
        <c:crosses val="autoZero"/>
        <c:crossBetween val="between"/>
      </c:valAx>
      <c:spPr>
        <a:noFill/>
        <a:ln w="20947">
          <a:noFill/>
        </a:ln>
      </c:spPr>
    </c:plotArea>
    <c:plotVisOnly val="1"/>
    <c:dispBlanksAs val="gap"/>
    <c:showDLblsOverMax val="0"/>
    <c:extLst>
      <c:ext uri="{0b15fc19-7d7d-44ad-8c2d-2c3a37ce22c3}">
        <chartProps xmlns="https://web.wps.cn/et/2018/main" chartId="{16d3b8f8-db1a-4533-a000-3e690ed1d96d}"/>
      </c:ext>
    </c:extLst>
  </c:chart>
  <c:spPr>
    <a:noFill/>
    <a:ln w="9525" cap="flat" cmpd="sng" algn="ctr">
      <a:noFill/>
      <a:prstDash val="solid"/>
      <a:round/>
    </a:ln>
    <a:effectLst/>
  </c:spPr>
  <c:txPr>
    <a:bodyPr/>
    <a:lstStyle/>
    <a:p>
      <a:pPr>
        <a:defRPr lang="en-US" sz="1600"/>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0959369667158445"/>
          <c:w val="0.977432706450513"/>
          <c:h val="0.741691991302298"/>
        </c:manualLayout>
      </c:layout>
      <c:lineChart>
        <c:grouping val="standard"/>
        <c:varyColors val="0"/>
        <c:dLbls>
          <c:showLegendKey val="0"/>
          <c:showVal val="0"/>
          <c:showCatName val="0"/>
          <c:showSerName val="0"/>
          <c:showPercent val="0"/>
          <c:showBubbleSize val="0"/>
        </c:dLbls>
        <c:marker val="0"/>
        <c:smooth val="0"/>
        <c:axId val="945925952"/>
        <c:axId val="945923872"/>
      </c:lineChart>
      <c:catAx>
        <c:axId val="945925952"/>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lumMod val="85000"/>
                    <a:lumOff val="15000"/>
                  </a:schemeClr>
                </a:solidFill>
                <a:latin typeface="Piraeus Open Sans" pitchFamily="2" charset="77"/>
                <a:ea typeface="+mn-ea"/>
                <a:cs typeface="+mn-cs"/>
              </a:defRPr>
            </a:pPr>
          </a:p>
        </c:txPr>
        <c:crossAx val="945923872"/>
        <c:crosses val="autoZero"/>
        <c:auto val="1"/>
        <c:lblAlgn val="ctr"/>
        <c:lblOffset val="100"/>
        <c:noMultiLvlLbl val="0"/>
      </c:catAx>
      <c:valAx>
        <c:axId val="945923872"/>
        <c:scaling>
          <c:orientation val="minMax"/>
          <c:max val="3"/>
          <c:min val="1"/>
        </c:scaling>
        <c:delete val="1"/>
        <c:axPos val="l"/>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lumMod val="85000"/>
                    <a:lumOff val="15000"/>
                  </a:schemeClr>
                </a:solidFill>
                <a:latin typeface="Piraeus Open Sans" pitchFamily="2" charset="77"/>
                <a:ea typeface="+mn-ea"/>
                <a:cs typeface="+mn-cs"/>
              </a:defRPr>
            </a:pPr>
          </a:p>
        </c:txPr>
        <c:crossAx val="945925952"/>
        <c:crosses val="autoZero"/>
        <c:crossBetween val="between"/>
        <c:majorUnit val="0.0002"/>
      </c:valAx>
      <c:spPr>
        <a:noFill/>
        <a:ln>
          <a:noFill/>
        </a:ln>
        <a:effectLst/>
      </c:spPr>
    </c:plotArea>
    <c:plotVisOnly val="1"/>
    <c:dispBlanksAs val="gap"/>
    <c:showDLblsOverMax val="0"/>
    <c:extLst>
      <c:ext uri="{0b15fc19-7d7d-44ad-8c2d-2c3a37ce22c3}">
        <chartProps xmlns="https://web.wps.cn/et/2018/main" chartId="{58a7c90d-1037-4ade-a7c9-905d01e45f0c}"/>
      </c:ext>
    </c:extLst>
  </c:chart>
  <c:spPr>
    <a:noFill/>
    <a:ln w="9525" cap="flat" cmpd="sng" algn="ctr">
      <a:noFill/>
      <a:round/>
    </a:ln>
    <a:effectLst/>
  </c:spPr>
  <c:txPr>
    <a:bodyPr/>
    <a:lstStyle/>
    <a:p>
      <a:pPr>
        <a:defRPr lang="en-US" sz="1000" b="0" i="0">
          <a:solidFill>
            <a:schemeClr val="tx1">
              <a:lumMod val="85000"/>
              <a:lumOff val="15000"/>
            </a:schemeClr>
          </a:solidFill>
          <a:latin typeface="Piraeus Open Sans" pitchFamily="2" charset="77"/>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5"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5"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5"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5"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5"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5"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5"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5"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5"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5"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5"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5"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5"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5"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5"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5"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5"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5"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5"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5"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5"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5"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5"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5"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0.41916</cdr:x>
      <cdr:y>0.48829</cdr:y>
    </cdr:from>
    <cdr:to>
      <cdr:x>0.58637</cdr:x>
      <cdr:y>0.67045</cdr:y>
    </cdr:to>
    <cdr:sp>
      <cdr:nvSpPr>
        <cdr:cNvPr id="2" name="Rectangles 1"/>
        <cdr:cNvSpPr/>
      </cdr:nvSpPr>
      <cdr:spPr xmlns:a="http://schemas.openxmlformats.org/drawingml/2006/main">
        <a:xfrm xmlns:a="http://schemas.openxmlformats.org/drawingml/2006/main">
          <a:off x="2785732" y="1390650"/>
          <a:ext cx="1111263" cy="518787"/>
        </a:xfrm>
        <a:prstGeom xmlns:a="http://schemas.openxmlformats.org/drawingml/2006/main" prst="rect">
          <a:avLst/>
        </a:prstGeom>
        <a:noFill/>
      </cdr:spPr>
      <cdr:txBody xmlns:a="http://schemas.openxmlformats.org/drawingml/2006/main">
        <a:bodyPr vert="horz" wrap="square" lIns="36000" tIns="45720" rIns="36000" bIns="45720" anchor="t" anchorCtr="0">
          <a:no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ts val="200"/>
            </a:spcBef>
          </a:pPr>
          <a:r>
            <a:rPr lang="el-GR" sz="730" dirty="0">
              <a:solidFill>
                <a:srgbClr val="286ED5"/>
              </a:solidFill>
              <a:latin typeface="Piraeus Open Sans" pitchFamily="2" charset="77"/>
              <a:cs typeface="Calibri Light" panose="020F0302020204030204"/>
            </a:rPr>
            <a:t>Με απορρόφηση </a:t>
          </a:r>
          <a:r>
            <a:rPr lang="el-GR" sz="730" baseline="0" dirty="0">
              <a:solidFill>
                <a:srgbClr val="286ED5"/>
              </a:solidFill>
              <a:latin typeface="Piraeus Open Sans" pitchFamily="2" charset="77"/>
              <a:cs typeface="Calibri Light" panose="020F0302020204030204"/>
            </a:rPr>
            <a:t>διψήφιου ρυθμού δανειακής επέκτασης</a:t>
          </a:r>
          <a:endParaRPr lang="en-US" sz="730" dirty="0">
            <a:solidFill>
              <a:srgbClr val="286ED5"/>
            </a:solidFill>
            <a:latin typeface="Piraeus Open Sans" pitchFamily="2" charset="77"/>
            <a:cs typeface="Calibri Light" panose="020F0302020204030204"/>
          </a:endParaRPr>
        </a:p>
      </cdr:txBody>
    </cdr:sp>
  </cdr:relSizeAnchor>
</c:userShape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Piraeus Bank">
    <a:dk1>
      <a:srgbClr val="3C3B2F"/>
    </a:dk1>
    <a:lt1>
      <a:srgbClr val="FFFFFF"/>
    </a:lt1>
    <a:dk2>
      <a:srgbClr val="FAB414"/>
    </a:dk2>
    <a:lt2>
      <a:srgbClr val="E6E6E1"/>
    </a:lt2>
    <a:accent1>
      <a:srgbClr val="DCDCD7"/>
    </a:accent1>
    <a:accent2>
      <a:srgbClr val="003C96"/>
    </a:accent2>
    <a:accent3>
      <a:srgbClr val="D1AA71"/>
    </a:accent3>
    <a:accent4>
      <a:srgbClr val="B84F3E"/>
    </a:accent4>
    <a:accent5>
      <a:srgbClr val="3A73AE"/>
    </a:accent5>
    <a:accent6>
      <a:srgbClr val="A4A96D"/>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iraeus Bank">
    <a:dk1>
      <a:srgbClr val="3C3B2F"/>
    </a:dk1>
    <a:lt1>
      <a:srgbClr val="FFFFFF"/>
    </a:lt1>
    <a:dk2>
      <a:srgbClr val="FAB414"/>
    </a:dk2>
    <a:lt2>
      <a:srgbClr val="E6E6E1"/>
    </a:lt2>
    <a:accent1>
      <a:srgbClr val="DCDCD7"/>
    </a:accent1>
    <a:accent2>
      <a:srgbClr val="003C96"/>
    </a:accent2>
    <a:accent3>
      <a:srgbClr val="D1AA71"/>
    </a:accent3>
    <a:accent4>
      <a:srgbClr val="B84F3E"/>
    </a:accent4>
    <a:accent5>
      <a:srgbClr val="3A73AE"/>
    </a:accent5>
    <a:accent6>
      <a:srgbClr val="A4A96D"/>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C072ACE844E034B980D5848946AA49D" ma:contentTypeVersion="12" ma:contentTypeDescription="Create a new document." ma:contentTypeScope="" ma:versionID="b024cb938afb412a27bfafe3459bba98">
  <xsd:schema xmlns:xsd="http://www.w3.org/2001/XMLSchema" xmlns:xs="http://www.w3.org/2001/XMLSchema" xmlns:p="http://schemas.microsoft.com/office/2006/metadata/properties" xmlns:ns3="9f5fd634-804d-4747-bb05-40fddb331e1d" xmlns:ns4="269dd7bb-18cc-429f-83ac-eda2196aaba2" targetNamespace="http://schemas.microsoft.com/office/2006/metadata/properties" ma:root="true" ma:fieldsID="4ca4e558e9cdb7a10863e566644f4bec" ns3:_="" ns4:_="">
    <xsd:import namespace="9f5fd634-804d-4747-bb05-40fddb331e1d"/>
    <xsd:import namespace="269dd7bb-18cc-429f-83ac-eda2196aab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fd634-804d-4747-bb05-40fddb331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9dd7bb-18cc-429f-83ac-eda2196aab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f5fd634-804d-4747-bb05-40fddb331e1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88A869-3675-46D5-9515-65E105C737BE}">
  <ds:schemaRefs/>
</ds:datastoreItem>
</file>

<file path=customXml/itemProps3.xml><?xml version="1.0" encoding="utf-8"?>
<ds:datastoreItem xmlns:ds="http://schemas.openxmlformats.org/officeDocument/2006/customXml" ds:itemID="{58CF191F-1D0D-49E5-A1D8-BAC90BA79AEA}">
  <ds:schemaRefs/>
</ds:datastoreItem>
</file>

<file path=customXml/itemProps4.xml><?xml version="1.0" encoding="utf-8"?>
<ds:datastoreItem xmlns:ds="http://schemas.openxmlformats.org/officeDocument/2006/customXml" ds:itemID="{3C229650-3A9E-46AB-BB7D-68D92C1CA3DA}">
  <ds:schemaRefs/>
</ds:datastoreItem>
</file>

<file path=customXml/itemProps5.xml><?xml version="1.0" encoding="utf-8"?>
<ds:datastoreItem xmlns:ds="http://schemas.openxmlformats.org/officeDocument/2006/customXml" ds:itemID="{71550E02-35C4-40D8-8DD0-2ABC5F83033C}">
  <ds:schemaRefs/>
</ds:datastoreItem>
</file>

<file path=docProps/app.xml><?xml version="1.0" encoding="utf-8"?>
<Properties xmlns="http://schemas.openxmlformats.org/officeDocument/2006/extended-properties" xmlns:vt="http://schemas.openxmlformats.org/officeDocument/2006/docPropsVTypes">
  <Template>Normal</Template>
  <Pages>27</Pages>
  <Words>8610</Words>
  <Characters>49082</Characters>
  <Lines>409</Lines>
  <Paragraphs>115</Paragraphs>
  <TotalTime>148</TotalTime>
  <ScaleCrop>false</ScaleCrop>
  <LinksUpToDate>false</LinksUpToDate>
  <CharactersWithSpaces>57577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2025-10-30T18:22:00Z</dcterms:created>
  <dc:creator>Irini Tsamandouraki</dc:creator>
  <cp:lastModifiedBy>Anastasia Kyrianidi</cp:lastModifiedBy>
  <cp:lastPrinted>2025-05-05T22:27:00Z</cp:lastPrinted>
  <dcterms:modified xsi:type="dcterms:W3CDTF">2025-10-31T07:49:54Z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0x0101001C072ACE844E034B980D5848946AA49D</vt:lpwstr>
  </property>
  <property fmtid="{D5CDD505-2E9C-101B-9397-08002B2CF9AE}" pid="3" name="MSIP_Label_958c1004-b24f-4bde-8aad-2ae45b2e013d_Enabled">
    <vt:lpwstr>true</vt:lpwstr>
  </property>
  <property fmtid="{D5CDD505-2E9C-101B-9397-08002B2CF9AE}" pid="4" name="MSIP_Label_958c1004-b24f-4bde-8aad-2ae45b2e013d_SetDate">
    <vt:lpwstr>2025-02-23T18:57:00Z</vt:lpwstr>
  </property>
  <property fmtid="{D5CDD505-2E9C-101B-9397-08002B2CF9AE}" pid="5" name="MSIP_Label_958c1004-b24f-4bde-8aad-2ae45b2e013d_Method">
    <vt:lpwstr>Standard</vt:lpwstr>
  </property>
  <property fmtid="{D5CDD505-2E9C-101B-9397-08002B2CF9AE}" pid="6" name="MSIP_Label_958c1004-b24f-4bde-8aad-2ae45b2e013d_Name">
    <vt:lpwstr>Internal Use</vt:lpwstr>
  </property>
  <property fmtid="{D5CDD505-2E9C-101B-9397-08002B2CF9AE}" pid="7" name="MSIP_Label_958c1004-b24f-4bde-8aad-2ae45b2e013d_SiteId">
    <vt:lpwstr>4f1b3dbb-846d-4206-92b5-ac1cf048dbb2</vt:lpwstr>
  </property>
  <property fmtid="{D5CDD505-2E9C-101B-9397-08002B2CF9AE}" pid="8" name="MSIP_Label_958c1004-b24f-4bde-8aad-2ae45b2e013d_ActionId">
    <vt:lpwstr>36b68ecb-5f74-4ceb-9ffd-fc79c2add916</vt:lpwstr>
  </property>
  <property fmtid="{D5CDD505-2E9C-101B-9397-08002B2CF9AE}" pid="9" name="MSIP_Label_958c1004-b24f-4bde-8aad-2ae45b2e013d_ContentBits">
    <vt:lpwstr>0</vt:lpwstr>
  </property>
  <property fmtid="{D5CDD505-2E9C-101B-9397-08002B2CF9AE}" pid="10" name="KSOProductBuildVer">
    <vt:lpwstr>1033-12.2.0.22549</vt:lpwstr>
  </property>
  <property fmtid="{D5CDD505-2E9C-101B-9397-08002B2CF9AE}" pid="11" name="ICV">
    <vt:lpwstr>1C26C52FA16341A4BF60B955AC5D3480_13</vt:lpwstr>
  </property>
</Properties>
</file>