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520DF" w14:textId="7CFC7E56" w:rsidR="00852D18" w:rsidRDefault="0084182E" w:rsidP="0084182E">
      <w:pPr>
        <w:pStyle w:val="BodyText"/>
        <w:tabs>
          <w:tab w:val="left" w:pos="4489"/>
        </w:tabs>
        <w:rPr>
          <w:rFonts w:ascii="Times New Roman"/>
          <w:sz w:val="20"/>
        </w:rPr>
      </w:pPr>
      <w:r>
        <w:rPr>
          <w:rFonts w:ascii="Times New Roman"/>
          <w:sz w:val="20"/>
        </w:rPr>
        <w:tab/>
      </w:r>
    </w:p>
    <w:p w14:paraId="7D87AC23" w14:textId="44ACDF3B" w:rsidR="00F57492" w:rsidRDefault="00F57492" w:rsidP="0084182E">
      <w:pPr>
        <w:pStyle w:val="BodyText"/>
        <w:tabs>
          <w:tab w:val="left" w:pos="4489"/>
        </w:tabs>
        <w:rPr>
          <w:rFonts w:ascii="Times New Roman"/>
          <w:sz w:val="20"/>
        </w:rPr>
      </w:pPr>
    </w:p>
    <w:p w14:paraId="36FCAEE1" w14:textId="16CDBC6A" w:rsidR="00E8726B" w:rsidRDefault="00E8726B" w:rsidP="0084182E">
      <w:pPr>
        <w:pStyle w:val="BodyText"/>
        <w:tabs>
          <w:tab w:val="left" w:pos="4489"/>
        </w:tabs>
        <w:rPr>
          <w:rFonts w:ascii="Times New Roman"/>
          <w:sz w:val="20"/>
        </w:rPr>
      </w:pPr>
    </w:p>
    <w:p w14:paraId="124C363E" w14:textId="4EEAF655" w:rsidR="00B044EE" w:rsidRPr="00484F12" w:rsidRDefault="005511E3" w:rsidP="00B044EE">
      <w:pPr>
        <w:pStyle w:val="Heading1"/>
        <w:tabs>
          <w:tab w:val="left" w:pos="10725"/>
        </w:tabs>
        <w:spacing w:before="240"/>
        <w:rPr>
          <w:color w:val="021142"/>
          <w:shd w:val="clear" w:color="auto" w:fill="E6E7E8"/>
          <w:lang w:val="el-GR"/>
        </w:rPr>
      </w:pPr>
      <w:r w:rsidRPr="005F25B6">
        <w:rPr>
          <w:rFonts w:ascii="Times New Roman" w:hAnsi="Times New Roman"/>
          <w:b w:val="0"/>
          <w:color w:val="021142"/>
          <w:shd w:val="clear" w:color="auto" w:fill="E6E7E8"/>
          <w:lang w:val="el-GR"/>
        </w:rPr>
        <w:t xml:space="preserve"> </w:t>
      </w:r>
      <w:r w:rsidR="00B14335">
        <w:rPr>
          <w:color w:val="021142"/>
          <w:shd w:val="clear" w:color="auto" w:fill="E6E7E8"/>
          <w:lang w:val="el-GR"/>
        </w:rPr>
        <w:t xml:space="preserve">Οικονομικά Αποτελέσματα 2023 &amp; </w:t>
      </w:r>
      <w:r w:rsidR="00B044EE">
        <w:rPr>
          <w:color w:val="021142"/>
          <w:shd w:val="clear" w:color="auto" w:fill="E6E7E8"/>
          <w:lang w:val="el-GR"/>
        </w:rPr>
        <w:t>Επιχειρηματικό Πλάνο 2024-2026</w:t>
      </w:r>
      <w:r w:rsidR="00B044EE" w:rsidRPr="005F25B6">
        <w:rPr>
          <w:color w:val="021142"/>
          <w:shd w:val="clear" w:color="auto" w:fill="E6E7E8"/>
          <w:lang w:val="el-GR"/>
        </w:rPr>
        <w:tab/>
      </w:r>
    </w:p>
    <w:p w14:paraId="10C99110" w14:textId="77777777" w:rsidR="00B044EE" w:rsidRPr="005F25B6" w:rsidRDefault="00B044EE" w:rsidP="00B044EE">
      <w:pPr>
        <w:pStyle w:val="BodyText"/>
        <w:spacing w:before="4"/>
        <w:rPr>
          <w:b/>
          <w:sz w:val="18"/>
          <w:lang w:val="el-GR"/>
        </w:rPr>
      </w:pPr>
    </w:p>
    <w:p w14:paraId="132687A2" w14:textId="77777777" w:rsidR="00B14335" w:rsidRDefault="00B14335" w:rsidP="00B14335">
      <w:pPr>
        <w:pStyle w:val="ListParagraph"/>
        <w:spacing w:before="103" w:line="360" w:lineRule="auto"/>
        <w:ind w:left="749"/>
        <w:rPr>
          <w:b/>
          <w:bCs/>
          <w:color w:val="021142"/>
          <w:lang w:val="el-GR"/>
        </w:rPr>
      </w:pPr>
    </w:p>
    <w:p w14:paraId="184F2793" w14:textId="492BE11D" w:rsidR="00B044EE" w:rsidRPr="00B044EE" w:rsidRDefault="00B044EE" w:rsidP="00B044EE">
      <w:pPr>
        <w:pStyle w:val="ListParagraph"/>
        <w:numPr>
          <w:ilvl w:val="0"/>
          <w:numId w:val="16"/>
        </w:numPr>
        <w:spacing w:before="103" w:line="360" w:lineRule="auto"/>
        <w:rPr>
          <w:b/>
          <w:bCs/>
          <w:color w:val="021142"/>
          <w:lang w:val="el-GR"/>
        </w:rPr>
      </w:pPr>
      <w:r w:rsidRPr="00B044EE">
        <w:rPr>
          <w:b/>
          <w:bCs/>
          <w:color w:val="021142"/>
          <w:lang w:val="el-GR"/>
        </w:rPr>
        <w:t>Οικονομικά Αποτελέσματα 2023</w:t>
      </w:r>
      <w:r w:rsidR="00955501">
        <w:rPr>
          <w:b/>
          <w:bCs/>
          <w:color w:val="021142"/>
          <w:lang w:val="el-GR"/>
        </w:rPr>
        <w:t xml:space="preserve"> που υπερβαίνουν σημαντικά τις αρχικές προσδοκίες</w:t>
      </w:r>
      <w:r w:rsidR="00955501" w:rsidRPr="00955501">
        <w:rPr>
          <w:color w:val="021142"/>
          <w:position w:val="7"/>
          <w:sz w:val="13"/>
          <w:lang w:val="el-GR"/>
        </w:rPr>
        <w:t>1</w:t>
      </w:r>
    </w:p>
    <w:p w14:paraId="0765A54C" w14:textId="74E54978" w:rsidR="00A35BB3" w:rsidRDefault="006C6641" w:rsidP="006C6641">
      <w:pPr>
        <w:pStyle w:val="ListParagraph"/>
        <w:numPr>
          <w:ilvl w:val="0"/>
          <w:numId w:val="7"/>
        </w:numPr>
        <w:tabs>
          <w:tab w:val="left" w:pos="396"/>
        </w:tabs>
        <w:spacing w:before="103" w:line="480" w:lineRule="auto"/>
        <w:ind w:left="714" w:right="340" w:hanging="357"/>
        <w:rPr>
          <w:color w:val="021142"/>
          <w:lang w:val="el-GR"/>
        </w:rPr>
      </w:pPr>
      <w:r>
        <w:rPr>
          <w:color w:val="021142"/>
          <w:lang w:val="el-GR"/>
        </w:rPr>
        <w:t>Καθαρά κέρδη</w:t>
      </w:r>
      <w:r w:rsidR="00E81568">
        <w:rPr>
          <w:color w:val="021142"/>
          <w:lang w:val="el-GR"/>
        </w:rPr>
        <w:t xml:space="preserve"> ανά μετοχή</w:t>
      </w:r>
      <w:r w:rsidR="00316D1B">
        <w:rPr>
          <w:color w:val="021142"/>
          <w:lang w:val="el-GR"/>
        </w:rPr>
        <w:t xml:space="preserve"> </w:t>
      </w:r>
      <w:r w:rsidR="00E81568" w:rsidRPr="00E81568">
        <w:rPr>
          <w:color w:val="021142"/>
          <w:lang w:val="el-GR"/>
        </w:rPr>
        <w:t>€</w:t>
      </w:r>
      <w:r w:rsidR="00B14335">
        <w:rPr>
          <w:color w:val="021142"/>
          <w:lang w:val="el-GR"/>
        </w:rPr>
        <w:t>3</w:t>
      </w:r>
      <w:r w:rsidR="00541A0B">
        <w:rPr>
          <w:color w:val="021142"/>
          <w:lang w:val="el-GR"/>
        </w:rPr>
        <w:t>1</w:t>
      </w:r>
      <w:r w:rsidR="00CA715C" w:rsidRPr="00CA715C">
        <w:rPr>
          <w:color w:val="021142"/>
          <w:lang w:val="el-GR"/>
        </w:rPr>
        <w:t xml:space="preserve"> </w:t>
      </w:r>
      <w:r w:rsidR="0054239B">
        <w:rPr>
          <w:color w:val="021142"/>
          <w:lang w:val="el-GR"/>
        </w:rPr>
        <w:t>σεντς</w:t>
      </w:r>
      <w:r w:rsidRPr="00E81568">
        <w:rPr>
          <w:color w:val="021142"/>
          <w:lang w:val="el-GR"/>
        </w:rPr>
        <w:t xml:space="preserve"> </w:t>
      </w:r>
    </w:p>
    <w:p w14:paraId="7F99E01C" w14:textId="55B6BC33" w:rsidR="00A00A6B" w:rsidRDefault="00A00A6B" w:rsidP="00A00A6B">
      <w:pPr>
        <w:pStyle w:val="ListParagraph"/>
        <w:numPr>
          <w:ilvl w:val="0"/>
          <w:numId w:val="7"/>
        </w:numPr>
        <w:tabs>
          <w:tab w:val="left" w:pos="396"/>
        </w:tabs>
        <w:spacing w:before="103" w:line="480" w:lineRule="auto"/>
        <w:ind w:left="714" w:right="340" w:hanging="357"/>
        <w:rPr>
          <w:color w:val="021142"/>
          <w:lang w:val="el-GR"/>
        </w:rPr>
      </w:pPr>
      <w:r>
        <w:rPr>
          <w:color w:val="021142"/>
          <w:lang w:val="el-GR"/>
        </w:rPr>
        <w:t>Α</w:t>
      </w:r>
      <w:r w:rsidRPr="00BF2825">
        <w:rPr>
          <w:color w:val="021142"/>
          <w:lang w:val="el-GR"/>
        </w:rPr>
        <w:t>πόδοση ενσώματων ιδίων κεφαλαίων</w:t>
      </w:r>
      <w:r w:rsidR="00A57D11">
        <w:rPr>
          <w:color w:val="021142"/>
          <w:vertAlign w:val="superscript"/>
          <w:lang w:val="el-GR"/>
        </w:rPr>
        <w:t>2</w:t>
      </w:r>
      <w:r w:rsidR="00AF3914">
        <w:rPr>
          <w:color w:val="021142"/>
          <w:vertAlign w:val="superscript"/>
        </w:rPr>
        <w:t xml:space="preserve"> </w:t>
      </w:r>
      <w:r w:rsidR="001835A5" w:rsidRPr="001835A5">
        <w:rPr>
          <w:color w:val="021142"/>
          <w:lang w:val="el-GR"/>
        </w:rPr>
        <w:t>18,</w:t>
      </w:r>
      <w:r w:rsidR="00B14335">
        <w:rPr>
          <w:color w:val="021142"/>
          <w:lang w:val="el-GR"/>
        </w:rPr>
        <w:t>1</w:t>
      </w:r>
      <w:r w:rsidRPr="00CD53D6">
        <w:rPr>
          <w:color w:val="021142"/>
          <w:lang w:val="el-GR"/>
        </w:rPr>
        <w:t>%</w:t>
      </w:r>
    </w:p>
    <w:p w14:paraId="4B486BAA" w14:textId="07B995A7" w:rsidR="00E81568" w:rsidRDefault="00E81568" w:rsidP="00E81568">
      <w:pPr>
        <w:pStyle w:val="ListParagraph"/>
        <w:numPr>
          <w:ilvl w:val="0"/>
          <w:numId w:val="7"/>
        </w:numPr>
        <w:tabs>
          <w:tab w:val="left" w:pos="396"/>
        </w:tabs>
        <w:spacing w:before="103" w:line="480" w:lineRule="auto"/>
        <w:ind w:left="714" w:right="340" w:hanging="357"/>
        <w:rPr>
          <w:color w:val="021142"/>
          <w:lang w:val="el-GR"/>
        </w:rPr>
      </w:pPr>
      <w:r>
        <w:rPr>
          <w:color w:val="021142"/>
          <w:lang w:val="el-GR"/>
        </w:rPr>
        <w:t>Ε</w:t>
      </w:r>
      <w:r w:rsidRPr="00170542">
        <w:rPr>
          <w:color w:val="021142"/>
          <w:lang w:val="el-GR"/>
        </w:rPr>
        <w:t>νσώματα ίδια κεφάλαια</w:t>
      </w:r>
      <w:r>
        <w:rPr>
          <w:color w:val="021142"/>
          <w:lang w:val="el-GR"/>
        </w:rPr>
        <w:t xml:space="preserve"> </w:t>
      </w:r>
      <w:r w:rsidRPr="00170542">
        <w:rPr>
          <w:color w:val="021142"/>
          <w:lang w:val="el-GR"/>
        </w:rPr>
        <w:t>ανά μετοχή</w:t>
      </w:r>
      <w:r>
        <w:rPr>
          <w:color w:val="021142"/>
          <w:lang w:val="el-GR"/>
        </w:rPr>
        <w:t xml:space="preserve"> αυξημένα κατά </w:t>
      </w:r>
      <w:r w:rsidR="00880A10" w:rsidRPr="00880A10">
        <w:rPr>
          <w:color w:val="021142"/>
          <w:lang w:val="el-GR"/>
        </w:rPr>
        <w:t>2</w:t>
      </w:r>
      <w:r w:rsidR="00E6260B">
        <w:rPr>
          <w:color w:val="021142"/>
          <w:lang w:val="el-GR"/>
        </w:rPr>
        <w:t>1,1</w:t>
      </w:r>
      <w:r w:rsidR="0099520E" w:rsidRPr="0099520E">
        <w:rPr>
          <w:color w:val="021142"/>
          <w:lang w:val="el-GR"/>
        </w:rPr>
        <w:t xml:space="preserve">% </w:t>
      </w:r>
      <w:r w:rsidR="00C6217B">
        <w:rPr>
          <w:color w:val="021142"/>
          <w:lang w:val="el-GR"/>
        </w:rPr>
        <w:t>έναντι του 2022</w:t>
      </w:r>
      <w:r>
        <w:rPr>
          <w:color w:val="021142"/>
          <w:lang w:val="el-GR"/>
        </w:rPr>
        <w:t xml:space="preserve"> σε €</w:t>
      </w:r>
      <w:r w:rsidR="00B14335">
        <w:rPr>
          <w:color w:val="021142"/>
          <w:lang w:val="el-GR"/>
        </w:rPr>
        <w:t>2,07</w:t>
      </w:r>
    </w:p>
    <w:p w14:paraId="53E74665" w14:textId="0F9B7D10" w:rsidR="00E8726B" w:rsidRDefault="00E8726B" w:rsidP="007C3CC6">
      <w:pPr>
        <w:pStyle w:val="ListParagraph"/>
        <w:numPr>
          <w:ilvl w:val="0"/>
          <w:numId w:val="7"/>
        </w:numPr>
        <w:tabs>
          <w:tab w:val="left" w:pos="396"/>
        </w:tabs>
        <w:spacing w:before="103" w:line="480" w:lineRule="auto"/>
        <w:ind w:left="714" w:right="340" w:hanging="357"/>
        <w:rPr>
          <w:color w:val="021142"/>
          <w:lang w:val="el-GR"/>
        </w:rPr>
      </w:pPr>
      <w:r>
        <w:rPr>
          <w:color w:val="021142"/>
          <w:lang w:val="el-GR"/>
        </w:rPr>
        <w:t>3</w:t>
      </w:r>
      <w:r w:rsidR="005E227D">
        <w:rPr>
          <w:color w:val="021142"/>
          <w:lang w:val="el-GR"/>
        </w:rPr>
        <w:t>7</w:t>
      </w:r>
      <w:r>
        <w:rPr>
          <w:color w:val="021142"/>
          <w:lang w:val="el-GR"/>
        </w:rPr>
        <w:t>% των κ</w:t>
      </w:r>
      <w:r w:rsidRPr="00416CC7">
        <w:rPr>
          <w:color w:val="021142"/>
          <w:lang w:val="el-GR"/>
        </w:rPr>
        <w:t>αθαρ</w:t>
      </w:r>
      <w:r>
        <w:rPr>
          <w:color w:val="021142"/>
          <w:lang w:val="el-GR"/>
        </w:rPr>
        <w:t>ών</w:t>
      </w:r>
      <w:r w:rsidRPr="00416CC7">
        <w:rPr>
          <w:color w:val="021142"/>
          <w:lang w:val="el-GR"/>
        </w:rPr>
        <w:t xml:space="preserve"> κ</w:t>
      </w:r>
      <w:r>
        <w:rPr>
          <w:color w:val="021142"/>
          <w:lang w:val="el-GR"/>
        </w:rPr>
        <w:t>ερδών</w:t>
      </w:r>
      <w:r w:rsidR="00A57D11">
        <w:rPr>
          <w:color w:val="021142"/>
          <w:position w:val="7"/>
          <w:sz w:val="13"/>
          <w:lang w:val="el-GR"/>
        </w:rPr>
        <w:t>2</w:t>
      </w:r>
      <w:r w:rsidRPr="00416CC7">
        <w:rPr>
          <w:color w:val="021142"/>
          <w:lang w:val="el-GR"/>
        </w:rPr>
        <w:t xml:space="preserve"> </w:t>
      </w:r>
      <w:r>
        <w:rPr>
          <w:color w:val="021142"/>
          <w:lang w:val="el-GR"/>
        </w:rPr>
        <w:t xml:space="preserve">από τις </w:t>
      </w:r>
      <w:r w:rsidRPr="00416CC7">
        <w:rPr>
          <w:color w:val="021142"/>
          <w:lang w:val="el-GR"/>
        </w:rPr>
        <w:t>διεθν</w:t>
      </w:r>
      <w:r>
        <w:rPr>
          <w:color w:val="021142"/>
          <w:lang w:val="el-GR"/>
        </w:rPr>
        <w:t>είς</w:t>
      </w:r>
      <w:r w:rsidRPr="00416CC7">
        <w:rPr>
          <w:color w:val="021142"/>
          <w:lang w:val="el-GR"/>
        </w:rPr>
        <w:t xml:space="preserve"> δραστηρ</w:t>
      </w:r>
      <w:r>
        <w:rPr>
          <w:color w:val="021142"/>
          <w:lang w:val="el-GR"/>
        </w:rPr>
        <w:t>ιότητες</w:t>
      </w:r>
    </w:p>
    <w:p w14:paraId="2CAD30BB" w14:textId="44461E0C" w:rsidR="00197117" w:rsidRDefault="00197117" w:rsidP="007C3CC6">
      <w:pPr>
        <w:pStyle w:val="ListParagraph"/>
        <w:numPr>
          <w:ilvl w:val="0"/>
          <w:numId w:val="7"/>
        </w:numPr>
        <w:tabs>
          <w:tab w:val="left" w:pos="396"/>
        </w:tabs>
        <w:spacing w:before="103" w:line="480" w:lineRule="auto"/>
        <w:ind w:left="714" w:right="340" w:hanging="357"/>
        <w:rPr>
          <w:color w:val="021142"/>
          <w:lang w:val="el-GR"/>
        </w:rPr>
      </w:pPr>
      <w:r w:rsidRPr="00F861DE">
        <w:rPr>
          <w:color w:val="021142"/>
          <w:lang w:val="el-GR"/>
        </w:rPr>
        <w:t>Δείκτης</w:t>
      </w:r>
      <w:r w:rsidRPr="00F861DE">
        <w:rPr>
          <w:color w:val="021142"/>
          <w:spacing w:val="-8"/>
          <w:lang w:val="el-GR"/>
        </w:rPr>
        <w:t xml:space="preserve"> </w:t>
      </w:r>
      <w:r w:rsidR="00497AD5" w:rsidRPr="00497AD5">
        <w:rPr>
          <w:color w:val="021142"/>
          <w:lang w:val="el-GR"/>
        </w:rPr>
        <w:t>συνολικής κεφαλαιακής επάρκειας</w:t>
      </w:r>
      <w:r w:rsidR="00164566">
        <w:rPr>
          <w:color w:val="021142"/>
          <w:lang w:val="el-GR"/>
        </w:rPr>
        <w:t xml:space="preserve"> (</w:t>
      </w:r>
      <w:r w:rsidR="00164566">
        <w:rPr>
          <w:color w:val="021142"/>
        </w:rPr>
        <w:t>CAD</w:t>
      </w:r>
      <w:r w:rsidR="00164566" w:rsidRPr="008831AF">
        <w:rPr>
          <w:color w:val="021142"/>
          <w:lang w:val="el-GR"/>
        </w:rPr>
        <w:t>)</w:t>
      </w:r>
      <w:r w:rsidR="00497AD5" w:rsidRPr="00497AD5">
        <w:rPr>
          <w:color w:val="021142"/>
          <w:lang w:val="el-GR"/>
        </w:rPr>
        <w:t xml:space="preserve"> </w:t>
      </w:r>
      <w:r w:rsidR="00B14335">
        <w:rPr>
          <w:color w:val="021142"/>
          <w:lang w:val="el-GR"/>
        </w:rPr>
        <w:t>20,2</w:t>
      </w:r>
      <w:r w:rsidR="00497AD5" w:rsidRPr="00497AD5">
        <w:rPr>
          <w:color w:val="021142"/>
          <w:lang w:val="el-GR"/>
        </w:rPr>
        <w:t>%</w:t>
      </w:r>
      <w:r w:rsidR="00A57D11">
        <w:rPr>
          <w:color w:val="021142"/>
          <w:position w:val="7"/>
          <w:sz w:val="13"/>
          <w:lang w:val="el-GR"/>
        </w:rPr>
        <w:t>3</w:t>
      </w:r>
      <w:r w:rsidR="00497AD5" w:rsidRPr="00497AD5">
        <w:rPr>
          <w:color w:val="021142"/>
          <w:lang w:val="el-GR"/>
        </w:rPr>
        <w:t xml:space="preserve">, </w:t>
      </w:r>
      <w:r w:rsidRPr="00B76784">
        <w:rPr>
          <w:color w:val="021142"/>
          <w:lang w:val="el-GR"/>
        </w:rPr>
        <w:t>Δείκτης</w:t>
      </w:r>
      <w:r w:rsidR="00365A96" w:rsidRPr="00365A96">
        <w:rPr>
          <w:color w:val="021142"/>
          <w:lang w:val="el-GR"/>
        </w:rPr>
        <w:t xml:space="preserve"> </w:t>
      </w:r>
      <w:r>
        <w:rPr>
          <w:color w:val="021142"/>
        </w:rPr>
        <w:t>CET</w:t>
      </w:r>
      <w:r w:rsidRPr="00B76784">
        <w:rPr>
          <w:color w:val="021142"/>
          <w:lang w:val="el-GR"/>
        </w:rPr>
        <w:t xml:space="preserve">1 </w:t>
      </w:r>
      <w:r w:rsidR="00DC57CE" w:rsidRPr="00DC57CE">
        <w:rPr>
          <w:color w:val="021142"/>
          <w:lang w:val="el-GR"/>
        </w:rPr>
        <w:t>1</w:t>
      </w:r>
      <w:r w:rsidR="00B14335">
        <w:rPr>
          <w:color w:val="021142"/>
          <w:lang w:val="el-GR"/>
        </w:rPr>
        <w:t>7,0</w:t>
      </w:r>
      <w:r w:rsidRPr="00B76784">
        <w:rPr>
          <w:color w:val="021142"/>
          <w:lang w:val="el-GR"/>
        </w:rPr>
        <w:t>%</w:t>
      </w:r>
      <w:r w:rsidR="00A57D11">
        <w:rPr>
          <w:color w:val="021142"/>
          <w:position w:val="7"/>
          <w:sz w:val="13"/>
          <w:lang w:val="el-GR"/>
        </w:rPr>
        <w:t>3</w:t>
      </w:r>
    </w:p>
    <w:p w14:paraId="2D946A5F" w14:textId="75AED226" w:rsidR="00F861DE" w:rsidRDefault="00B76784" w:rsidP="007C3CC6">
      <w:pPr>
        <w:pStyle w:val="ListParagraph"/>
        <w:numPr>
          <w:ilvl w:val="0"/>
          <w:numId w:val="7"/>
        </w:numPr>
        <w:tabs>
          <w:tab w:val="left" w:pos="396"/>
        </w:tabs>
        <w:spacing w:before="103" w:line="480" w:lineRule="auto"/>
        <w:ind w:left="714" w:right="340" w:hanging="357"/>
        <w:rPr>
          <w:color w:val="021142"/>
          <w:lang w:val="el-GR"/>
        </w:rPr>
      </w:pPr>
      <w:r>
        <w:rPr>
          <w:color w:val="021142"/>
          <w:lang w:val="el-GR"/>
        </w:rPr>
        <w:t xml:space="preserve">Δείκτης </w:t>
      </w:r>
      <w:r>
        <w:rPr>
          <w:color w:val="021142"/>
        </w:rPr>
        <w:t>NPEs</w:t>
      </w:r>
      <w:r w:rsidRPr="00B76784">
        <w:rPr>
          <w:color w:val="021142"/>
          <w:lang w:val="el-GR"/>
        </w:rPr>
        <w:t xml:space="preserve"> </w:t>
      </w:r>
      <w:r w:rsidR="00C6217B">
        <w:rPr>
          <w:color w:val="021142"/>
          <w:lang w:val="el-GR"/>
        </w:rPr>
        <w:t>3,5</w:t>
      </w:r>
      <w:r>
        <w:rPr>
          <w:color w:val="021142"/>
          <w:lang w:val="el-GR"/>
        </w:rPr>
        <w:t>%</w:t>
      </w:r>
      <w:r w:rsidR="00A57D11">
        <w:rPr>
          <w:color w:val="021142"/>
          <w:position w:val="7"/>
          <w:sz w:val="13"/>
          <w:lang w:val="el-GR"/>
        </w:rPr>
        <w:t>4</w:t>
      </w:r>
      <w:r>
        <w:rPr>
          <w:color w:val="021142"/>
          <w:lang w:val="el-GR"/>
        </w:rPr>
        <w:t xml:space="preserve"> - </w:t>
      </w:r>
      <w:r w:rsidR="005511E3" w:rsidRPr="00F861DE">
        <w:rPr>
          <w:color w:val="021142"/>
          <w:lang w:val="el-GR"/>
        </w:rPr>
        <w:t>Δείκτης</w:t>
      </w:r>
      <w:r w:rsidR="005511E3" w:rsidRPr="00F861DE">
        <w:rPr>
          <w:color w:val="021142"/>
          <w:spacing w:val="-11"/>
          <w:lang w:val="el-GR"/>
        </w:rPr>
        <w:t xml:space="preserve"> </w:t>
      </w:r>
      <w:r w:rsidR="005511E3" w:rsidRPr="00F861DE">
        <w:rPr>
          <w:color w:val="021142"/>
          <w:lang w:val="el-GR"/>
        </w:rPr>
        <w:t>προβλέψεων</w:t>
      </w:r>
      <w:r w:rsidR="005511E3" w:rsidRPr="00F861DE">
        <w:rPr>
          <w:color w:val="021142"/>
          <w:spacing w:val="-10"/>
          <w:lang w:val="el-GR"/>
        </w:rPr>
        <w:t xml:space="preserve"> </w:t>
      </w:r>
      <w:r w:rsidR="005511E3" w:rsidRPr="00F861DE">
        <w:rPr>
          <w:color w:val="021142"/>
          <w:lang w:val="el-GR"/>
        </w:rPr>
        <w:t>προς</w:t>
      </w:r>
      <w:r w:rsidR="005511E3" w:rsidRPr="00F861DE">
        <w:rPr>
          <w:color w:val="021142"/>
          <w:spacing w:val="-11"/>
          <w:lang w:val="el-GR"/>
        </w:rPr>
        <w:t xml:space="preserve"> </w:t>
      </w:r>
      <w:r w:rsidR="005511E3" w:rsidRPr="00F861DE">
        <w:rPr>
          <w:color w:val="021142"/>
          <w:lang w:val="el-GR"/>
        </w:rPr>
        <w:t>μη</w:t>
      </w:r>
      <w:r w:rsidR="005511E3" w:rsidRPr="00F861DE">
        <w:rPr>
          <w:color w:val="021142"/>
          <w:spacing w:val="-11"/>
          <w:lang w:val="el-GR"/>
        </w:rPr>
        <w:t xml:space="preserve"> </w:t>
      </w:r>
      <w:r w:rsidR="005511E3" w:rsidRPr="00F861DE">
        <w:rPr>
          <w:color w:val="021142"/>
          <w:lang w:val="el-GR"/>
        </w:rPr>
        <w:t>εξυπηρετούμενα</w:t>
      </w:r>
      <w:r w:rsidR="005511E3" w:rsidRPr="00F861DE">
        <w:rPr>
          <w:color w:val="021142"/>
          <w:spacing w:val="-10"/>
          <w:lang w:val="el-GR"/>
        </w:rPr>
        <w:t xml:space="preserve"> </w:t>
      </w:r>
      <w:r w:rsidR="005511E3" w:rsidRPr="00F861DE">
        <w:rPr>
          <w:color w:val="021142"/>
          <w:lang w:val="el-GR"/>
        </w:rPr>
        <w:t>ανοίγματα</w:t>
      </w:r>
      <w:r w:rsidR="005511E3" w:rsidRPr="00F861DE">
        <w:rPr>
          <w:color w:val="021142"/>
          <w:spacing w:val="-11"/>
          <w:lang w:val="el-GR"/>
        </w:rPr>
        <w:t xml:space="preserve"> </w:t>
      </w:r>
      <w:r w:rsidR="00C6217B">
        <w:rPr>
          <w:color w:val="021142"/>
          <w:lang w:val="el-GR"/>
        </w:rPr>
        <w:t>86,4</w:t>
      </w:r>
      <w:r w:rsidR="005511E3" w:rsidRPr="00F861DE">
        <w:rPr>
          <w:color w:val="021142"/>
          <w:lang w:val="el-GR"/>
        </w:rPr>
        <w:t>%</w:t>
      </w:r>
    </w:p>
    <w:p w14:paraId="0D7F457E" w14:textId="3C2EB9E2" w:rsidR="004C5B79" w:rsidRPr="004C5B79" w:rsidRDefault="007C3CC6" w:rsidP="004C5B79">
      <w:pPr>
        <w:pStyle w:val="ListParagraph"/>
        <w:numPr>
          <w:ilvl w:val="0"/>
          <w:numId w:val="7"/>
        </w:numPr>
        <w:tabs>
          <w:tab w:val="left" w:pos="396"/>
        </w:tabs>
        <w:spacing w:before="103" w:line="480" w:lineRule="auto"/>
        <w:ind w:right="340"/>
        <w:rPr>
          <w:lang w:val="el-GR"/>
        </w:rPr>
      </w:pPr>
      <w:r w:rsidRPr="007C3CC6">
        <w:rPr>
          <w:color w:val="021142"/>
          <w:lang w:val="el-GR"/>
        </w:rPr>
        <w:t>Δείκτης χορηγήσεων προς καταθέσεις 72,</w:t>
      </w:r>
      <w:r w:rsidR="00C6217B">
        <w:rPr>
          <w:color w:val="021142"/>
          <w:lang w:val="el-GR"/>
        </w:rPr>
        <w:t>3</w:t>
      </w:r>
      <w:r w:rsidRPr="007C3CC6">
        <w:rPr>
          <w:color w:val="021142"/>
          <w:lang w:val="el-GR"/>
        </w:rPr>
        <w:t>%, δείκτης κάλυψης ρευστότητας 1</w:t>
      </w:r>
      <w:r w:rsidR="008C36B0">
        <w:rPr>
          <w:color w:val="021142"/>
          <w:lang w:val="el-GR"/>
        </w:rPr>
        <w:t>7</w:t>
      </w:r>
      <w:r w:rsidR="00C6217B">
        <w:rPr>
          <w:color w:val="021142"/>
          <w:lang w:val="el-GR"/>
        </w:rPr>
        <w:t>8</w:t>
      </w:r>
      <w:r w:rsidR="005E227D">
        <w:rPr>
          <w:color w:val="021142"/>
          <w:lang w:val="el-GR"/>
        </w:rPr>
        <w:t>,6</w:t>
      </w:r>
      <w:r w:rsidRPr="007C3CC6">
        <w:rPr>
          <w:color w:val="021142"/>
          <w:lang w:val="el-GR"/>
        </w:rPr>
        <w:t xml:space="preserve">% </w:t>
      </w:r>
    </w:p>
    <w:p w14:paraId="34C5850C" w14:textId="48BB6B72" w:rsidR="00E81568" w:rsidRPr="004C5B79" w:rsidRDefault="00E81568" w:rsidP="004C5B79">
      <w:pPr>
        <w:pStyle w:val="ListParagraph"/>
        <w:tabs>
          <w:tab w:val="left" w:pos="396"/>
        </w:tabs>
        <w:spacing w:before="103" w:line="480" w:lineRule="auto"/>
        <w:ind w:left="720" w:right="340"/>
        <w:rPr>
          <w:color w:val="021142"/>
          <w:lang w:val="el-GR"/>
        </w:rPr>
      </w:pPr>
    </w:p>
    <w:p w14:paraId="482E1237" w14:textId="77777777" w:rsidR="00B14335" w:rsidRPr="00B044EE" w:rsidRDefault="00B14335" w:rsidP="00B14335">
      <w:pPr>
        <w:pStyle w:val="ListParagraph"/>
        <w:numPr>
          <w:ilvl w:val="0"/>
          <w:numId w:val="16"/>
        </w:numPr>
        <w:spacing w:before="103" w:line="360" w:lineRule="auto"/>
        <w:rPr>
          <w:b/>
          <w:bCs/>
          <w:color w:val="021142"/>
          <w:lang w:val="el-GR"/>
        </w:rPr>
      </w:pPr>
      <w:r w:rsidRPr="00B044EE">
        <w:rPr>
          <w:b/>
          <w:bCs/>
          <w:color w:val="021142"/>
          <w:lang w:val="el-GR"/>
        </w:rPr>
        <w:t>Επιχειρηματικό Πλάνο 2024-2026</w:t>
      </w:r>
    </w:p>
    <w:p w14:paraId="2A7DA2F2" w14:textId="683C59A1" w:rsidR="00B14335" w:rsidRDefault="007B4E14" w:rsidP="002D5F23">
      <w:pPr>
        <w:pStyle w:val="Heading1"/>
        <w:numPr>
          <w:ilvl w:val="0"/>
          <w:numId w:val="17"/>
        </w:numPr>
        <w:tabs>
          <w:tab w:val="left" w:pos="10725"/>
        </w:tabs>
        <w:spacing w:before="240"/>
        <w:jc w:val="both"/>
        <w:rPr>
          <w:b w:val="0"/>
          <w:bCs w:val="0"/>
          <w:color w:val="021142"/>
          <w:sz w:val="22"/>
          <w:szCs w:val="22"/>
          <w:lang w:val="el-GR"/>
        </w:rPr>
      </w:pPr>
      <w:r>
        <w:rPr>
          <w:b w:val="0"/>
          <w:bCs w:val="0"/>
          <w:color w:val="021142"/>
          <w:sz w:val="22"/>
          <w:szCs w:val="22"/>
          <w:lang w:val="el-GR"/>
        </w:rPr>
        <w:t>Υψηλές</w:t>
      </w:r>
      <w:r w:rsidR="00316D1B">
        <w:rPr>
          <w:b w:val="0"/>
          <w:bCs w:val="0"/>
          <w:color w:val="021142"/>
          <w:sz w:val="22"/>
          <w:szCs w:val="22"/>
          <w:lang w:val="el-GR"/>
        </w:rPr>
        <w:t xml:space="preserve"> αποδόσεις </w:t>
      </w:r>
      <w:r w:rsidR="003E29AE">
        <w:rPr>
          <w:b w:val="0"/>
          <w:bCs w:val="0"/>
          <w:color w:val="021142"/>
          <w:sz w:val="22"/>
          <w:szCs w:val="22"/>
          <w:lang w:val="el-GR"/>
        </w:rPr>
        <w:t>σε ένα περιβάλλον χαμηλότερων επιτοκίων</w:t>
      </w:r>
      <w:r w:rsidR="00316D1B">
        <w:rPr>
          <w:b w:val="0"/>
          <w:bCs w:val="0"/>
          <w:color w:val="021142"/>
          <w:sz w:val="22"/>
          <w:szCs w:val="22"/>
          <w:lang w:val="el-GR"/>
        </w:rPr>
        <w:t>, οι οποίες θα ενισχυθούν περαιτέρω από την πλήρη ενσωμάτωση της Ελληνικής Τράπεζας Κύπρου</w:t>
      </w:r>
    </w:p>
    <w:p w14:paraId="30E0E506" w14:textId="1F1A246F" w:rsidR="00B14335" w:rsidRDefault="00541A0B" w:rsidP="002D5F23">
      <w:pPr>
        <w:pStyle w:val="Heading1"/>
        <w:numPr>
          <w:ilvl w:val="0"/>
          <w:numId w:val="17"/>
        </w:numPr>
        <w:tabs>
          <w:tab w:val="left" w:pos="10725"/>
        </w:tabs>
        <w:spacing w:before="240"/>
        <w:jc w:val="both"/>
        <w:rPr>
          <w:b w:val="0"/>
          <w:bCs w:val="0"/>
          <w:color w:val="021142"/>
          <w:sz w:val="22"/>
          <w:szCs w:val="22"/>
          <w:lang w:val="el-GR"/>
        </w:rPr>
      </w:pPr>
      <w:bookmarkStart w:id="0" w:name="_Hlk159404070"/>
      <w:r>
        <w:rPr>
          <w:b w:val="0"/>
          <w:bCs w:val="0"/>
          <w:color w:val="021142"/>
          <w:sz w:val="22"/>
          <w:szCs w:val="22"/>
          <w:lang w:val="el-GR"/>
        </w:rPr>
        <w:t>Δυναμική παρουσία στην ευρύτερη περιοχή,</w:t>
      </w:r>
      <w:r w:rsidR="006F0D63">
        <w:rPr>
          <w:b w:val="0"/>
          <w:bCs w:val="0"/>
          <w:color w:val="021142"/>
          <w:sz w:val="22"/>
          <w:szCs w:val="22"/>
          <w:lang w:val="el-GR"/>
        </w:rPr>
        <w:t xml:space="preserve"> με διαφοροποιημέν</w:t>
      </w:r>
      <w:r w:rsidR="008A34E7">
        <w:rPr>
          <w:b w:val="0"/>
          <w:bCs w:val="0"/>
          <w:color w:val="021142"/>
          <w:sz w:val="22"/>
          <w:szCs w:val="22"/>
          <w:lang w:val="el-GR"/>
        </w:rPr>
        <w:t>ες πηγές εσόδων</w:t>
      </w:r>
      <w:r w:rsidR="006F0D63">
        <w:rPr>
          <w:b w:val="0"/>
          <w:bCs w:val="0"/>
          <w:color w:val="021142"/>
          <w:sz w:val="22"/>
          <w:szCs w:val="22"/>
          <w:lang w:val="el-GR"/>
        </w:rPr>
        <w:t>,</w:t>
      </w:r>
      <w:r w:rsidR="002616EF">
        <w:rPr>
          <w:b w:val="0"/>
          <w:bCs w:val="0"/>
          <w:color w:val="021142"/>
          <w:sz w:val="22"/>
          <w:szCs w:val="22"/>
          <w:lang w:val="el-GR"/>
        </w:rPr>
        <w:t xml:space="preserve"> όπου οι εργασίες εκτός Ελλάδος θα συνεισφέρουν περίπου 50% στα </w:t>
      </w:r>
      <w:r w:rsidR="00316D1B">
        <w:rPr>
          <w:b w:val="0"/>
          <w:bCs w:val="0"/>
          <w:color w:val="021142"/>
          <w:sz w:val="22"/>
          <w:szCs w:val="22"/>
          <w:lang w:val="el-GR"/>
        </w:rPr>
        <w:t>κ</w:t>
      </w:r>
      <w:r w:rsidR="002616EF">
        <w:rPr>
          <w:b w:val="0"/>
          <w:bCs w:val="0"/>
          <w:color w:val="021142"/>
          <w:sz w:val="22"/>
          <w:szCs w:val="22"/>
          <w:lang w:val="el-GR"/>
        </w:rPr>
        <w:t>έρδη</w:t>
      </w:r>
    </w:p>
    <w:p w14:paraId="3EBED91E" w14:textId="025B2C75" w:rsidR="00B14335" w:rsidRPr="00B044EE" w:rsidRDefault="00943E5E" w:rsidP="002D5F23">
      <w:pPr>
        <w:pStyle w:val="Heading1"/>
        <w:numPr>
          <w:ilvl w:val="0"/>
          <w:numId w:val="17"/>
        </w:numPr>
        <w:tabs>
          <w:tab w:val="left" w:pos="10725"/>
        </w:tabs>
        <w:spacing w:before="240"/>
        <w:jc w:val="both"/>
        <w:rPr>
          <w:b w:val="0"/>
          <w:bCs w:val="0"/>
          <w:color w:val="021142"/>
          <w:sz w:val="22"/>
          <w:szCs w:val="22"/>
          <w:lang w:val="el-GR"/>
        </w:rPr>
      </w:pPr>
      <w:r>
        <w:rPr>
          <w:b w:val="0"/>
          <w:bCs w:val="0"/>
          <w:color w:val="021142"/>
          <w:sz w:val="22"/>
          <w:szCs w:val="22"/>
          <w:lang w:val="el-GR"/>
        </w:rPr>
        <w:t xml:space="preserve">Δημιουργία αξίας </w:t>
      </w:r>
      <w:r w:rsidR="002616EF">
        <w:rPr>
          <w:b w:val="0"/>
          <w:bCs w:val="0"/>
          <w:color w:val="021142"/>
          <w:sz w:val="22"/>
          <w:szCs w:val="22"/>
          <w:lang w:val="el-GR"/>
        </w:rPr>
        <w:t>για τους μετόχους</w:t>
      </w:r>
      <w:r>
        <w:rPr>
          <w:b w:val="0"/>
          <w:bCs w:val="0"/>
          <w:color w:val="021142"/>
          <w:sz w:val="22"/>
          <w:szCs w:val="22"/>
          <w:lang w:val="el-GR"/>
        </w:rPr>
        <w:t xml:space="preserve"> μας</w:t>
      </w:r>
      <w:r w:rsidR="002616EF" w:rsidRPr="002616EF">
        <w:rPr>
          <w:b w:val="0"/>
          <w:bCs w:val="0"/>
          <w:color w:val="021142"/>
          <w:sz w:val="22"/>
          <w:szCs w:val="22"/>
          <w:lang w:val="el-GR"/>
        </w:rPr>
        <w:t>:</w:t>
      </w:r>
      <w:r w:rsidR="002616EF">
        <w:rPr>
          <w:b w:val="0"/>
          <w:bCs w:val="0"/>
          <w:color w:val="021142"/>
          <w:sz w:val="22"/>
          <w:szCs w:val="22"/>
          <w:lang w:val="el-GR"/>
        </w:rPr>
        <w:t xml:space="preserve"> </w:t>
      </w:r>
      <w:r w:rsidR="006F0D63">
        <w:rPr>
          <w:b w:val="0"/>
          <w:bCs w:val="0"/>
          <w:color w:val="021142"/>
          <w:sz w:val="22"/>
          <w:szCs w:val="22"/>
          <w:lang w:val="el-GR"/>
        </w:rPr>
        <w:t>Απόδοση Κεφαλαίων</w:t>
      </w:r>
      <w:r w:rsidR="006F0D63" w:rsidRPr="006F0D63">
        <w:rPr>
          <w:b w:val="0"/>
          <w:bCs w:val="0"/>
          <w:color w:val="021142"/>
          <w:position w:val="7"/>
          <w:sz w:val="13"/>
          <w:szCs w:val="22"/>
          <w:lang w:val="el-GR"/>
        </w:rPr>
        <w:t>5</w:t>
      </w:r>
      <w:r w:rsidR="006F0D63">
        <w:rPr>
          <w:b w:val="0"/>
          <w:bCs w:val="0"/>
          <w:color w:val="021142"/>
          <w:sz w:val="22"/>
          <w:szCs w:val="22"/>
          <w:lang w:val="el-GR"/>
        </w:rPr>
        <w:t xml:space="preserve"> </w:t>
      </w:r>
      <w:r w:rsidR="008A34E7">
        <w:rPr>
          <w:b w:val="0"/>
          <w:bCs w:val="0"/>
          <w:color w:val="021142"/>
          <w:sz w:val="22"/>
          <w:szCs w:val="22"/>
          <w:lang w:val="el-GR"/>
        </w:rPr>
        <w:t xml:space="preserve">περίπου </w:t>
      </w:r>
      <w:r w:rsidR="006F0D63">
        <w:rPr>
          <w:b w:val="0"/>
          <w:bCs w:val="0"/>
          <w:color w:val="021142"/>
          <w:sz w:val="22"/>
          <w:szCs w:val="22"/>
          <w:lang w:val="el-GR"/>
        </w:rPr>
        <w:t>15%</w:t>
      </w:r>
      <w:r>
        <w:rPr>
          <w:b w:val="0"/>
          <w:bCs w:val="0"/>
          <w:color w:val="021142"/>
          <w:sz w:val="22"/>
          <w:szCs w:val="22"/>
          <w:lang w:val="el-GR"/>
        </w:rPr>
        <w:t xml:space="preserve"> σε επαναλαμβανόμενη βάση</w:t>
      </w:r>
      <w:r w:rsidR="006F0D63">
        <w:rPr>
          <w:b w:val="0"/>
          <w:bCs w:val="0"/>
          <w:color w:val="021142"/>
          <w:sz w:val="22"/>
          <w:szCs w:val="22"/>
          <w:lang w:val="el-GR"/>
        </w:rPr>
        <w:t xml:space="preserve"> και σταδιακή αύξηση του ποσοστού διανομής κερδών κοντά στο 50%</w:t>
      </w:r>
      <w:bookmarkEnd w:id="0"/>
      <w:r w:rsidR="00E6260B">
        <w:rPr>
          <w:b w:val="0"/>
          <w:bCs w:val="0"/>
          <w:color w:val="021142"/>
          <w:sz w:val="22"/>
          <w:szCs w:val="22"/>
          <w:lang w:val="el-GR"/>
        </w:rPr>
        <w:t xml:space="preserve"> το 2026</w:t>
      </w:r>
      <w:r w:rsidR="006F0D63" w:rsidRPr="006F0D63">
        <w:rPr>
          <w:b w:val="0"/>
          <w:bCs w:val="0"/>
          <w:color w:val="021142"/>
          <w:position w:val="7"/>
          <w:sz w:val="13"/>
          <w:szCs w:val="22"/>
          <w:lang w:val="el-GR"/>
        </w:rPr>
        <w:t>6</w:t>
      </w:r>
      <w:r w:rsidR="002616EF">
        <w:rPr>
          <w:b w:val="0"/>
          <w:bCs w:val="0"/>
          <w:color w:val="021142"/>
          <w:sz w:val="22"/>
          <w:szCs w:val="22"/>
          <w:lang w:val="el-GR"/>
        </w:rPr>
        <w:t xml:space="preserve"> </w:t>
      </w:r>
    </w:p>
    <w:p w14:paraId="2F2A9678" w14:textId="0FDB3E15" w:rsidR="006C6641" w:rsidRDefault="006C6641" w:rsidP="008357AD">
      <w:pPr>
        <w:pStyle w:val="BodyText"/>
        <w:spacing w:before="7"/>
        <w:ind w:right="340"/>
        <w:jc w:val="both"/>
        <w:rPr>
          <w:lang w:val="el-GR"/>
        </w:rPr>
      </w:pPr>
    </w:p>
    <w:p w14:paraId="68E95FDA" w14:textId="5C0F1F30" w:rsidR="006C6641" w:rsidRDefault="006C6641" w:rsidP="008357AD">
      <w:pPr>
        <w:pStyle w:val="BodyText"/>
        <w:spacing w:before="7"/>
        <w:ind w:right="340"/>
        <w:jc w:val="both"/>
        <w:rPr>
          <w:lang w:val="el-GR"/>
        </w:rPr>
      </w:pPr>
    </w:p>
    <w:p w14:paraId="4B2C4AFB" w14:textId="7D455127" w:rsidR="006C6641" w:rsidRDefault="006C6641" w:rsidP="008357AD">
      <w:pPr>
        <w:pStyle w:val="BodyText"/>
        <w:spacing w:before="7"/>
        <w:ind w:right="340"/>
        <w:jc w:val="both"/>
        <w:rPr>
          <w:lang w:val="el-GR"/>
        </w:rPr>
      </w:pPr>
    </w:p>
    <w:p w14:paraId="73661461" w14:textId="77777777" w:rsidR="00640C29" w:rsidRDefault="00640C29" w:rsidP="008357AD">
      <w:pPr>
        <w:pStyle w:val="BodyText"/>
        <w:spacing w:before="7"/>
        <w:ind w:right="340"/>
        <w:jc w:val="both"/>
        <w:rPr>
          <w:lang w:val="el-GR"/>
        </w:rPr>
      </w:pPr>
    </w:p>
    <w:p w14:paraId="0FAF1348" w14:textId="4A83708C" w:rsidR="00E8726B" w:rsidRDefault="00E8726B" w:rsidP="008357AD">
      <w:pPr>
        <w:pStyle w:val="BodyText"/>
        <w:spacing w:before="7"/>
        <w:ind w:right="340"/>
        <w:jc w:val="both"/>
        <w:rPr>
          <w:lang w:val="el-GR"/>
        </w:rPr>
      </w:pPr>
    </w:p>
    <w:p w14:paraId="2F8177F6" w14:textId="14E3EEB0" w:rsidR="00E8726B" w:rsidRDefault="00E8726B" w:rsidP="008357AD">
      <w:pPr>
        <w:pStyle w:val="BodyText"/>
        <w:spacing w:before="7"/>
        <w:ind w:right="340"/>
        <w:jc w:val="both"/>
        <w:rPr>
          <w:lang w:val="el-GR"/>
        </w:rPr>
      </w:pPr>
    </w:p>
    <w:p w14:paraId="219A9A6B" w14:textId="77777777" w:rsidR="005E227D" w:rsidRDefault="005E227D" w:rsidP="008357AD">
      <w:pPr>
        <w:pStyle w:val="BodyText"/>
        <w:spacing w:before="7"/>
        <w:ind w:right="340"/>
        <w:jc w:val="both"/>
        <w:rPr>
          <w:lang w:val="el-GR"/>
        </w:rPr>
      </w:pPr>
    </w:p>
    <w:p w14:paraId="09812BB0" w14:textId="3768105F" w:rsidR="006C6641" w:rsidRPr="00955501" w:rsidRDefault="00955501" w:rsidP="00955501">
      <w:pPr>
        <w:pStyle w:val="BodyText"/>
        <w:spacing w:before="7"/>
        <w:ind w:left="260" w:right="340"/>
        <w:jc w:val="both"/>
        <w:rPr>
          <w:color w:val="021142"/>
          <w:sz w:val="18"/>
          <w:lang w:val="el-GR"/>
        </w:rPr>
      </w:pPr>
      <w:r w:rsidRPr="00955501">
        <w:rPr>
          <w:color w:val="021142"/>
          <w:position w:val="6"/>
          <w:sz w:val="10"/>
          <w:lang w:val="el-GR"/>
        </w:rPr>
        <w:t>1</w:t>
      </w:r>
      <w:r>
        <w:rPr>
          <w:color w:val="021142"/>
          <w:sz w:val="18"/>
          <w:lang w:val="el-GR"/>
        </w:rPr>
        <w:t xml:space="preserve"> </w:t>
      </w:r>
      <w:r w:rsidRPr="00955501">
        <w:rPr>
          <w:color w:val="021142"/>
          <w:sz w:val="18"/>
          <w:lang w:val="el-GR"/>
        </w:rPr>
        <w:t xml:space="preserve">Όπως παρουσιάστηκαν </w:t>
      </w:r>
      <w:r>
        <w:rPr>
          <w:color w:val="021142"/>
          <w:sz w:val="18"/>
          <w:lang w:val="el-GR"/>
        </w:rPr>
        <w:t xml:space="preserve">στα οικονομικά αποτελέσματα έτους 2022 </w:t>
      </w:r>
      <w:r w:rsidR="003D19B4">
        <w:rPr>
          <w:color w:val="021142"/>
          <w:sz w:val="18"/>
          <w:lang w:val="el-GR"/>
        </w:rPr>
        <w:t>(</w:t>
      </w:r>
      <w:r w:rsidRPr="00955501">
        <w:rPr>
          <w:color w:val="021142"/>
          <w:sz w:val="18"/>
          <w:lang w:val="el-GR"/>
        </w:rPr>
        <w:t>Μάρτιο</w:t>
      </w:r>
      <w:r w:rsidR="003D19B4">
        <w:rPr>
          <w:color w:val="021142"/>
          <w:sz w:val="18"/>
          <w:lang w:val="el-GR"/>
        </w:rPr>
        <w:t>ς</w:t>
      </w:r>
      <w:r>
        <w:rPr>
          <w:color w:val="021142"/>
          <w:sz w:val="18"/>
          <w:lang w:val="el-GR"/>
        </w:rPr>
        <w:t xml:space="preserve"> </w:t>
      </w:r>
      <w:r w:rsidRPr="00955501">
        <w:rPr>
          <w:color w:val="021142"/>
          <w:sz w:val="18"/>
          <w:lang w:val="el-GR"/>
        </w:rPr>
        <w:t>2023</w:t>
      </w:r>
      <w:r w:rsidR="003D19B4">
        <w:rPr>
          <w:color w:val="021142"/>
          <w:sz w:val="18"/>
          <w:lang w:val="el-GR"/>
        </w:rPr>
        <w:t>)</w:t>
      </w:r>
      <w:r>
        <w:rPr>
          <w:color w:val="021142"/>
          <w:sz w:val="18"/>
          <w:lang w:val="el-GR"/>
        </w:rPr>
        <w:t>.</w:t>
      </w:r>
    </w:p>
    <w:p w14:paraId="4A3ACD6D" w14:textId="11520BDC" w:rsidR="00456E15" w:rsidRPr="00456E15" w:rsidRDefault="00955501" w:rsidP="00955501">
      <w:pPr>
        <w:pStyle w:val="BodyText"/>
        <w:spacing w:before="7"/>
        <w:ind w:left="260" w:right="340"/>
        <w:jc w:val="both"/>
        <w:rPr>
          <w:sz w:val="18"/>
          <w:lang w:val="el-GR"/>
        </w:rPr>
      </w:pPr>
      <w:r>
        <w:rPr>
          <w:color w:val="021142"/>
          <w:position w:val="6"/>
          <w:sz w:val="10"/>
          <w:lang w:val="el-GR"/>
        </w:rPr>
        <w:t>2</w:t>
      </w:r>
      <w:r w:rsidR="00774C2D" w:rsidRPr="00774C2D">
        <w:rPr>
          <w:color w:val="021142"/>
          <w:position w:val="6"/>
          <w:sz w:val="10"/>
          <w:lang w:val="el-GR"/>
        </w:rPr>
        <w:t xml:space="preserve"> </w:t>
      </w:r>
      <w:r w:rsidR="00456E15" w:rsidRPr="00456E15">
        <w:rPr>
          <w:color w:val="021142"/>
          <w:spacing w:val="10"/>
          <w:position w:val="6"/>
          <w:sz w:val="10"/>
          <w:lang w:val="el-GR"/>
        </w:rPr>
        <w:t xml:space="preserve"> </w:t>
      </w:r>
      <w:r w:rsidR="00456E15" w:rsidRPr="00456E15">
        <w:rPr>
          <w:color w:val="021142"/>
          <w:sz w:val="18"/>
          <w:lang w:val="el-GR"/>
        </w:rPr>
        <w:t>Προσαρμοσμένα</w:t>
      </w:r>
      <w:r w:rsidR="00456E15" w:rsidRPr="00456E15">
        <w:rPr>
          <w:color w:val="021142"/>
          <w:spacing w:val="-10"/>
          <w:sz w:val="18"/>
          <w:lang w:val="el-GR"/>
        </w:rPr>
        <w:t xml:space="preserve"> </w:t>
      </w:r>
      <w:r w:rsidR="00456E15" w:rsidRPr="00456E15">
        <w:rPr>
          <w:color w:val="021142"/>
          <w:sz w:val="18"/>
          <w:lang w:val="el-GR"/>
        </w:rPr>
        <w:t>καθαρά</w:t>
      </w:r>
      <w:r w:rsidR="00456E15" w:rsidRPr="00456E15">
        <w:rPr>
          <w:color w:val="021142"/>
          <w:spacing w:val="-9"/>
          <w:sz w:val="18"/>
          <w:lang w:val="el-GR"/>
        </w:rPr>
        <w:t xml:space="preserve"> </w:t>
      </w:r>
      <w:r w:rsidR="00456E15" w:rsidRPr="00456E15">
        <w:rPr>
          <w:color w:val="021142"/>
          <w:sz w:val="18"/>
          <w:lang w:val="el-GR"/>
        </w:rPr>
        <w:t>κέρδη.</w:t>
      </w:r>
    </w:p>
    <w:p w14:paraId="59EB8627" w14:textId="477146F6" w:rsidR="00B00E1A" w:rsidRPr="00E6260B" w:rsidRDefault="00955501" w:rsidP="007C3CC6">
      <w:pPr>
        <w:ind w:left="260"/>
        <w:jc w:val="both"/>
        <w:rPr>
          <w:color w:val="021142"/>
          <w:sz w:val="18"/>
          <w:lang w:val="el-GR"/>
        </w:rPr>
      </w:pPr>
      <w:r>
        <w:rPr>
          <w:color w:val="021142"/>
          <w:position w:val="6"/>
          <w:sz w:val="10"/>
          <w:lang w:val="el-GR"/>
        </w:rPr>
        <w:t>3</w:t>
      </w:r>
      <w:r w:rsidR="00955774" w:rsidRPr="00955774">
        <w:rPr>
          <w:color w:val="021142"/>
          <w:sz w:val="18"/>
          <w:lang w:val="el-GR"/>
        </w:rPr>
        <w:t xml:space="preserve"> </w:t>
      </w:r>
      <w:bookmarkStart w:id="1" w:name="_Hlk158892753"/>
      <w:bookmarkStart w:id="2" w:name="_Hlk134624049"/>
      <w:r w:rsidR="00197117">
        <w:rPr>
          <w:color w:val="021142"/>
          <w:sz w:val="18"/>
          <w:lang w:val="el-GR"/>
        </w:rPr>
        <w:t xml:space="preserve">Pro-forma </w:t>
      </w:r>
      <w:r w:rsidR="00DC57CE">
        <w:rPr>
          <w:color w:val="021142"/>
          <w:sz w:val="18"/>
          <w:lang w:val="el-GR"/>
        </w:rPr>
        <w:t xml:space="preserve">για </w:t>
      </w:r>
      <w:r w:rsidR="00E316CC">
        <w:rPr>
          <w:color w:val="021142"/>
          <w:sz w:val="18"/>
          <w:lang w:val="el-GR"/>
        </w:rPr>
        <w:t>την</w:t>
      </w:r>
      <w:r w:rsidR="00DC57CE">
        <w:rPr>
          <w:color w:val="021142"/>
          <w:sz w:val="18"/>
          <w:lang w:val="el-GR"/>
        </w:rPr>
        <w:t xml:space="preserve"> </w:t>
      </w:r>
      <w:r w:rsidR="001A16C6">
        <w:rPr>
          <w:color w:val="021142"/>
          <w:sz w:val="18"/>
          <w:lang w:val="el-GR"/>
        </w:rPr>
        <w:t>τιτλοπο</w:t>
      </w:r>
      <w:r w:rsidR="00E316CC">
        <w:rPr>
          <w:color w:val="021142"/>
          <w:sz w:val="18"/>
          <w:lang w:val="el-GR"/>
        </w:rPr>
        <w:t>ίηση</w:t>
      </w:r>
      <w:r w:rsidR="00197117">
        <w:rPr>
          <w:color w:val="021142"/>
          <w:sz w:val="18"/>
          <w:lang w:val="el-GR"/>
        </w:rPr>
        <w:t xml:space="preserve"> </w:t>
      </w:r>
      <w:r w:rsidR="00B14335">
        <w:rPr>
          <w:color w:val="021142"/>
          <w:sz w:val="18"/>
          <w:lang w:val="el-GR"/>
        </w:rPr>
        <w:t>«</w:t>
      </w:r>
      <w:r w:rsidR="00197117">
        <w:rPr>
          <w:color w:val="021142"/>
          <w:sz w:val="18"/>
          <w:lang w:val="el-GR"/>
        </w:rPr>
        <w:t>Solar</w:t>
      </w:r>
      <w:r w:rsidR="00B14335">
        <w:rPr>
          <w:color w:val="021142"/>
          <w:sz w:val="18"/>
          <w:lang w:val="el-GR"/>
        </w:rPr>
        <w:t>», τη συναλλαγή μη εξυπηρετούμενων δανείων</w:t>
      </w:r>
      <w:r w:rsidR="00E316CC">
        <w:rPr>
          <w:color w:val="021142"/>
          <w:sz w:val="18"/>
          <w:lang w:val="el-GR"/>
        </w:rPr>
        <w:t xml:space="preserve"> </w:t>
      </w:r>
      <w:r w:rsidR="00B14335">
        <w:rPr>
          <w:color w:val="021142"/>
          <w:sz w:val="18"/>
          <w:lang w:val="el-GR"/>
        </w:rPr>
        <w:t>«</w:t>
      </w:r>
      <w:r w:rsidR="00B14335">
        <w:rPr>
          <w:color w:val="021142"/>
          <w:sz w:val="18"/>
        </w:rPr>
        <w:t>Leon</w:t>
      </w:r>
      <w:r w:rsidR="00B14335">
        <w:rPr>
          <w:color w:val="021142"/>
          <w:sz w:val="18"/>
          <w:lang w:val="el-GR"/>
        </w:rPr>
        <w:t>» και την έκδοση €300εκ. Tier 2 τον Ιανουάριο 2024.</w:t>
      </w:r>
      <w:r w:rsidR="00365A96" w:rsidRPr="00365A96">
        <w:rPr>
          <w:color w:val="021142"/>
          <w:sz w:val="18"/>
          <w:lang w:val="el-GR"/>
        </w:rPr>
        <w:t xml:space="preserve"> </w:t>
      </w:r>
      <w:r w:rsidR="00365A96">
        <w:rPr>
          <w:color w:val="021142"/>
          <w:sz w:val="18"/>
          <w:lang w:val="el-GR"/>
        </w:rPr>
        <w:t>Περιλαμβανομένων των κερδών της χρήσης που τελούν υπό την έγκριση της Γενικής Συνέλευσης των Μετόχων</w:t>
      </w:r>
      <w:bookmarkEnd w:id="1"/>
      <w:r w:rsidR="00365A96">
        <w:rPr>
          <w:color w:val="021142"/>
          <w:sz w:val="18"/>
          <w:lang w:val="el-GR"/>
        </w:rPr>
        <w:t>.</w:t>
      </w:r>
      <w:r w:rsidR="00235C13">
        <w:rPr>
          <w:color w:val="021142"/>
          <w:sz w:val="18"/>
          <w:lang w:val="el-GR"/>
        </w:rPr>
        <w:t xml:space="preserve"> Δημοσιευμένος δείκτης </w:t>
      </w:r>
      <w:r w:rsidR="00235C13">
        <w:rPr>
          <w:color w:val="021142"/>
          <w:sz w:val="18"/>
        </w:rPr>
        <w:t>CAD</w:t>
      </w:r>
      <w:r w:rsidR="00235C13" w:rsidRPr="00E6260B">
        <w:rPr>
          <w:color w:val="021142"/>
          <w:sz w:val="18"/>
          <w:lang w:val="el-GR"/>
        </w:rPr>
        <w:t xml:space="preserve"> 19,4% </w:t>
      </w:r>
      <w:r w:rsidR="00235C13">
        <w:rPr>
          <w:color w:val="021142"/>
          <w:sz w:val="18"/>
          <w:lang w:val="el-GR"/>
        </w:rPr>
        <w:t xml:space="preserve">και </w:t>
      </w:r>
      <w:r w:rsidR="00235C13">
        <w:rPr>
          <w:color w:val="021142"/>
          <w:sz w:val="18"/>
        </w:rPr>
        <w:t>CET</w:t>
      </w:r>
      <w:r w:rsidR="00235C13" w:rsidRPr="00E6260B">
        <w:rPr>
          <w:color w:val="021142"/>
          <w:sz w:val="18"/>
          <w:lang w:val="el-GR"/>
        </w:rPr>
        <w:t>1 16,</w:t>
      </w:r>
      <w:r w:rsidR="008A071D" w:rsidRPr="00143175">
        <w:rPr>
          <w:color w:val="021142"/>
          <w:sz w:val="18"/>
          <w:lang w:val="el-GR"/>
        </w:rPr>
        <w:t>9</w:t>
      </w:r>
      <w:r w:rsidR="00235C13" w:rsidRPr="00E6260B">
        <w:rPr>
          <w:color w:val="021142"/>
          <w:sz w:val="18"/>
          <w:lang w:val="el-GR"/>
        </w:rPr>
        <w:t>%.</w:t>
      </w:r>
    </w:p>
    <w:p w14:paraId="2FBAB214" w14:textId="0C66A2AF" w:rsidR="00C6217B" w:rsidRDefault="00955501" w:rsidP="007C3CC6">
      <w:pPr>
        <w:ind w:left="260"/>
        <w:jc w:val="both"/>
        <w:rPr>
          <w:color w:val="021142"/>
          <w:sz w:val="18"/>
          <w:lang w:val="el-GR"/>
        </w:rPr>
      </w:pPr>
      <w:r>
        <w:rPr>
          <w:color w:val="021142"/>
          <w:position w:val="6"/>
          <w:sz w:val="10"/>
          <w:lang w:val="el-GR"/>
        </w:rPr>
        <w:t>4</w:t>
      </w:r>
      <w:r w:rsidR="00C6217B">
        <w:rPr>
          <w:color w:val="021142"/>
          <w:position w:val="6"/>
          <w:sz w:val="10"/>
          <w:lang w:val="el-GR"/>
        </w:rPr>
        <w:t xml:space="preserve"> </w:t>
      </w:r>
      <w:bookmarkStart w:id="3" w:name="_Hlk158896985"/>
      <w:r w:rsidR="00C6217B">
        <w:rPr>
          <w:color w:val="021142"/>
          <w:sz w:val="18"/>
          <w:lang w:val="el-GR"/>
        </w:rPr>
        <w:t xml:space="preserve">Pro-forma </w:t>
      </w:r>
      <w:bookmarkStart w:id="4" w:name="_Hlk158973778"/>
      <w:r w:rsidR="003A316C">
        <w:rPr>
          <w:color w:val="021142"/>
          <w:sz w:val="18"/>
          <w:lang w:val="el-GR"/>
        </w:rPr>
        <w:t xml:space="preserve">για την τιτλοποίηση «Solar» </w:t>
      </w:r>
      <w:bookmarkEnd w:id="4"/>
      <w:r w:rsidR="003A316C">
        <w:rPr>
          <w:color w:val="021142"/>
          <w:sz w:val="18"/>
          <w:lang w:val="el-GR"/>
        </w:rPr>
        <w:t xml:space="preserve">και </w:t>
      </w:r>
      <w:r w:rsidR="00C6217B">
        <w:rPr>
          <w:color w:val="021142"/>
          <w:sz w:val="18"/>
          <w:lang w:val="el-GR"/>
        </w:rPr>
        <w:t>τη συναλλαγή μη εξυπηρετούμενων δανείων «</w:t>
      </w:r>
      <w:r w:rsidR="00C6217B">
        <w:rPr>
          <w:color w:val="021142"/>
          <w:sz w:val="18"/>
        </w:rPr>
        <w:t>Leon</w:t>
      </w:r>
      <w:r w:rsidR="00C6217B">
        <w:rPr>
          <w:color w:val="021142"/>
          <w:sz w:val="18"/>
          <w:lang w:val="el-GR"/>
        </w:rPr>
        <w:t>»</w:t>
      </w:r>
      <w:r w:rsidR="00302122">
        <w:rPr>
          <w:color w:val="021142"/>
          <w:sz w:val="18"/>
          <w:lang w:val="el-GR"/>
        </w:rPr>
        <w:t xml:space="preserve"> (€0,4δισ.).</w:t>
      </w:r>
    </w:p>
    <w:p w14:paraId="468F2C27" w14:textId="22A894EB" w:rsidR="006F0D63" w:rsidRDefault="006F0D63" w:rsidP="006F0D63">
      <w:pPr>
        <w:pStyle w:val="BodyText"/>
        <w:spacing w:before="7"/>
        <w:ind w:left="260" w:right="340"/>
        <w:jc w:val="both"/>
        <w:rPr>
          <w:color w:val="021142"/>
          <w:sz w:val="18"/>
          <w:lang w:val="el-GR"/>
        </w:rPr>
      </w:pPr>
      <w:r w:rsidRPr="006F0D63">
        <w:rPr>
          <w:color w:val="021142"/>
          <w:position w:val="6"/>
          <w:sz w:val="10"/>
          <w:lang w:val="el-GR"/>
        </w:rPr>
        <w:t>5</w:t>
      </w:r>
      <w:r>
        <w:rPr>
          <w:color w:val="021142"/>
          <w:sz w:val="18"/>
          <w:lang w:val="el-GR"/>
        </w:rPr>
        <w:t xml:space="preserve"> </w:t>
      </w:r>
      <w:r w:rsidRPr="00456E15">
        <w:rPr>
          <w:color w:val="021142"/>
          <w:sz w:val="18"/>
          <w:lang w:val="el-GR"/>
        </w:rPr>
        <w:t>Προσαρμοσμένα</w:t>
      </w:r>
      <w:r w:rsidRPr="00456E15">
        <w:rPr>
          <w:color w:val="021142"/>
          <w:spacing w:val="-10"/>
          <w:sz w:val="18"/>
          <w:lang w:val="el-GR"/>
        </w:rPr>
        <w:t xml:space="preserve"> </w:t>
      </w:r>
      <w:r w:rsidRPr="00456E15">
        <w:rPr>
          <w:color w:val="021142"/>
          <w:sz w:val="18"/>
          <w:lang w:val="el-GR"/>
        </w:rPr>
        <w:t>καθαρά</w:t>
      </w:r>
      <w:r w:rsidRPr="00456E15">
        <w:rPr>
          <w:color w:val="021142"/>
          <w:spacing w:val="-9"/>
          <w:sz w:val="18"/>
          <w:lang w:val="el-GR"/>
        </w:rPr>
        <w:t xml:space="preserve"> </w:t>
      </w:r>
      <w:r w:rsidRPr="00456E15">
        <w:rPr>
          <w:color w:val="021142"/>
          <w:sz w:val="18"/>
          <w:lang w:val="el-GR"/>
        </w:rPr>
        <w:t>κέρδη.</w:t>
      </w:r>
      <w:r>
        <w:rPr>
          <w:color w:val="021142"/>
          <w:sz w:val="18"/>
          <w:lang w:val="el-GR"/>
        </w:rPr>
        <w:t xml:space="preserve"> </w:t>
      </w:r>
      <w:bookmarkStart w:id="5" w:name="_Hlk159404454"/>
      <w:r>
        <w:rPr>
          <w:color w:val="021142"/>
          <w:sz w:val="18"/>
          <w:lang w:val="el-GR"/>
        </w:rPr>
        <w:t xml:space="preserve">Με βάση ελάχιστο δείκτη κεφαλαίων </w:t>
      </w:r>
      <w:r>
        <w:rPr>
          <w:color w:val="021142"/>
          <w:sz w:val="18"/>
        </w:rPr>
        <w:t>CET</w:t>
      </w:r>
      <w:r w:rsidRPr="006F0D63">
        <w:rPr>
          <w:color w:val="021142"/>
          <w:sz w:val="18"/>
          <w:lang w:val="el-GR"/>
        </w:rPr>
        <w:t xml:space="preserve">1 </w:t>
      </w:r>
      <w:r>
        <w:rPr>
          <w:color w:val="021142"/>
          <w:sz w:val="18"/>
          <w:lang w:val="el-GR"/>
        </w:rPr>
        <w:t>14,5%.</w:t>
      </w:r>
    </w:p>
    <w:p w14:paraId="3116BF50" w14:textId="409579BF" w:rsidR="006F0D63" w:rsidRPr="006F0D63" w:rsidRDefault="006F0D63" w:rsidP="006F0D63">
      <w:pPr>
        <w:pStyle w:val="BodyText"/>
        <w:spacing w:before="7"/>
        <w:ind w:left="260" w:right="340"/>
        <w:jc w:val="both"/>
        <w:rPr>
          <w:sz w:val="18"/>
          <w:lang w:val="el-GR"/>
        </w:rPr>
      </w:pPr>
      <w:r w:rsidRPr="006F0D63">
        <w:rPr>
          <w:color w:val="021142"/>
          <w:position w:val="6"/>
          <w:sz w:val="10"/>
          <w:lang w:val="el-GR"/>
        </w:rPr>
        <w:t>6</w:t>
      </w:r>
      <w:r>
        <w:rPr>
          <w:color w:val="021142"/>
          <w:sz w:val="18"/>
          <w:lang w:val="el-GR"/>
        </w:rPr>
        <w:t xml:space="preserve"> Πληρωμή μερίσματος σε μετρητά και επαναγορά μετοχών. </w:t>
      </w:r>
      <w:r w:rsidR="002A0E41">
        <w:rPr>
          <w:color w:val="021142"/>
          <w:sz w:val="18"/>
          <w:lang w:val="el-GR"/>
        </w:rPr>
        <w:t>Ποσοστό διανομής επί των προσαρμοσμένων καθαρών κερδών. Υπό την αίρεση έγκρισης των εποπτικών αρχών.</w:t>
      </w:r>
    </w:p>
    <w:bookmarkEnd w:id="5"/>
    <w:p w14:paraId="1AC0BD70" w14:textId="13F3599C" w:rsidR="006F0D63" w:rsidRDefault="006F0D63" w:rsidP="007C3CC6">
      <w:pPr>
        <w:ind w:left="260"/>
        <w:jc w:val="both"/>
        <w:rPr>
          <w:color w:val="021142"/>
          <w:sz w:val="18"/>
          <w:lang w:val="el-GR"/>
        </w:rPr>
      </w:pPr>
    </w:p>
    <w:bookmarkEnd w:id="2"/>
    <w:bookmarkEnd w:id="3"/>
    <w:p w14:paraId="4599B6E4" w14:textId="3DBBE2F4" w:rsidR="00852D18" w:rsidRDefault="00852D18">
      <w:pPr>
        <w:pStyle w:val="BodyText"/>
        <w:rPr>
          <w:sz w:val="20"/>
          <w:lang w:val="el-GR"/>
        </w:rPr>
      </w:pPr>
    </w:p>
    <w:p w14:paraId="6BFE86BA" w14:textId="33B3152D" w:rsidR="00197DD9" w:rsidRDefault="00F57492">
      <w:pPr>
        <w:pStyle w:val="BodyText"/>
        <w:rPr>
          <w:sz w:val="20"/>
          <w:lang w:val="el-GR"/>
        </w:rPr>
      </w:pPr>
      <w:r>
        <w:rPr>
          <w:noProof/>
          <w:lang w:val="el-GR" w:eastAsia="el-GR"/>
        </w:rPr>
        <mc:AlternateContent>
          <mc:Choice Requires="wpg">
            <w:drawing>
              <wp:anchor distT="0" distB="0" distL="114300" distR="114300" simplePos="0" relativeHeight="487616512" behindDoc="0" locked="0" layoutInCell="1" allowOverlap="1" wp14:anchorId="35B6E85E" wp14:editId="04BA9457">
                <wp:simplePos x="0" y="0"/>
                <wp:positionH relativeFrom="page">
                  <wp:posOffset>292100</wp:posOffset>
                </wp:positionH>
                <wp:positionV relativeFrom="page">
                  <wp:posOffset>9372394</wp:posOffset>
                </wp:positionV>
                <wp:extent cx="7560310" cy="143510"/>
                <wp:effectExtent l="0" t="0" r="2540" b="8890"/>
                <wp:wrapNone/>
                <wp:docPr id="2"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43510"/>
                          <a:chOff x="0" y="14655"/>
                          <a:chExt cx="11906" cy="226"/>
                        </a:xfrm>
                      </wpg:grpSpPr>
                      <wps:wsp>
                        <wps:cNvPr id="3" name="docshape24"/>
                        <wps:cNvSpPr>
                          <a:spLocks/>
                        </wps:cNvSpPr>
                        <wps:spPr bwMode="auto">
                          <a:xfrm>
                            <a:off x="5948" y="14655"/>
                            <a:ext cx="5957" cy="113"/>
                          </a:xfrm>
                          <a:custGeom>
                            <a:avLst/>
                            <a:gdLst>
                              <a:gd name="T0" fmla="+- 0 11906 5949"/>
                              <a:gd name="T1" fmla="*/ T0 w 5957"/>
                              <a:gd name="T2" fmla="+- 0 14655 14655"/>
                              <a:gd name="T3" fmla="*/ 14655 h 113"/>
                              <a:gd name="T4" fmla="+- 0 6024 5949"/>
                              <a:gd name="T5" fmla="*/ T4 w 5957"/>
                              <a:gd name="T6" fmla="+- 0 14655 14655"/>
                              <a:gd name="T7" fmla="*/ 14655 h 113"/>
                              <a:gd name="T8" fmla="+- 0 5949 5949"/>
                              <a:gd name="T9" fmla="*/ T8 w 5957"/>
                              <a:gd name="T10" fmla="+- 0 14768 14655"/>
                              <a:gd name="T11" fmla="*/ 14768 h 113"/>
                              <a:gd name="T12" fmla="+- 0 11906 5949"/>
                              <a:gd name="T13" fmla="*/ T12 w 5957"/>
                              <a:gd name="T14" fmla="+- 0 14768 14655"/>
                              <a:gd name="T15" fmla="*/ 14768 h 113"/>
                              <a:gd name="T16" fmla="+- 0 11906 5949"/>
                              <a:gd name="T17" fmla="*/ T16 w 5957"/>
                              <a:gd name="T18" fmla="+- 0 14655 14655"/>
                              <a:gd name="T19" fmla="*/ 14655 h 113"/>
                            </a:gdLst>
                            <a:ahLst/>
                            <a:cxnLst>
                              <a:cxn ang="0">
                                <a:pos x="T1" y="T3"/>
                              </a:cxn>
                              <a:cxn ang="0">
                                <a:pos x="T5" y="T7"/>
                              </a:cxn>
                              <a:cxn ang="0">
                                <a:pos x="T9" y="T11"/>
                              </a:cxn>
                              <a:cxn ang="0">
                                <a:pos x="T13" y="T15"/>
                              </a:cxn>
                              <a:cxn ang="0">
                                <a:pos x="T17" y="T19"/>
                              </a:cxn>
                            </a:cxnLst>
                            <a:rect l="0" t="0" r="r" b="b"/>
                            <a:pathLst>
                              <a:path w="5957" h="113">
                                <a:moveTo>
                                  <a:pt x="5957" y="0"/>
                                </a:moveTo>
                                <a:lnTo>
                                  <a:pt x="75" y="0"/>
                                </a:lnTo>
                                <a:lnTo>
                                  <a:pt x="0" y="113"/>
                                </a:lnTo>
                                <a:lnTo>
                                  <a:pt x="5957" y="113"/>
                                </a:lnTo>
                                <a:lnTo>
                                  <a:pt x="5957" y="0"/>
                                </a:lnTo>
                                <a:close/>
                              </a:path>
                            </a:pathLst>
                          </a:custGeom>
                          <a:solidFill>
                            <a:srgbClr val="0018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docshape25"/>
                        <wps:cNvSpPr>
                          <a:spLocks/>
                        </wps:cNvSpPr>
                        <wps:spPr bwMode="auto">
                          <a:xfrm>
                            <a:off x="0" y="14767"/>
                            <a:ext cx="5949" cy="113"/>
                          </a:xfrm>
                          <a:custGeom>
                            <a:avLst/>
                            <a:gdLst>
                              <a:gd name="T0" fmla="*/ 5949 w 5949"/>
                              <a:gd name="T1" fmla="+- 0 14768 14768"/>
                              <a:gd name="T2" fmla="*/ 14768 h 113"/>
                              <a:gd name="T3" fmla="*/ 0 w 5949"/>
                              <a:gd name="T4" fmla="+- 0 14768 14768"/>
                              <a:gd name="T5" fmla="*/ 14768 h 113"/>
                              <a:gd name="T6" fmla="*/ 0 w 5949"/>
                              <a:gd name="T7" fmla="+- 0 14881 14768"/>
                              <a:gd name="T8" fmla="*/ 14881 h 113"/>
                              <a:gd name="T9" fmla="*/ 5872 w 5949"/>
                              <a:gd name="T10" fmla="+- 0 14880 14768"/>
                              <a:gd name="T11" fmla="*/ 14880 h 113"/>
                              <a:gd name="T12" fmla="*/ 5949 w 5949"/>
                              <a:gd name="T13" fmla="+- 0 14768 14768"/>
                              <a:gd name="T14" fmla="*/ 14768 h 113"/>
                            </a:gdLst>
                            <a:ahLst/>
                            <a:cxnLst>
                              <a:cxn ang="0">
                                <a:pos x="T0" y="T2"/>
                              </a:cxn>
                              <a:cxn ang="0">
                                <a:pos x="T3" y="T5"/>
                              </a:cxn>
                              <a:cxn ang="0">
                                <a:pos x="T6" y="T8"/>
                              </a:cxn>
                              <a:cxn ang="0">
                                <a:pos x="T9" y="T11"/>
                              </a:cxn>
                              <a:cxn ang="0">
                                <a:pos x="T12" y="T14"/>
                              </a:cxn>
                            </a:cxnLst>
                            <a:rect l="0" t="0" r="r" b="b"/>
                            <a:pathLst>
                              <a:path w="5949" h="113">
                                <a:moveTo>
                                  <a:pt x="5949" y="0"/>
                                </a:moveTo>
                                <a:lnTo>
                                  <a:pt x="0" y="0"/>
                                </a:lnTo>
                                <a:lnTo>
                                  <a:pt x="0" y="113"/>
                                </a:lnTo>
                                <a:lnTo>
                                  <a:pt x="5872" y="112"/>
                                </a:lnTo>
                                <a:lnTo>
                                  <a:pt x="5949" y="0"/>
                                </a:lnTo>
                                <a:close/>
                              </a:path>
                            </a:pathLst>
                          </a:custGeom>
                          <a:solidFill>
                            <a:srgbClr val="ED1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1692B3" id="docshapegroup23" o:spid="_x0000_s1026" style="position:absolute;margin-left:23pt;margin-top:738pt;width:595.3pt;height:11.3pt;z-index:487616512;mso-position-horizontal-relative:page;mso-position-vertical-relative:page" coordorigin=",14655" coordsize="11906,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">
                <v:shape id="docshape24" o:spid="_x0000_s1027" style="position:absolute;left:5948;top:14655;width:5957;height:113;visibility:visible;mso-wrap-style:square;v-text-anchor:top" coordsize="5957,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" path="m5957,l75,,,113r5957,l5957,xe" fillcolor="#001845" stroked="f">
                  <v:path arrowok="t" o:connecttype="custom" o:connectlocs="5957,14655;75,14655;0,14768;5957,14768;5957,14655" o:connectangles="0,0,0,0,0"/>
                </v:shape>
                <v:shape id="docshape25" o:spid="_x0000_s1028" style="position:absolute;top:14767;width:5949;height:113;visibility:visible;mso-wrap-style:square;v-text-anchor:top" coordsize="5949,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" path="m5949,l,,,113r5872,-1l5949,xe" fillcolor="#ed1b34" stroked="f">
                  <v:path arrowok="t" o:connecttype="custom" o:connectlocs="5949,14768;0,14768;0,14881;5872,14880;5949,14768" o:connectangles="0,0,0,0,0"/>
                </v:shape>
                <w10:wrap anchorx="page" anchory="page"/>
              </v:group>
            </w:pict>
          </mc:Fallback>
        </mc:AlternateContent>
      </w:r>
    </w:p>
    <w:p w14:paraId="2569B553" w14:textId="635DFC01" w:rsidR="00BF49A0" w:rsidRDefault="00BF49A0">
      <w:pPr>
        <w:pStyle w:val="BodyText"/>
        <w:rPr>
          <w:sz w:val="20"/>
          <w:lang w:val="el-GR"/>
        </w:rPr>
      </w:pPr>
    </w:p>
    <w:p w14:paraId="27999DD0" w14:textId="4B47FA2C" w:rsidR="00BF49A0" w:rsidRDefault="00BF49A0">
      <w:pPr>
        <w:pStyle w:val="BodyText"/>
        <w:rPr>
          <w:sz w:val="20"/>
          <w:lang w:val="el-GR"/>
        </w:rPr>
      </w:pPr>
    </w:p>
    <w:p w14:paraId="0ECC5DA0" w14:textId="05689C5F" w:rsidR="00BF49A0" w:rsidRPr="00200380" w:rsidRDefault="00200380" w:rsidP="00200380">
      <w:pPr>
        <w:pStyle w:val="BodyText"/>
        <w:jc w:val="both"/>
        <w:rPr>
          <w:color w:val="021142"/>
          <w:lang w:val="el-GR"/>
        </w:rPr>
      </w:pPr>
      <w:r w:rsidRPr="00200380">
        <w:rPr>
          <w:rFonts w:eastAsiaTheme="minorHAnsi"/>
          <w:color w:val="000000"/>
          <w:sz w:val="24"/>
          <w:szCs w:val="24"/>
          <w:lang w:val="el-GR"/>
        </w:rPr>
        <w:t xml:space="preserve"> </w:t>
      </w:r>
    </w:p>
    <w:p w14:paraId="337EC92B" w14:textId="6227DD27" w:rsidR="00197DD9" w:rsidRDefault="00197DD9">
      <w:pPr>
        <w:pStyle w:val="BodyText"/>
        <w:rPr>
          <w:sz w:val="20"/>
          <w:lang w:val="el-GR"/>
        </w:rPr>
      </w:pPr>
    </w:p>
    <w:p w14:paraId="4E25312F" w14:textId="6BB8103B" w:rsidR="00197DD9" w:rsidRDefault="00197DD9">
      <w:pPr>
        <w:pStyle w:val="BodyText"/>
        <w:rPr>
          <w:sz w:val="20"/>
          <w:lang w:val="el-GR"/>
        </w:rPr>
      </w:pPr>
    </w:p>
    <w:p w14:paraId="0F539223" w14:textId="327630A9" w:rsidR="006C6641" w:rsidRDefault="006C6641">
      <w:pPr>
        <w:pStyle w:val="BodyText"/>
        <w:rPr>
          <w:sz w:val="20"/>
          <w:lang w:val="el-GR"/>
        </w:rPr>
      </w:pPr>
    </w:p>
    <w:p w14:paraId="7B359D88" w14:textId="52E957F3" w:rsidR="00E81568" w:rsidRDefault="00E81568">
      <w:pPr>
        <w:pStyle w:val="BodyText"/>
        <w:rPr>
          <w:sz w:val="20"/>
          <w:lang w:val="el-GR"/>
        </w:rPr>
      </w:pPr>
    </w:p>
    <w:p w14:paraId="217CC89B" w14:textId="024A5D41" w:rsidR="006C6641" w:rsidRDefault="006C6641">
      <w:pPr>
        <w:pStyle w:val="BodyText"/>
        <w:rPr>
          <w:sz w:val="20"/>
          <w:lang w:val="el-GR"/>
        </w:rPr>
      </w:pPr>
    </w:p>
    <w:p w14:paraId="79E84566" w14:textId="77777777" w:rsidR="00862931" w:rsidRDefault="00862931">
      <w:pPr>
        <w:pStyle w:val="BodyText"/>
        <w:rPr>
          <w:sz w:val="20"/>
          <w:lang w:val="el-GR"/>
        </w:rPr>
      </w:pPr>
    </w:p>
    <w:p w14:paraId="54822CF8" w14:textId="2A796FEE" w:rsidR="00AF3606" w:rsidRDefault="00AF3606">
      <w:pPr>
        <w:tabs>
          <w:tab w:val="left" w:pos="9436"/>
        </w:tabs>
        <w:spacing w:before="39"/>
        <w:ind w:left="260"/>
        <w:jc w:val="both"/>
        <w:rPr>
          <w:rFonts w:ascii="Times New Roman" w:hAnsi="Times New Roman"/>
          <w:sz w:val="20"/>
          <w:lang w:val="el-GR"/>
        </w:rPr>
      </w:pPr>
    </w:p>
    <w:p w14:paraId="0FC7CC97" w14:textId="77777777" w:rsidR="00D42C35" w:rsidRDefault="00D42C35">
      <w:pPr>
        <w:tabs>
          <w:tab w:val="left" w:pos="9436"/>
        </w:tabs>
        <w:spacing w:before="39"/>
        <w:ind w:left="260"/>
        <w:jc w:val="both"/>
        <w:rPr>
          <w:rFonts w:ascii="Times New Roman" w:hAnsi="Times New Roman"/>
          <w:sz w:val="20"/>
          <w:lang w:val="el-GR"/>
        </w:rPr>
      </w:pPr>
    </w:p>
    <w:p w14:paraId="7A435FA0" w14:textId="77777777" w:rsidR="005943FE" w:rsidRDefault="005943FE">
      <w:pPr>
        <w:tabs>
          <w:tab w:val="left" w:pos="9436"/>
        </w:tabs>
        <w:spacing w:before="39"/>
        <w:ind w:left="260"/>
        <w:jc w:val="both"/>
        <w:rPr>
          <w:rFonts w:ascii="Times New Roman" w:hAnsi="Times New Roman"/>
          <w:sz w:val="20"/>
          <w:lang w:val="el-GR"/>
        </w:rPr>
      </w:pPr>
    </w:p>
    <w:p w14:paraId="543F3BF1" w14:textId="34705539" w:rsidR="00852D18" w:rsidRDefault="001E705B">
      <w:pPr>
        <w:tabs>
          <w:tab w:val="left" w:pos="9436"/>
        </w:tabs>
        <w:spacing w:before="39"/>
        <w:ind w:left="260"/>
        <w:jc w:val="both"/>
        <w:rPr>
          <w:color w:val="021342"/>
          <w:spacing w:val="-1"/>
          <w:sz w:val="16"/>
          <w:lang w:val="el-GR"/>
        </w:rPr>
      </w:pPr>
      <w:r>
        <w:rPr>
          <w:noProof/>
          <w:lang w:val="el-GR" w:eastAsia="el-GR"/>
        </w:rPr>
        <w:drawing>
          <wp:inline distT="0" distB="0" distL="0" distR="0" wp14:anchorId="7550EB47" wp14:editId="3C5F03D2">
            <wp:extent cx="190500" cy="132080"/>
            <wp:effectExtent l="0" t="0" r="0" b="1270"/>
            <wp:docPr id="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2080"/>
                    </a:xfrm>
                    <a:prstGeom prst="rect">
                      <a:avLst/>
                    </a:prstGeom>
                    <a:noFill/>
                    <a:ln>
                      <a:noFill/>
                    </a:ln>
                  </pic:spPr>
                </pic:pic>
              </a:graphicData>
            </a:graphic>
          </wp:inline>
        </w:drawing>
      </w:r>
      <w:r w:rsidR="005511E3" w:rsidRPr="005511E3">
        <w:rPr>
          <w:rFonts w:ascii="Times New Roman" w:hAnsi="Times New Roman"/>
          <w:sz w:val="20"/>
          <w:lang w:val="el-GR"/>
        </w:rPr>
        <w:tab/>
      </w:r>
    </w:p>
    <w:p w14:paraId="18EB7621" w14:textId="77777777" w:rsidR="00372FE0" w:rsidRPr="005511E3" w:rsidRDefault="00372FE0">
      <w:pPr>
        <w:tabs>
          <w:tab w:val="left" w:pos="9436"/>
        </w:tabs>
        <w:spacing w:before="39"/>
        <w:ind w:left="260"/>
        <w:jc w:val="both"/>
        <w:rPr>
          <w:sz w:val="16"/>
          <w:lang w:val="el-GR"/>
        </w:rPr>
      </w:pPr>
    </w:p>
    <w:p w14:paraId="3BA8C506" w14:textId="769697D8" w:rsidR="00EA65C9" w:rsidRPr="00EA65C9" w:rsidRDefault="005511E3" w:rsidP="00EA65C9">
      <w:pPr>
        <w:pStyle w:val="BodyText"/>
        <w:spacing w:before="121" w:line="254" w:lineRule="auto"/>
        <w:ind w:left="260" w:right="297"/>
        <w:jc w:val="both"/>
        <w:rPr>
          <w:color w:val="021142"/>
          <w:lang w:val="el-GR"/>
        </w:rPr>
      </w:pPr>
      <w:r w:rsidRPr="005511E3">
        <w:rPr>
          <w:color w:val="021142"/>
          <w:lang w:val="el-GR"/>
        </w:rPr>
        <w:t>«</w:t>
      </w:r>
      <w:r w:rsidR="00EA65C9" w:rsidRPr="00EA65C9">
        <w:rPr>
          <w:color w:val="021142"/>
          <w:lang w:val="el-GR"/>
        </w:rPr>
        <w:t>Το 2023 υπήρξε μια εξαιρετική χρονιά για τη Eurobank. Ο συνδυασμός των υψηλότερων επιτοκίων και του ευνοϊκού περιβάλλοντος στις χώρες όπου δραστηριοποιούμαστε συνέβαλαν στο να ξεπεράσ</w:t>
      </w:r>
      <w:r w:rsidR="00943E5E">
        <w:rPr>
          <w:color w:val="021142"/>
          <w:lang w:val="el-GR"/>
        </w:rPr>
        <w:t>ου</w:t>
      </w:r>
      <w:r w:rsidR="00EA65C9" w:rsidRPr="00EA65C9">
        <w:rPr>
          <w:color w:val="021142"/>
          <w:lang w:val="el-GR"/>
        </w:rPr>
        <w:t>με όλους τους στόχους μας και να υλοποιήσουμε σημαντικές στρατηγικές ενέργειες, οι οποίες θα μας επιτρέψουν να ενισχύσουμε περαιτέρω την παρουσία μας στην ευρύτερη περιοχή.</w:t>
      </w:r>
    </w:p>
    <w:p w14:paraId="72F0FBDE" w14:textId="77777777" w:rsidR="00412CA3" w:rsidRDefault="00412CA3" w:rsidP="00EA65C9">
      <w:pPr>
        <w:pStyle w:val="BodyText"/>
        <w:spacing w:before="121" w:line="254" w:lineRule="auto"/>
        <w:ind w:left="260" w:right="297"/>
        <w:jc w:val="both"/>
        <w:rPr>
          <w:color w:val="021142"/>
          <w:lang w:val="el-GR"/>
        </w:rPr>
      </w:pPr>
    </w:p>
    <w:p w14:paraId="549B5D15" w14:textId="3D218AA4" w:rsidR="00EA65C9" w:rsidRPr="00EA65C9" w:rsidRDefault="00EA65C9" w:rsidP="00EA65C9">
      <w:pPr>
        <w:pStyle w:val="BodyText"/>
        <w:spacing w:before="121" w:line="254" w:lineRule="auto"/>
        <w:ind w:left="260" w:right="297"/>
        <w:jc w:val="both"/>
        <w:rPr>
          <w:color w:val="021142"/>
          <w:lang w:val="el-GR"/>
        </w:rPr>
      </w:pPr>
      <w:r w:rsidRPr="00EA65C9">
        <w:rPr>
          <w:color w:val="021142"/>
          <w:lang w:val="el-GR"/>
        </w:rPr>
        <w:t xml:space="preserve">Το μακροοικονομικό περιβάλλον </w:t>
      </w:r>
      <w:r w:rsidR="00943E5E">
        <w:rPr>
          <w:color w:val="021142"/>
          <w:lang w:val="el-GR"/>
        </w:rPr>
        <w:t>παραμένει</w:t>
      </w:r>
      <w:r w:rsidRPr="00EA65C9">
        <w:rPr>
          <w:color w:val="021142"/>
          <w:lang w:val="el-GR"/>
        </w:rPr>
        <w:t xml:space="preserve"> ευνοϊκό στην Ελλάδα, την Κύπρο και τη Βουλγαρία, με ρυθμό ανάπτυξης σημαντικά υψηλότερο από τον μέσο όρο της </w:t>
      </w:r>
      <w:r w:rsidR="00943E5E">
        <w:rPr>
          <w:color w:val="021142"/>
          <w:lang w:val="el-GR"/>
        </w:rPr>
        <w:t>Ε</w:t>
      </w:r>
      <w:r w:rsidRPr="00EA65C9">
        <w:rPr>
          <w:color w:val="021142"/>
          <w:lang w:val="el-GR"/>
        </w:rPr>
        <w:t>υρωζώνης. Η ανάπτυξη στην Ελλάδα βασίζεται κυρίως στις επενδύσεις και τα έργα χρηματοδότησης του Ταμείου Ανάκαμψης και Ανθεκτικότητας, που μπορούν να ωθήσουν περαιτέρω την πιστωτική επέκταση. Η Eurobank είναι έτοιμη να αξιοποιήσει τις ευνοϊκές συνθήκες της αγοράς και να υποστηρίξει τους υψηλούς ρυθμούς ανάπτυξης της ελληνικής οικονομίας.</w:t>
      </w:r>
    </w:p>
    <w:p w14:paraId="4293323E" w14:textId="77777777" w:rsidR="00412CA3" w:rsidRDefault="00412CA3" w:rsidP="00EA65C9">
      <w:pPr>
        <w:pStyle w:val="BodyText"/>
        <w:spacing w:before="121" w:line="254" w:lineRule="auto"/>
        <w:ind w:left="260" w:right="297"/>
        <w:jc w:val="both"/>
        <w:rPr>
          <w:color w:val="021142"/>
          <w:lang w:val="el-GR"/>
        </w:rPr>
      </w:pPr>
    </w:p>
    <w:p w14:paraId="674EC9AA" w14:textId="7DB5B4CF" w:rsidR="00EA65C9" w:rsidRPr="00EA65C9" w:rsidRDefault="00EA65C9" w:rsidP="00EA65C9">
      <w:pPr>
        <w:pStyle w:val="BodyText"/>
        <w:spacing w:before="121" w:line="254" w:lineRule="auto"/>
        <w:ind w:left="260" w:right="297"/>
        <w:jc w:val="both"/>
        <w:rPr>
          <w:color w:val="021142"/>
          <w:lang w:val="el-GR"/>
        </w:rPr>
      </w:pPr>
      <w:r w:rsidRPr="00EA65C9">
        <w:rPr>
          <w:color w:val="021142"/>
          <w:lang w:val="el-GR"/>
        </w:rPr>
        <w:t>Τα ετήσια αποτελέσματά μας ήταν ισχυρά σε όλους τους τομείς. Τα βασικά λειτουργικά κέρδη αυξήθηκαν σημαντικά, με την απόδοση ιδίων κεφαλαίων να ανέρχεται στο 18%, ενισχύοντας περαιτέρω την κεφαλαιακή μας βάση σε πάνω από 20%, που υπερβαίνει κατά πολύ τα εποπτικά όρια. Το τέταρτο τρίμηνο ήταν ιδιαίτερα ισχυρό, γεγονός που οδήγησε σε ετήσια αύξηση κατά 1,8 δισ. ευρώ των δανειακών μας υπολοίπων, με το 20% των εκταμιεύσεων να αφορά «Πράσινα</w:t>
      </w:r>
      <w:r w:rsidR="00943E5E" w:rsidRPr="00EA65C9">
        <w:rPr>
          <w:color w:val="021142"/>
          <w:lang w:val="el-GR"/>
        </w:rPr>
        <w:t>»</w:t>
      </w:r>
      <w:r w:rsidRPr="00EA65C9">
        <w:rPr>
          <w:color w:val="021142"/>
          <w:lang w:val="el-GR"/>
        </w:rPr>
        <w:t xml:space="preserve"> Δάνεια.</w:t>
      </w:r>
    </w:p>
    <w:p w14:paraId="1F449ABE" w14:textId="77777777" w:rsidR="00412CA3" w:rsidRDefault="00412CA3" w:rsidP="00EA65C9">
      <w:pPr>
        <w:pStyle w:val="BodyText"/>
        <w:spacing w:before="121" w:line="254" w:lineRule="auto"/>
        <w:ind w:left="260" w:right="297"/>
        <w:jc w:val="both"/>
        <w:rPr>
          <w:color w:val="021142"/>
          <w:lang w:val="el-GR"/>
        </w:rPr>
      </w:pPr>
    </w:p>
    <w:p w14:paraId="549B7332" w14:textId="3EE6752A" w:rsidR="00EA65C9" w:rsidRPr="00EA65C9" w:rsidRDefault="00EA65C9" w:rsidP="00EA65C9">
      <w:pPr>
        <w:pStyle w:val="BodyText"/>
        <w:spacing w:before="121" w:line="254" w:lineRule="auto"/>
        <w:ind w:left="260" w:right="297"/>
        <w:jc w:val="both"/>
        <w:rPr>
          <w:color w:val="021142"/>
          <w:lang w:val="el-GR"/>
        </w:rPr>
      </w:pPr>
      <w:r w:rsidRPr="00EA65C9">
        <w:rPr>
          <w:color w:val="021142"/>
          <w:lang w:val="el-GR"/>
        </w:rPr>
        <w:t xml:space="preserve">Η οργανική ανάπτυξη στην Ελλάδα και η ενίσχυση της περιφερειακής μας παρουσίας αποτελούν βασικούς πυλώνες του στρατηγικού μας σχεδιασμού. Στο πλαίσιο αυτό, προχωρήσαμε στην απόκτηση πλειοψηφικού πακέτου μετοχών της Ελληνικής Τράπεζας και </w:t>
      </w:r>
      <w:r w:rsidR="00943E5E">
        <w:rPr>
          <w:color w:val="021142"/>
          <w:lang w:val="el-GR"/>
        </w:rPr>
        <w:t>σ</w:t>
      </w:r>
      <w:r w:rsidRPr="00EA65C9">
        <w:rPr>
          <w:color w:val="021142"/>
          <w:lang w:val="el-GR"/>
        </w:rPr>
        <w:t>την εξαγορά της BNP Personal Finance στη Βουλγαρία.</w:t>
      </w:r>
    </w:p>
    <w:p w14:paraId="2E57043C" w14:textId="77777777" w:rsidR="00412CA3" w:rsidRDefault="00412CA3" w:rsidP="00EA65C9">
      <w:pPr>
        <w:pStyle w:val="BodyText"/>
        <w:spacing w:before="121" w:line="254" w:lineRule="auto"/>
        <w:ind w:left="260" w:right="297"/>
        <w:jc w:val="both"/>
        <w:rPr>
          <w:color w:val="021142"/>
          <w:lang w:val="el-GR"/>
        </w:rPr>
      </w:pPr>
    </w:p>
    <w:p w14:paraId="7D25CDF9" w14:textId="5F2E72D6" w:rsidR="00852D18" w:rsidRPr="004546DF" w:rsidRDefault="00EA65C9" w:rsidP="00EA65C9">
      <w:pPr>
        <w:pStyle w:val="BodyText"/>
        <w:spacing w:before="121" w:line="254" w:lineRule="auto"/>
        <w:ind w:left="260" w:right="297"/>
        <w:jc w:val="both"/>
        <w:rPr>
          <w:color w:val="021142"/>
          <w:lang w:val="el-GR"/>
        </w:rPr>
      </w:pPr>
      <w:r w:rsidRPr="00EA65C9">
        <w:rPr>
          <w:color w:val="021142"/>
          <w:lang w:val="el-GR"/>
        </w:rPr>
        <w:t xml:space="preserve">Οι επιδόσεις, το επιχειρηματικό μοντέλο και ο στρατηγικός σχεδιασμός μας, δίνουν τη βεβαιότητα ότι η Eurobank </w:t>
      </w:r>
      <w:r w:rsidR="00943E5E">
        <w:rPr>
          <w:color w:val="021142"/>
          <w:lang w:val="el-GR"/>
        </w:rPr>
        <w:t>θ</w:t>
      </w:r>
      <w:r w:rsidRPr="00EA65C9">
        <w:rPr>
          <w:color w:val="021142"/>
          <w:lang w:val="el-GR"/>
        </w:rPr>
        <w:t xml:space="preserve">α συνεχίσει να παράγει ισχυρά αποτελέσματα. Για το 2024 στοχεύουμε σε απόδοση κεφαλαίων 15%. Οι επιδόσεις του 2023 και οι προοπτικές της επόμενης τριετίας </w:t>
      </w:r>
      <w:r w:rsidR="00943E5E">
        <w:rPr>
          <w:color w:val="021142"/>
          <w:lang w:val="el-GR"/>
        </w:rPr>
        <w:t>δημιουργούν τις προϋποθέσεις για τη διανομή μερίσματος</w:t>
      </w:r>
      <w:r w:rsidRPr="00EA65C9">
        <w:rPr>
          <w:color w:val="021142"/>
          <w:lang w:val="el-GR"/>
        </w:rPr>
        <w:t>, ξεκινώντας από ένα ποσοστό τουλάχιστον 25%</w:t>
      </w:r>
      <w:r w:rsidR="00943E5E">
        <w:rPr>
          <w:color w:val="021142"/>
          <w:lang w:val="el-GR"/>
        </w:rPr>
        <w:t xml:space="preserve"> των κερδών</w:t>
      </w:r>
      <w:r w:rsidRPr="00EA65C9">
        <w:rPr>
          <w:color w:val="021142"/>
          <w:lang w:val="el-GR"/>
        </w:rPr>
        <w:t xml:space="preserve"> για φέτος, το οποίο θα αυξάνεται σταδιακά τα επόμενα έτη.</w:t>
      </w:r>
      <w:r w:rsidR="004546DF">
        <w:rPr>
          <w:color w:val="021142"/>
          <w:lang w:val="el-GR"/>
        </w:rPr>
        <w:t>»</w:t>
      </w:r>
    </w:p>
    <w:p w14:paraId="2E5BD1AE" w14:textId="77777777" w:rsidR="00852D18" w:rsidRPr="005511E3" w:rsidRDefault="00852D18">
      <w:pPr>
        <w:pStyle w:val="BodyText"/>
        <w:spacing w:before="1"/>
        <w:rPr>
          <w:lang w:val="el-GR"/>
        </w:rPr>
      </w:pPr>
    </w:p>
    <w:p w14:paraId="1387BC62" w14:textId="582D18D6" w:rsidR="00852D18" w:rsidRPr="00165625" w:rsidRDefault="00A32364">
      <w:pPr>
        <w:spacing w:before="1"/>
        <w:ind w:left="6654"/>
        <w:rPr>
          <w:b/>
          <w:lang w:val="el-GR"/>
        </w:rPr>
      </w:pPr>
      <w:r>
        <w:rPr>
          <w:noProof/>
          <w:lang w:val="el-GR" w:eastAsia="el-GR"/>
        </w:rPr>
        <mc:AlternateContent>
          <mc:Choice Requires="wpg">
            <w:drawing>
              <wp:anchor distT="0" distB="0" distL="114300" distR="114300" simplePos="0" relativeHeight="15729152" behindDoc="0" locked="0" layoutInCell="1" allowOverlap="1" wp14:anchorId="47EE39D3" wp14:editId="4DEC0D14">
                <wp:simplePos x="0" y="0"/>
                <wp:positionH relativeFrom="page">
                  <wp:posOffset>0</wp:posOffset>
                </wp:positionH>
                <wp:positionV relativeFrom="page">
                  <wp:posOffset>9235220</wp:posOffset>
                </wp:positionV>
                <wp:extent cx="7560310" cy="143510"/>
                <wp:effectExtent l="0" t="0" r="2540" b="8890"/>
                <wp:wrapNone/>
                <wp:docPr id="131"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43510"/>
                          <a:chOff x="0" y="14655"/>
                          <a:chExt cx="11906" cy="226"/>
                        </a:xfrm>
                      </wpg:grpSpPr>
                      <wps:wsp>
                        <wps:cNvPr id="132" name="docshape24"/>
                        <wps:cNvSpPr>
                          <a:spLocks/>
                        </wps:cNvSpPr>
                        <wps:spPr bwMode="auto">
                          <a:xfrm>
                            <a:off x="5948" y="14655"/>
                            <a:ext cx="5957" cy="113"/>
                          </a:xfrm>
                          <a:custGeom>
                            <a:avLst/>
                            <a:gdLst>
                              <a:gd name="T0" fmla="+- 0 11906 5949"/>
                              <a:gd name="T1" fmla="*/ T0 w 5957"/>
                              <a:gd name="T2" fmla="+- 0 14655 14655"/>
                              <a:gd name="T3" fmla="*/ 14655 h 113"/>
                              <a:gd name="T4" fmla="+- 0 6024 5949"/>
                              <a:gd name="T5" fmla="*/ T4 w 5957"/>
                              <a:gd name="T6" fmla="+- 0 14655 14655"/>
                              <a:gd name="T7" fmla="*/ 14655 h 113"/>
                              <a:gd name="T8" fmla="+- 0 5949 5949"/>
                              <a:gd name="T9" fmla="*/ T8 w 5957"/>
                              <a:gd name="T10" fmla="+- 0 14768 14655"/>
                              <a:gd name="T11" fmla="*/ 14768 h 113"/>
                              <a:gd name="T12" fmla="+- 0 11906 5949"/>
                              <a:gd name="T13" fmla="*/ T12 w 5957"/>
                              <a:gd name="T14" fmla="+- 0 14768 14655"/>
                              <a:gd name="T15" fmla="*/ 14768 h 113"/>
                              <a:gd name="T16" fmla="+- 0 11906 5949"/>
                              <a:gd name="T17" fmla="*/ T16 w 5957"/>
                              <a:gd name="T18" fmla="+- 0 14655 14655"/>
                              <a:gd name="T19" fmla="*/ 14655 h 113"/>
                            </a:gdLst>
                            <a:ahLst/>
                            <a:cxnLst>
                              <a:cxn ang="0">
                                <a:pos x="T1" y="T3"/>
                              </a:cxn>
                              <a:cxn ang="0">
                                <a:pos x="T5" y="T7"/>
                              </a:cxn>
                              <a:cxn ang="0">
                                <a:pos x="T9" y="T11"/>
                              </a:cxn>
                              <a:cxn ang="0">
                                <a:pos x="T13" y="T15"/>
                              </a:cxn>
                              <a:cxn ang="0">
                                <a:pos x="T17" y="T19"/>
                              </a:cxn>
                            </a:cxnLst>
                            <a:rect l="0" t="0" r="r" b="b"/>
                            <a:pathLst>
                              <a:path w="5957" h="113">
                                <a:moveTo>
                                  <a:pt x="5957" y="0"/>
                                </a:moveTo>
                                <a:lnTo>
                                  <a:pt x="75" y="0"/>
                                </a:lnTo>
                                <a:lnTo>
                                  <a:pt x="0" y="113"/>
                                </a:lnTo>
                                <a:lnTo>
                                  <a:pt x="5957" y="113"/>
                                </a:lnTo>
                                <a:lnTo>
                                  <a:pt x="5957" y="0"/>
                                </a:lnTo>
                                <a:close/>
                              </a:path>
                            </a:pathLst>
                          </a:custGeom>
                          <a:solidFill>
                            <a:srgbClr val="0018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docshape25"/>
                        <wps:cNvSpPr>
                          <a:spLocks/>
                        </wps:cNvSpPr>
                        <wps:spPr bwMode="auto">
                          <a:xfrm>
                            <a:off x="0" y="14767"/>
                            <a:ext cx="5949" cy="113"/>
                          </a:xfrm>
                          <a:custGeom>
                            <a:avLst/>
                            <a:gdLst>
                              <a:gd name="T0" fmla="*/ 5949 w 5949"/>
                              <a:gd name="T1" fmla="+- 0 14768 14768"/>
                              <a:gd name="T2" fmla="*/ 14768 h 113"/>
                              <a:gd name="T3" fmla="*/ 0 w 5949"/>
                              <a:gd name="T4" fmla="+- 0 14768 14768"/>
                              <a:gd name="T5" fmla="*/ 14768 h 113"/>
                              <a:gd name="T6" fmla="*/ 0 w 5949"/>
                              <a:gd name="T7" fmla="+- 0 14881 14768"/>
                              <a:gd name="T8" fmla="*/ 14881 h 113"/>
                              <a:gd name="T9" fmla="*/ 5872 w 5949"/>
                              <a:gd name="T10" fmla="+- 0 14880 14768"/>
                              <a:gd name="T11" fmla="*/ 14880 h 113"/>
                              <a:gd name="T12" fmla="*/ 5949 w 5949"/>
                              <a:gd name="T13" fmla="+- 0 14768 14768"/>
                              <a:gd name="T14" fmla="*/ 14768 h 113"/>
                            </a:gdLst>
                            <a:ahLst/>
                            <a:cxnLst>
                              <a:cxn ang="0">
                                <a:pos x="T0" y="T2"/>
                              </a:cxn>
                              <a:cxn ang="0">
                                <a:pos x="T3" y="T5"/>
                              </a:cxn>
                              <a:cxn ang="0">
                                <a:pos x="T6" y="T8"/>
                              </a:cxn>
                              <a:cxn ang="0">
                                <a:pos x="T9" y="T11"/>
                              </a:cxn>
                              <a:cxn ang="0">
                                <a:pos x="T12" y="T14"/>
                              </a:cxn>
                            </a:cxnLst>
                            <a:rect l="0" t="0" r="r" b="b"/>
                            <a:pathLst>
                              <a:path w="5949" h="113">
                                <a:moveTo>
                                  <a:pt x="5949" y="0"/>
                                </a:moveTo>
                                <a:lnTo>
                                  <a:pt x="0" y="0"/>
                                </a:lnTo>
                                <a:lnTo>
                                  <a:pt x="0" y="113"/>
                                </a:lnTo>
                                <a:lnTo>
                                  <a:pt x="5872" y="112"/>
                                </a:lnTo>
                                <a:lnTo>
                                  <a:pt x="5949" y="0"/>
                                </a:lnTo>
                                <a:close/>
                              </a:path>
                            </a:pathLst>
                          </a:custGeom>
                          <a:solidFill>
                            <a:srgbClr val="ED1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798C5D" id="docshapegroup23" o:spid="_x0000_s1026" style="position:absolute;margin-left:0;margin-top:727.2pt;width:595.3pt;height:11.3pt;z-index:15729152;mso-position-horizontal-relative:page;mso-position-vertical-relative:page" coordorigin=",14655" coordsize="11906,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">
                <v:shape id="docshape24" o:spid="_x0000_s1027" style="position:absolute;left:5948;top:14655;width:5957;height:113;visibility:visible;mso-wrap-style:square;v-text-anchor:top" coordsize="5957,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" path="m5957,l75,,,113r5957,l5957,xe" fillcolor="#001845" stroked="f">
                  <v:path arrowok="t" o:connecttype="custom" o:connectlocs="5957,14655;75,14655;0,14768;5957,14768;5957,14655" o:connectangles="0,0,0,0,0"/>
                </v:shape>
                <v:shape id="docshape25" o:spid="_x0000_s1028" style="position:absolute;top:14767;width:5949;height:113;visibility:visible;mso-wrap-style:square;v-text-anchor:top" coordsize="5949,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" path="m5949,l,,,113r5872,-1l5949,xe" fillcolor="#ed1b34" stroked="f">
                  <v:path arrowok="t" o:connecttype="custom" o:connectlocs="5949,14768;0,14768;0,14881;5872,14880;5949,14768" o:connectangles="0,0,0,0,0"/>
                </v:shape>
                <w10:wrap anchorx="page" anchory="page"/>
              </v:group>
            </w:pict>
          </mc:Fallback>
        </mc:AlternateContent>
      </w:r>
      <w:r w:rsidR="005511E3" w:rsidRPr="00165625">
        <w:rPr>
          <w:b/>
          <w:color w:val="021142"/>
          <w:lang w:val="el-GR"/>
        </w:rPr>
        <w:t>Φωκίων</w:t>
      </w:r>
      <w:r w:rsidR="005511E3" w:rsidRPr="00165625">
        <w:rPr>
          <w:b/>
          <w:color w:val="021142"/>
          <w:spacing w:val="-12"/>
          <w:lang w:val="el-GR"/>
        </w:rPr>
        <w:t xml:space="preserve"> </w:t>
      </w:r>
      <w:r w:rsidR="005511E3" w:rsidRPr="00165625">
        <w:rPr>
          <w:b/>
          <w:color w:val="021142"/>
          <w:lang w:val="el-GR"/>
        </w:rPr>
        <w:t>Καραβίας,</w:t>
      </w:r>
      <w:r w:rsidR="005511E3" w:rsidRPr="00165625">
        <w:rPr>
          <w:b/>
          <w:color w:val="021142"/>
          <w:spacing w:val="-12"/>
          <w:lang w:val="el-GR"/>
        </w:rPr>
        <w:t xml:space="preserve"> </w:t>
      </w:r>
      <w:r w:rsidR="005511E3" w:rsidRPr="00165625">
        <w:rPr>
          <w:b/>
          <w:color w:val="021142"/>
          <w:lang w:val="el-GR"/>
        </w:rPr>
        <w:t>Διευθύνων</w:t>
      </w:r>
      <w:r w:rsidR="005511E3" w:rsidRPr="00165625">
        <w:rPr>
          <w:b/>
          <w:color w:val="021142"/>
          <w:spacing w:val="-11"/>
          <w:lang w:val="el-GR"/>
        </w:rPr>
        <w:t xml:space="preserve"> </w:t>
      </w:r>
      <w:r w:rsidR="005511E3" w:rsidRPr="00165625">
        <w:rPr>
          <w:b/>
          <w:color w:val="021142"/>
          <w:lang w:val="el-GR"/>
        </w:rPr>
        <w:t>Σύμβουλος</w:t>
      </w:r>
    </w:p>
    <w:p w14:paraId="5952A99B" w14:textId="77777777" w:rsidR="00852D18" w:rsidRPr="00165625" w:rsidRDefault="00852D18">
      <w:pPr>
        <w:rPr>
          <w:lang w:val="el-GR"/>
        </w:rPr>
        <w:sectPr w:rsidR="00852D18" w:rsidRPr="00165625">
          <w:headerReference w:type="default" r:id="rId9"/>
          <w:footerReference w:type="default" r:id="rId10"/>
          <w:pgSz w:w="11910" w:h="16840"/>
          <w:pgMar w:top="1540" w:right="420" w:bottom="280" w:left="460" w:header="711" w:footer="0" w:gutter="0"/>
          <w:cols w:space="720"/>
        </w:sectPr>
      </w:pPr>
    </w:p>
    <w:p w14:paraId="53418D61" w14:textId="77777777" w:rsidR="00852D18" w:rsidRPr="00165625" w:rsidRDefault="00852D18">
      <w:pPr>
        <w:pStyle w:val="BodyText"/>
        <w:spacing w:before="10"/>
        <w:rPr>
          <w:b/>
          <w:sz w:val="11"/>
          <w:lang w:val="el-GR"/>
        </w:rPr>
      </w:pPr>
    </w:p>
    <w:p w14:paraId="14D99590" w14:textId="2D9C6A0B" w:rsidR="00852D18" w:rsidRDefault="00852D18">
      <w:pPr>
        <w:pStyle w:val="BodyText"/>
        <w:spacing w:line="231" w:lineRule="exact"/>
        <w:ind w:left="8131"/>
        <w:rPr>
          <w:sz w:val="20"/>
          <w:lang w:val="el-GR"/>
        </w:rPr>
      </w:pPr>
    </w:p>
    <w:p w14:paraId="649CE80F" w14:textId="77777777" w:rsidR="00A557A2" w:rsidRPr="00165625" w:rsidRDefault="00A557A2">
      <w:pPr>
        <w:pStyle w:val="BodyText"/>
        <w:spacing w:line="231" w:lineRule="exact"/>
        <w:ind w:left="8131"/>
        <w:rPr>
          <w:sz w:val="20"/>
          <w:lang w:val="el-GR"/>
        </w:rPr>
      </w:pPr>
    </w:p>
    <w:p w14:paraId="7A4B6830" w14:textId="77777777" w:rsidR="00852D18" w:rsidRPr="00165625" w:rsidRDefault="00852D18">
      <w:pPr>
        <w:pStyle w:val="BodyText"/>
        <w:rPr>
          <w:b/>
          <w:sz w:val="20"/>
          <w:lang w:val="el-GR"/>
        </w:rPr>
      </w:pPr>
    </w:p>
    <w:p w14:paraId="39E8E017" w14:textId="77777777" w:rsidR="00852D18" w:rsidRPr="00165625" w:rsidRDefault="00852D18">
      <w:pPr>
        <w:pStyle w:val="BodyText"/>
        <w:rPr>
          <w:b/>
          <w:sz w:val="20"/>
          <w:lang w:val="el-GR"/>
        </w:rPr>
      </w:pPr>
      <w:bookmarkStart w:id="6" w:name="_Hlk157162458"/>
    </w:p>
    <w:p w14:paraId="5FA555AA" w14:textId="778BAB4E" w:rsidR="00852D18" w:rsidRPr="005511E3" w:rsidRDefault="005511E3">
      <w:pPr>
        <w:pStyle w:val="Heading1"/>
        <w:tabs>
          <w:tab w:val="left" w:pos="10725"/>
        </w:tabs>
        <w:jc w:val="both"/>
        <w:rPr>
          <w:lang w:val="el-GR"/>
        </w:rPr>
      </w:pPr>
      <w:r w:rsidRPr="004A50A0">
        <w:rPr>
          <w:rFonts w:ascii="Times New Roman" w:hAnsi="Times New Roman"/>
          <w:b w:val="0"/>
          <w:color w:val="021142"/>
          <w:shd w:val="clear" w:color="auto" w:fill="E6E7E8"/>
          <w:lang w:val="el-GR"/>
        </w:rPr>
        <w:t xml:space="preserve">  </w:t>
      </w:r>
      <w:bookmarkStart w:id="7" w:name="_Hlk157162485"/>
      <w:r w:rsidRPr="005511E3">
        <w:rPr>
          <w:color w:val="021142"/>
          <w:shd w:val="clear" w:color="auto" w:fill="E6E7E8"/>
          <w:lang w:val="el-GR"/>
        </w:rPr>
        <w:t>Ανάλυση</w:t>
      </w:r>
      <w:r w:rsidRPr="005511E3">
        <w:rPr>
          <w:color w:val="021142"/>
          <w:spacing w:val="-18"/>
          <w:shd w:val="clear" w:color="auto" w:fill="E6E7E8"/>
          <w:lang w:val="el-GR"/>
        </w:rPr>
        <w:t xml:space="preserve"> </w:t>
      </w:r>
      <w:r w:rsidRPr="005511E3">
        <w:rPr>
          <w:color w:val="021142"/>
          <w:shd w:val="clear" w:color="auto" w:fill="E6E7E8"/>
          <w:lang w:val="el-GR"/>
        </w:rPr>
        <w:t>Αποτελεσμάτων</w:t>
      </w:r>
      <w:r w:rsidRPr="005511E3">
        <w:rPr>
          <w:color w:val="021142"/>
          <w:spacing w:val="-17"/>
          <w:shd w:val="clear" w:color="auto" w:fill="E6E7E8"/>
          <w:lang w:val="el-GR"/>
        </w:rPr>
        <w:t xml:space="preserve"> </w:t>
      </w:r>
      <w:r w:rsidRPr="005511E3">
        <w:rPr>
          <w:color w:val="021142"/>
          <w:shd w:val="clear" w:color="auto" w:fill="E6E7E8"/>
          <w:lang w:val="el-GR"/>
        </w:rPr>
        <w:t>202</w:t>
      </w:r>
      <w:r w:rsidR="00046E94">
        <w:rPr>
          <w:color w:val="021142"/>
          <w:shd w:val="clear" w:color="auto" w:fill="E6E7E8"/>
          <w:lang w:val="el-GR"/>
        </w:rPr>
        <w:t>3</w:t>
      </w:r>
      <w:r w:rsidRPr="005511E3">
        <w:rPr>
          <w:color w:val="021142"/>
          <w:shd w:val="clear" w:color="auto" w:fill="E6E7E8"/>
          <w:lang w:val="el-GR"/>
        </w:rPr>
        <w:tab/>
      </w:r>
      <w:bookmarkEnd w:id="6"/>
      <w:bookmarkEnd w:id="7"/>
    </w:p>
    <w:p w14:paraId="64D43A70" w14:textId="77777777" w:rsidR="00195AAC" w:rsidRDefault="0022762B" w:rsidP="0022762B">
      <w:pPr>
        <w:tabs>
          <w:tab w:val="left" w:pos="9189"/>
        </w:tabs>
        <w:spacing w:before="233"/>
        <w:ind w:left="260"/>
        <w:jc w:val="both"/>
        <w:rPr>
          <w:color w:val="021142"/>
          <w:lang w:val="el-GR"/>
        </w:rPr>
      </w:pPr>
      <w:r>
        <w:rPr>
          <w:color w:val="021142"/>
          <w:lang w:val="el-GR"/>
        </w:rPr>
        <w:tab/>
      </w:r>
    </w:p>
    <w:p w14:paraId="3CD2D92B" w14:textId="22D73F46" w:rsidR="00852D18" w:rsidRPr="00CE5C45" w:rsidRDefault="00F033F7" w:rsidP="00CE5C45">
      <w:pPr>
        <w:spacing w:before="233"/>
        <w:ind w:left="260" w:right="397"/>
        <w:jc w:val="both"/>
        <w:rPr>
          <w:color w:val="021142"/>
          <w:lang w:val="el-GR"/>
        </w:rPr>
      </w:pPr>
      <w:r>
        <w:rPr>
          <w:color w:val="021142"/>
          <w:lang w:val="el-GR"/>
        </w:rPr>
        <w:t xml:space="preserve">Οι επιδόσεις της </w:t>
      </w:r>
      <w:r>
        <w:rPr>
          <w:color w:val="021142"/>
        </w:rPr>
        <w:t>Eurobank</w:t>
      </w:r>
      <w:r w:rsidRPr="00F033F7">
        <w:rPr>
          <w:color w:val="021142"/>
          <w:lang w:val="el-GR"/>
        </w:rPr>
        <w:t xml:space="preserve"> </w:t>
      </w:r>
      <w:r w:rsidR="00955501">
        <w:rPr>
          <w:color w:val="021142"/>
          <w:lang w:val="el-GR"/>
        </w:rPr>
        <w:t>το</w:t>
      </w:r>
      <w:r w:rsidR="002474E0">
        <w:rPr>
          <w:color w:val="021142"/>
          <w:lang w:val="el-GR"/>
        </w:rPr>
        <w:t xml:space="preserve"> </w:t>
      </w:r>
      <w:r>
        <w:rPr>
          <w:color w:val="021142"/>
          <w:lang w:val="el-GR"/>
        </w:rPr>
        <w:t>202</w:t>
      </w:r>
      <w:r w:rsidR="002474E0">
        <w:rPr>
          <w:color w:val="021142"/>
          <w:lang w:val="el-GR"/>
        </w:rPr>
        <w:t>3</w:t>
      </w:r>
      <w:r>
        <w:rPr>
          <w:color w:val="021142"/>
          <w:lang w:val="el-GR"/>
        </w:rPr>
        <w:t xml:space="preserve"> ήταν </w:t>
      </w:r>
      <w:r w:rsidR="00A57D11">
        <w:rPr>
          <w:color w:val="021142"/>
          <w:lang w:val="el-GR"/>
        </w:rPr>
        <w:t xml:space="preserve">ιδιαίτερα </w:t>
      </w:r>
      <w:r w:rsidR="00955501">
        <w:rPr>
          <w:color w:val="021142"/>
          <w:lang w:val="el-GR"/>
        </w:rPr>
        <w:t>ισχυρές και υπερέβησαν</w:t>
      </w:r>
      <w:r w:rsidR="00A57D11">
        <w:rPr>
          <w:color w:val="021142"/>
          <w:lang w:val="el-GR"/>
        </w:rPr>
        <w:t xml:space="preserve"> σημαντικά</w:t>
      </w:r>
      <w:r w:rsidR="00955501">
        <w:rPr>
          <w:color w:val="021142"/>
          <w:lang w:val="el-GR"/>
        </w:rPr>
        <w:t xml:space="preserve"> τις αρχικές προσδοκίες</w:t>
      </w:r>
      <w:r w:rsidR="0079607C">
        <w:rPr>
          <w:color w:val="021142"/>
          <w:vertAlign w:val="superscript"/>
          <w:lang w:val="el-GR"/>
        </w:rPr>
        <w:t>7</w:t>
      </w:r>
      <w:r w:rsidR="00955501">
        <w:rPr>
          <w:color w:val="021142"/>
          <w:lang w:val="el-GR"/>
        </w:rPr>
        <w:t xml:space="preserve"> </w:t>
      </w:r>
      <w:r w:rsidR="00A57D11">
        <w:rPr>
          <w:color w:val="021142"/>
          <w:lang w:val="el-GR"/>
        </w:rPr>
        <w:t>σε όρους</w:t>
      </w:r>
      <w:r w:rsidR="00955501">
        <w:rPr>
          <w:color w:val="021142"/>
          <w:lang w:val="el-GR"/>
        </w:rPr>
        <w:t xml:space="preserve"> κερδοφορία</w:t>
      </w:r>
      <w:r w:rsidR="00A57D11">
        <w:rPr>
          <w:color w:val="021142"/>
          <w:lang w:val="el-GR"/>
        </w:rPr>
        <w:t>ς</w:t>
      </w:r>
      <w:r w:rsidR="00955501">
        <w:rPr>
          <w:color w:val="021142"/>
          <w:lang w:val="el-GR"/>
        </w:rPr>
        <w:t>, ποιότητα</w:t>
      </w:r>
      <w:r w:rsidR="00A57D11">
        <w:rPr>
          <w:color w:val="021142"/>
          <w:lang w:val="el-GR"/>
        </w:rPr>
        <w:t>ς</w:t>
      </w:r>
      <w:r w:rsidR="00955501">
        <w:rPr>
          <w:color w:val="021142"/>
          <w:lang w:val="el-GR"/>
        </w:rPr>
        <w:t xml:space="preserve"> ενεργητικού</w:t>
      </w:r>
      <w:r w:rsidR="00A57D11">
        <w:rPr>
          <w:color w:val="021142"/>
          <w:lang w:val="el-GR"/>
        </w:rPr>
        <w:t xml:space="preserve"> και κεφαλαιακής επάρκειας</w:t>
      </w:r>
      <w:r w:rsidR="002474E0">
        <w:rPr>
          <w:color w:val="021142"/>
          <w:lang w:val="el-GR"/>
        </w:rPr>
        <w:t xml:space="preserve">. </w:t>
      </w:r>
      <w:r w:rsidR="00971A4C">
        <w:rPr>
          <w:color w:val="021142"/>
          <w:lang w:val="el-GR"/>
        </w:rPr>
        <w:t>Πιο αναλυτικά</w:t>
      </w:r>
      <w:r w:rsidR="00971A4C" w:rsidRPr="003C350F">
        <w:rPr>
          <w:color w:val="021142"/>
          <w:lang w:val="el-GR"/>
        </w:rPr>
        <w:t>:</w:t>
      </w:r>
    </w:p>
    <w:p w14:paraId="7FE21179" w14:textId="77777777" w:rsidR="00852D18" w:rsidRPr="00A404AB" w:rsidRDefault="00852D18" w:rsidP="00AD0ED4">
      <w:pPr>
        <w:pStyle w:val="BodyText"/>
        <w:spacing w:before="1"/>
        <w:ind w:right="397"/>
        <w:rPr>
          <w:sz w:val="21"/>
          <w:lang w:val="el-GR"/>
        </w:rPr>
      </w:pPr>
    </w:p>
    <w:p w14:paraId="1EC53A68" w14:textId="0F68A23D" w:rsidR="00852D18" w:rsidRPr="000F5589" w:rsidRDefault="005511E3" w:rsidP="000F5589">
      <w:pPr>
        <w:pStyle w:val="ListParagraph"/>
        <w:numPr>
          <w:ilvl w:val="0"/>
          <w:numId w:val="14"/>
        </w:numPr>
        <w:tabs>
          <w:tab w:val="left" w:pos="697"/>
        </w:tabs>
        <w:spacing w:before="1"/>
        <w:ind w:right="397"/>
        <w:rPr>
          <w:lang w:val="el-GR"/>
        </w:rPr>
      </w:pPr>
      <w:r w:rsidRPr="000F5589">
        <w:rPr>
          <w:color w:val="021142"/>
        </w:rPr>
        <w:t>T</w:t>
      </w:r>
      <w:r w:rsidRPr="000F5589">
        <w:rPr>
          <w:color w:val="021142"/>
          <w:lang w:val="el-GR"/>
        </w:rPr>
        <w:t xml:space="preserve">α </w:t>
      </w:r>
      <w:r w:rsidRPr="000F5589">
        <w:rPr>
          <w:b/>
          <w:color w:val="021142"/>
          <w:lang w:val="el-GR"/>
        </w:rPr>
        <w:t xml:space="preserve">καθαρά έσοδα από τόκους </w:t>
      </w:r>
      <w:r w:rsidR="00F010A5">
        <w:rPr>
          <w:color w:val="021142"/>
          <w:lang w:val="el-GR"/>
        </w:rPr>
        <w:t>αυξήθηκαν</w:t>
      </w:r>
      <w:r w:rsidR="00195AAC" w:rsidRPr="000F5589">
        <w:rPr>
          <w:color w:val="021142"/>
          <w:lang w:val="el-GR"/>
        </w:rPr>
        <w:t xml:space="preserve"> κατά </w:t>
      </w:r>
      <w:r w:rsidR="00A57D11">
        <w:rPr>
          <w:color w:val="021142"/>
          <w:lang w:val="el-GR"/>
        </w:rPr>
        <w:t>46,9</w:t>
      </w:r>
      <w:r w:rsidR="00950CB3">
        <w:rPr>
          <w:color w:val="021142"/>
          <w:lang w:val="el-GR"/>
        </w:rPr>
        <w:t>%</w:t>
      </w:r>
      <w:r w:rsidR="00137F8E">
        <w:rPr>
          <w:color w:val="021142"/>
          <w:lang w:val="el-GR"/>
        </w:rPr>
        <w:t xml:space="preserve"> </w:t>
      </w:r>
      <w:r w:rsidR="00A57D11">
        <w:rPr>
          <w:color w:val="021142"/>
          <w:lang w:val="el-GR"/>
        </w:rPr>
        <w:t>έναντι του 2022</w:t>
      </w:r>
      <w:r w:rsidRPr="000F5589">
        <w:rPr>
          <w:color w:val="021142"/>
          <w:lang w:val="el-GR"/>
        </w:rPr>
        <w:t xml:space="preserve"> </w:t>
      </w:r>
      <w:r w:rsidR="00F010A5">
        <w:rPr>
          <w:color w:val="021142"/>
          <w:lang w:val="el-GR"/>
        </w:rPr>
        <w:t>και διαμορφώθηκαν</w:t>
      </w:r>
      <w:r w:rsidRPr="000F5589">
        <w:rPr>
          <w:color w:val="021142"/>
          <w:lang w:val="el-GR"/>
        </w:rPr>
        <w:t xml:space="preserve"> σε €</w:t>
      </w:r>
      <w:r w:rsidR="00A57D11">
        <w:rPr>
          <w:color w:val="021142"/>
          <w:lang w:val="el-GR"/>
        </w:rPr>
        <w:t>2.174</w:t>
      </w:r>
      <w:r w:rsidR="002474E0">
        <w:rPr>
          <w:color w:val="021142"/>
          <w:lang w:val="el-GR"/>
        </w:rPr>
        <w:t>εκ</w:t>
      </w:r>
      <w:r w:rsidRPr="000F5589">
        <w:rPr>
          <w:color w:val="021142"/>
          <w:lang w:val="el-GR"/>
        </w:rPr>
        <w:t>.</w:t>
      </w:r>
      <w:r w:rsidR="00CB7D3A">
        <w:rPr>
          <w:color w:val="021142"/>
          <w:lang w:val="el-GR"/>
        </w:rPr>
        <w:t>,</w:t>
      </w:r>
      <w:r w:rsidR="002474E0">
        <w:rPr>
          <w:color w:val="021142"/>
          <w:lang w:val="el-GR"/>
        </w:rPr>
        <w:t xml:space="preserve"> λόγω </w:t>
      </w:r>
      <w:r w:rsidR="00432117">
        <w:rPr>
          <w:color w:val="021142"/>
          <w:lang w:val="el-GR"/>
        </w:rPr>
        <w:t xml:space="preserve">κυρίως </w:t>
      </w:r>
      <w:r w:rsidR="002474E0">
        <w:rPr>
          <w:color w:val="021142"/>
          <w:lang w:val="el-GR"/>
        </w:rPr>
        <w:t>τ</w:t>
      </w:r>
      <w:r w:rsidR="00CB7D3A">
        <w:rPr>
          <w:color w:val="021142"/>
          <w:lang w:val="el-GR"/>
        </w:rPr>
        <w:t xml:space="preserve">ων εσόδων από </w:t>
      </w:r>
      <w:r w:rsidR="002474E0">
        <w:rPr>
          <w:color w:val="021142"/>
          <w:lang w:val="el-GR"/>
        </w:rPr>
        <w:t>χορηγήσε</w:t>
      </w:r>
      <w:r w:rsidR="00CB7D3A">
        <w:rPr>
          <w:color w:val="021142"/>
          <w:lang w:val="el-GR"/>
        </w:rPr>
        <w:t>ις</w:t>
      </w:r>
      <w:r w:rsidR="002474E0">
        <w:rPr>
          <w:color w:val="021142"/>
          <w:lang w:val="el-GR"/>
        </w:rPr>
        <w:t xml:space="preserve">, </w:t>
      </w:r>
      <w:r w:rsidR="00950CB3">
        <w:rPr>
          <w:color w:val="021142"/>
          <w:lang w:val="el-GR"/>
        </w:rPr>
        <w:t>ομόλογα</w:t>
      </w:r>
      <w:r w:rsidR="00CB7D3A">
        <w:rPr>
          <w:color w:val="021142"/>
          <w:lang w:val="el-GR"/>
        </w:rPr>
        <w:t xml:space="preserve">, </w:t>
      </w:r>
      <w:r w:rsidR="002474E0">
        <w:rPr>
          <w:color w:val="021142"/>
          <w:lang w:val="el-GR"/>
        </w:rPr>
        <w:t xml:space="preserve">παράγωγα προϊόντα και των </w:t>
      </w:r>
      <w:r w:rsidR="00950CB3">
        <w:rPr>
          <w:color w:val="021142"/>
          <w:lang w:val="el-GR"/>
        </w:rPr>
        <w:t>δραστηρι</w:t>
      </w:r>
      <w:r w:rsidR="002474E0">
        <w:rPr>
          <w:color w:val="021142"/>
          <w:lang w:val="el-GR"/>
        </w:rPr>
        <w:t xml:space="preserve">οτήτων </w:t>
      </w:r>
      <w:r w:rsidR="00950CB3">
        <w:rPr>
          <w:color w:val="021142"/>
          <w:lang w:val="el-GR"/>
        </w:rPr>
        <w:t>στο εξωτερικό.</w:t>
      </w:r>
      <w:r w:rsidR="002474E0">
        <w:rPr>
          <w:color w:val="021142"/>
          <w:lang w:val="el-GR"/>
        </w:rPr>
        <w:t xml:space="preserve"> Το </w:t>
      </w:r>
      <w:r w:rsidR="002474E0" w:rsidRPr="002474E0">
        <w:rPr>
          <w:b/>
          <w:bCs/>
          <w:color w:val="021142"/>
          <w:lang w:val="el-GR"/>
        </w:rPr>
        <w:t>καθαρό περιθώριο επιτοκίου</w:t>
      </w:r>
      <w:r w:rsidR="002474E0">
        <w:rPr>
          <w:color w:val="021142"/>
          <w:lang w:val="el-GR"/>
        </w:rPr>
        <w:t xml:space="preserve"> ενισχύθηκε </w:t>
      </w:r>
      <w:r w:rsidR="00A57D11">
        <w:rPr>
          <w:color w:val="021142"/>
          <w:lang w:val="el-GR"/>
        </w:rPr>
        <w:t xml:space="preserve">σε ετήσια βάση </w:t>
      </w:r>
      <w:r w:rsidR="002474E0">
        <w:rPr>
          <w:color w:val="021142"/>
          <w:lang w:val="el-GR"/>
        </w:rPr>
        <w:t xml:space="preserve">κατά </w:t>
      </w:r>
      <w:r w:rsidR="00A57D11">
        <w:rPr>
          <w:color w:val="021142"/>
          <w:lang w:val="el-GR"/>
        </w:rPr>
        <w:t>84</w:t>
      </w:r>
      <w:r w:rsidR="002474E0">
        <w:rPr>
          <w:color w:val="021142"/>
          <w:lang w:val="el-GR"/>
        </w:rPr>
        <w:t xml:space="preserve"> μονάδες βάσης και ανήλθε σε 2,</w:t>
      </w:r>
      <w:r w:rsidR="00CB7D3A">
        <w:rPr>
          <w:color w:val="021142"/>
          <w:lang w:val="el-GR"/>
        </w:rPr>
        <w:t>7</w:t>
      </w:r>
      <w:r w:rsidR="00A57D11">
        <w:rPr>
          <w:color w:val="021142"/>
          <w:lang w:val="el-GR"/>
        </w:rPr>
        <w:t>5</w:t>
      </w:r>
      <w:r w:rsidR="002474E0">
        <w:rPr>
          <w:color w:val="021142"/>
          <w:lang w:val="el-GR"/>
        </w:rPr>
        <w:t>%.</w:t>
      </w:r>
    </w:p>
    <w:p w14:paraId="0F5E6D8B" w14:textId="77777777" w:rsidR="00852D18" w:rsidRPr="005511E3" w:rsidRDefault="00852D18" w:rsidP="000F5589">
      <w:pPr>
        <w:pStyle w:val="BodyText"/>
        <w:spacing w:before="5"/>
        <w:ind w:right="397"/>
        <w:rPr>
          <w:lang w:val="el-GR"/>
        </w:rPr>
      </w:pPr>
    </w:p>
    <w:p w14:paraId="349D2518" w14:textId="1D16F383" w:rsidR="00852D18" w:rsidRPr="000F5589" w:rsidRDefault="005511E3" w:rsidP="000F5589">
      <w:pPr>
        <w:pStyle w:val="ListParagraph"/>
        <w:numPr>
          <w:ilvl w:val="0"/>
          <w:numId w:val="14"/>
        </w:numPr>
        <w:tabs>
          <w:tab w:val="left" w:pos="725"/>
        </w:tabs>
        <w:spacing w:line="252" w:lineRule="auto"/>
        <w:ind w:right="397"/>
        <w:rPr>
          <w:lang w:val="el-GR"/>
        </w:rPr>
      </w:pPr>
      <w:r w:rsidRPr="000F5589">
        <w:rPr>
          <w:color w:val="021142"/>
          <w:lang w:val="el-GR"/>
        </w:rPr>
        <w:t xml:space="preserve">Τα </w:t>
      </w:r>
      <w:r w:rsidRPr="000F5589">
        <w:rPr>
          <w:b/>
          <w:color w:val="021142"/>
          <w:lang w:val="el-GR"/>
        </w:rPr>
        <w:t>καθαρά έσοδα από αμοιβές και προμήθειες</w:t>
      </w:r>
      <w:r w:rsidR="005E051C">
        <w:rPr>
          <w:b/>
          <w:color w:val="021142"/>
          <w:lang w:val="el-GR"/>
        </w:rPr>
        <w:t xml:space="preserve"> </w:t>
      </w:r>
      <w:r w:rsidRPr="000F5589">
        <w:rPr>
          <w:color w:val="021142"/>
          <w:lang w:val="el-GR"/>
        </w:rPr>
        <w:t>ενισχύθηκαν κατά</w:t>
      </w:r>
      <w:r w:rsidR="00A57D11">
        <w:rPr>
          <w:color w:val="021142"/>
          <w:lang w:val="el-GR"/>
        </w:rPr>
        <w:t xml:space="preserve"> 4,</w:t>
      </w:r>
      <w:r w:rsidR="00CB7D3A">
        <w:rPr>
          <w:color w:val="021142"/>
          <w:lang w:val="el-GR"/>
        </w:rPr>
        <w:t>2</w:t>
      </w:r>
      <w:r w:rsidRPr="000F5589">
        <w:rPr>
          <w:color w:val="021142"/>
          <w:lang w:val="el-GR"/>
        </w:rPr>
        <w:t>%</w:t>
      </w:r>
      <w:r w:rsidR="002474E0">
        <w:rPr>
          <w:color w:val="021142"/>
          <w:lang w:val="el-GR"/>
        </w:rPr>
        <w:t xml:space="preserve"> </w:t>
      </w:r>
      <w:r w:rsidR="00A57D11">
        <w:rPr>
          <w:color w:val="021142"/>
          <w:lang w:val="el-GR"/>
        </w:rPr>
        <w:t>το 2023</w:t>
      </w:r>
      <w:r w:rsidR="002474E0">
        <w:rPr>
          <w:color w:val="021142"/>
          <w:lang w:val="el-GR"/>
        </w:rPr>
        <w:t xml:space="preserve"> και ανήλθαν</w:t>
      </w:r>
      <w:r w:rsidRPr="000F5589">
        <w:rPr>
          <w:color w:val="021142"/>
          <w:lang w:val="el-GR"/>
        </w:rPr>
        <w:t xml:space="preserve"> </w:t>
      </w:r>
      <w:r w:rsidR="00195AAC" w:rsidRPr="000F5589">
        <w:rPr>
          <w:color w:val="021142"/>
          <w:lang w:val="el-GR"/>
        </w:rPr>
        <w:t>σε €</w:t>
      </w:r>
      <w:r w:rsidR="00A57D11">
        <w:rPr>
          <w:color w:val="021142"/>
          <w:lang w:val="el-GR"/>
        </w:rPr>
        <w:t>544</w:t>
      </w:r>
      <w:r w:rsidRPr="000F5589">
        <w:rPr>
          <w:color w:val="021142"/>
          <w:lang w:val="el-GR"/>
        </w:rPr>
        <w:t xml:space="preserve">εκ., κυρίως λόγω των εσόδων από τις </w:t>
      </w:r>
      <w:r w:rsidR="00FC2CB4">
        <w:rPr>
          <w:color w:val="021142"/>
          <w:lang w:val="el-GR"/>
        </w:rPr>
        <w:t>χορηγήσεις</w:t>
      </w:r>
      <w:r w:rsidR="00021135">
        <w:rPr>
          <w:color w:val="021142"/>
          <w:lang w:val="el-GR"/>
        </w:rPr>
        <w:t>, αντιστοιχώντας</w:t>
      </w:r>
      <w:r w:rsidRPr="000F5589">
        <w:rPr>
          <w:color w:val="021142"/>
          <w:lang w:val="el-GR"/>
        </w:rPr>
        <w:t xml:space="preserve"> σε 6</w:t>
      </w:r>
      <w:r w:rsidR="00807D01">
        <w:rPr>
          <w:color w:val="021142"/>
          <w:lang w:val="el-GR"/>
        </w:rPr>
        <w:t>9</w:t>
      </w:r>
      <w:r w:rsidRPr="000F5589">
        <w:rPr>
          <w:color w:val="021142"/>
          <w:lang w:val="el-GR"/>
        </w:rPr>
        <w:t xml:space="preserve"> μονάδες βάσης επί του συνολικού ενεργητικού</w:t>
      </w:r>
      <w:r w:rsidR="00021135">
        <w:rPr>
          <w:color w:val="021142"/>
          <w:lang w:val="el-GR"/>
        </w:rPr>
        <w:t>.</w:t>
      </w:r>
    </w:p>
    <w:p w14:paraId="0BA4DB05" w14:textId="77777777" w:rsidR="00852D18" w:rsidRPr="005511E3" w:rsidRDefault="00852D18" w:rsidP="000F5589">
      <w:pPr>
        <w:pStyle w:val="BodyText"/>
        <w:spacing w:before="3"/>
        <w:ind w:right="397"/>
        <w:rPr>
          <w:sz w:val="21"/>
          <w:lang w:val="el-GR"/>
        </w:rPr>
      </w:pPr>
    </w:p>
    <w:p w14:paraId="4E73055D" w14:textId="20DFEE58" w:rsidR="00852D18" w:rsidRPr="000F5589" w:rsidRDefault="000D2D2C" w:rsidP="000F5589">
      <w:pPr>
        <w:pStyle w:val="ListParagraph"/>
        <w:numPr>
          <w:ilvl w:val="0"/>
          <w:numId w:val="14"/>
        </w:numPr>
        <w:tabs>
          <w:tab w:val="left" w:pos="667"/>
        </w:tabs>
        <w:spacing w:line="237" w:lineRule="auto"/>
        <w:ind w:right="397"/>
        <w:rPr>
          <w:lang w:val="el-GR"/>
        </w:rPr>
      </w:pPr>
      <w:r>
        <w:rPr>
          <w:color w:val="021142"/>
          <w:spacing w:val="-3"/>
          <w:lang w:val="el-GR"/>
        </w:rPr>
        <w:t xml:space="preserve">Ως αποτέλεσμα των ανωτέρω, </w:t>
      </w:r>
      <w:r w:rsidR="005511E3" w:rsidRPr="000F5589">
        <w:rPr>
          <w:color w:val="021142"/>
          <w:spacing w:val="-2"/>
          <w:lang w:val="el-GR"/>
        </w:rPr>
        <w:t>τα</w:t>
      </w:r>
      <w:r w:rsidR="005511E3" w:rsidRPr="000F5589">
        <w:rPr>
          <w:color w:val="021142"/>
          <w:spacing w:val="-25"/>
          <w:lang w:val="el-GR"/>
        </w:rPr>
        <w:t xml:space="preserve"> </w:t>
      </w:r>
      <w:r w:rsidR="005511E3" w:rsidRPr="000F5589">
        <w:rPr>
          <w:b/>
          <w:color w:val="021142"/>
          <w:spacing w:val="-2"/>
          <w:lang w:val="el-GR"/>
        </w:rPr>
        <w:t>οργανικά</w:t>
      </w:r>
      <w:r w:rsidR="000F187C" w:rsidRPr="000F5589">
        <w:rPr>
          <w:b/>
          <w:color w:val="021142"/>
          <w:spacing w:val="-2"/>
          <w:lang w:val="el-GR"/>
        </w:rPr>
        <w:t xml:space="preserve"> </w:t>
      </w:r>
      <w:r w:rsidR="005511E3" w:rsidRPr="000F5589">
        <w:rPr>
          <w:b/>
          <w:color w:val="021142"/>
          <w:spacing w:val="-50"/>
          <w:lang w:val="el-GR"/>
        </w:rPr>
        <w:t xml:space="preserve"> </w:t>
      </w:r>
      <w:r w:rsidR="005511E3" w:rsidRPr="000F5589">
        <w:rPr>
          <w:b/>
          <w:color w:val="021142"/>
          <w:lang w:val="el-GR"/>
        </w:rPr>
        <w:t>έσοδα</w:t>
      </w:r>
      <w:r w:rsidR="005511E3" w:rsidRPr="000F5589">
        <w:rPr>
          <w:b/>
          <w:color w:val="021142"/>
          <w:spacing w:val="-4"/>
          <w:lang w:val="el-GR"/>
        </w:rPr>
        <w:t xml:space="preserve"> </w:t>
      </w:r>
      <w:r w:rsidR="0030612E">
        <w:rPr>
          <w:bCs/>
          <w:color w:val="021142"/>
          <w:spacing w:val="-4"/>
          <w:lang w:val="el-GR"/>
        </w:rPr>
        <w:t>αυξήθ</w:t>
      </w:r>
      <w:r w:rsidRPr="000D2D2C">
        <w:rPr>
          <w:bCs/>
          <w:color w:val="021142"/>
          <w:spacing w:val="-4"/>
          <w:lang w:val="el-GR"/>
        </w:rPr>
        <w:t>ηκαν</w:t>
      </w:r>
      <w:r>
        <w:rPr>
          <w:bCs/>
          <w:color w:val="021142"/>
          <w:spacing w:val="-4"/>
          <w:lang w:val="el-GR"/>
        </w:rPr>
        <w:t xml:space="preserve"> </w:t>
      </w:r>
      <w:r w:rsidR="005511E3" w:rsidRPr="000F5589">
        <w:rPr>
          <w:color w:val="021142"/>
          <w:lang w:val="el-GR"/>
        </w:rPr>
        <w:t>κατά</w:t>
      </w:r>
      <w:r w:rsidR="005511E3" w:rsidRPr="000F5589">
        <w:rPr>
          <w:color w:val="021142"/>
          <w:spacing w:val="-5"/>
          <w:lang w:val="el-GR"/>
        </w:rPr>
        <w:t xml:space="preserve"> </w:t>
      </w:r>
      <w:r w:rsidR="00807D01">
        <w:rPr>
          <w:color w:val="021142"/>
          <w:spacing w:val="-5"/>
          <w:lang w:val="el-GR"/>
        </w:rPr>
        <w:t>35,8</w:t>
      </w:r>
      <w:r w:rsidR="005511E3" w:rsidRPr="000F5589">
        <w:rPr>
          <w:color w:val="021142"/>
          <w:lang w:val="el-GR"/>
        </w:rPr>
        <w:t>%</w:t>
      </w:r>
      <w:r w:rsidR="00E22222">
        <w:rPr>
          <w:color w:val="021142"/>
          <w:lang w:val="el-GR"/>
        </w:rPr>
        <w:t xml:space="preserve"> σε ετήσια βάση</w:t>
      </w:r>
      <w:r w:rsidR="00F8747F">
        <w:rPr>
          <w:color w:val="021142"/>
          <w:lang w:val="el-GR"/>
        </w:rPr>
        <w:t xml:space="preserve"> </w:t>
      </w:r>
      <w:r w:rsidR="005511E3" w:rsidRPr="000F5589">
        <w:rPr>
          <w:color w:val="021142"/>
          <w:lang w:val="el-GR"/>
        </w:rPr>
        <w:t>σε</w:t>
      </w:r>
      <w:r w:rsidR="005511E3" w:rsidRPr="000F5589">
        <w:rPr>
          <w:color w:val="021142"/>
          <w:spacing w:val="-5"/>
          <w:lang w:val="el-GR"/>
        </w:rPr>
        <w:t xml:space="preserve"> </w:t>
      </w:r>
      <w:r w:rsidR="005511E3" w:rsidRPr="000F5589">
        <w:rPr>
          <w:color w:val="021142"/>
          <w:lang w:val="el-GR"/>
        </w:rPr>
        <w:t>€</w:t>
      </w:r>
      <w:r w:rsidR="00CB7D3A">
        <w:rPr>
          <w:color w:val="021142"/>
          <w:lang w:val="el-GR"/>
        </w:rPr>
        <w:t>2.</w:t>
      </w:r>
      <w:r w:rsidR="00807D01">
        <w:rPr>
          <w:color w:val="021142"/>
          <w:lang w:val="el-GR"/>
        </w:rPr>
        <w:t>717</w:t>
      </w:r>
      <w:r w:rsidR="00F8747F">
        <w:rPr>
          <w:color w:val="021142"/>
          <w:lang w:val="el-GR"/>
        </w:rPr>
        <w:t>εκ</w:t>
      </w:r>
      <w:r w:rsidR="005511E3" w:rsidRPr="000F5589">
        <w:rPr>
          <w:color w:val="021142"/>
          <w:lang w:val="el-GR"/>
        </w:rPr>
        <w:t>.</w:t>
      </w:r>
      <w:r w:rsidR="00F8747F">
        <w:rPr>
          <w:color w:val="021142"/>
          <w:spacing w:val="-1"/>
          <w:lang w:val="el-GR"/>
        </w:rPr>
        <w:t xml:space="preserve"> </w:t>
      </w:r>
      <w:r w:rsidR="00CB7D3A">
        <w:rPr>
          <w:color w:val="021142"/>
          <w:spacing w:val="-1"/>
          <w:lang w:val="el-GR"/>
        </w:rPr>
        <w:t>Τ</w:t>
      </w:r>
      <w:r w:rsidR="005511E3" w:rsidRPr="000F5589">
        <w:rPr>
          <w:color w:val="021142"/>
          <w:lang w:val="el-GR"/>
        </w:rPr>
        <w:t>α</w:t>
      </w:r>
      <w:r w:rsidR="005511E3" w:rsidRPr="000F5589">
        <w:rPr>
          <w:color w:val="021142"/>
          <w:spacing w:val="-4"/>
          <w:lang w:val="el-GR"/>
        </w:rPr>
        <w:t xml:space="preserve"> </w:t>
      </w:r>
      <w:r w:rsidR="005511E3" w:rsidRPr="000F5589">
        <w:rPr>
          <w:b/>
          <w:color w:val="021142"/>
          <w:lang w:val="el-GR"/>
        </w:rPr>
        <w:t>συνολικά</w:t>
      </w:r>
      <w:r w:rsidR="005511E3" w:rsidRPr="000F5589">
        <w:rPr>
          <w:b/>
          <w:color w:val="021142"/>
          <w:spacing w:val="-6"/>
          <w:lang w:val="el-GR"/>
        </w:rPr>
        <w:t xml:space="preserve"> </w:t>
      </w:r>
      <w:r w:rsidR="005511E3" w:rsidRPr="000F5589">
        <w:rPr>
          <w:b/>
          <w:color w:val="021142"/>
          <w:lang w:val="el-GR"/>
        </w:rPr>
        <w:t>έσοδα</w:t>
      </w:r>
      <w:r w:rsidR="005511E3" w:rsidRPr="000F5589">
        <w:rPr>
          <w:b/>
          <w:color w:val="021142"/>
          <w:spacing w:val="-6"/>
          <w:lang w:val="el-GR"/>
        </w:rPr>
        <w:t xml:space="preserve"> </w:t>
      </w:r>
      <w:r w:rsidR="003767C7">
        <w:rPr>
          <w:color w:val="021142"/>
          <w:lang w:val="el-GR"/>
        </w:rPr>
        <w:t>ενισχύθηκα</w:t>
      </w:r>
      <w:r w:rsidR="00CB7D3A">
        <w:rPr>
          <w:color w:val="021142"/>
          <w:lang w:val="el-GR"/>
        </w:rPr>
        <w:t>ν</w:t>
      </w:r>
      <w:r w:rsidR="00F8747F">
        <w:rPr>
          <w:color w:val="021142"/>
          <w:lang w:val="el-GR"/>
        </w:rPr>
        <w:t xml:space="preserve"> </w:t>
      </w:r>
      <w:r w:rsidR="005E051C">
        <w:rPr>
          <w:color w:val="021142"/>
          <w:lang w:val="el-GR"/>
        </w:rPr>
        <w:t xml:space="preserve">κατά </w:t>
      </w:r>
      <w:r w:rsidR="00807D01">
        <w:rPr>
          <w:color w:val="021142"/>
          <w:lang w:val="el-GR"/>
        </w:rPr>
        <w:t>3,2</w:t>
      </w:r>
      <w:r w:rsidR="005E051C">
        <w:rPr>
          <w:color w:val="021142"/>
          <w:lang w:val="el-GR"/>
        </w:rPr>
        <w:t>% σε €</w:t>
      </w:r>
      <w:r w:rsidR="00CB7D3A">
        <w:rPr>
          <w:color w:val="021142"/>
          <w:lang w:val="el-GR"/>
        </w:rPr>
        <w:t>2.</w:t>
      </w:r>
      <w:r w:rsidR="00807D01">
        <w:rPr>
          <w:color w:val="021142"/>
          <w:lang w:val="el-GR"/>
        </w:rPr>
        <w:t>803</w:t>
      </w:r>
      <w:r w:rsidR="005E051C">
        <w:rPr>
          <w:color w:val="021142"/>
          <w:lang w:val="el-GR"/>
        </w:rPr>
        <w:t>εκ.</w:t>
      </w:r>
      <w:r w:rsidR="00CB7D3A">
        <w:rPr>
          <w:color w:val="021142"/>
          <w:lang w:val="el-GR"/>
        </w:rPr>
        <w:t xml:space="preserve"> το 2023.</w:t>
      </w:r>
      <w:r w:rsidR="006167C8">
        <w:rPr>
          <w:color w:val="021142"/>
          <w:lang w:val="el-GR"/>
        </w:rPr>
        <w:t xml:space="preserve">  </w:t>
      </w:r>
    </w:p>
    <w:p w14:paraId="2DA1A39E" w14:textId="77777777" w:rsidR="00852D18" w:rsidRPr="005511E3" w:rsidRDefault="00852D18" w:rsidP="000F5589">
      <w:pPr>
        <w:pStyle w:val="BodyText"/>
        <w:spacing w:before="10"/>
        <w:ind w:right="397"/>
        <w:rPr>
          <w:lang w:val="el-GR"/>
        </w:rPr>
      </w:pPr>
    </w:p>
    <w:p w14:paraId="2D0EAE47" w14:textId="3BC8A8FF" w:rsidR="00852D18" w:rsidRPr="00E036F6" w:rsidRDefault="005511E3" w:rsidP="000F5589">
      <w:pPr>
        <w:pStyle w:val="ListParagraph"/>
        <w:numPr>
          <w:ilvl w:val="0"/>
          <w:numId w:val="14"/>
        </w:numPr>
        <w:tabs>
          <w:tab w:val="left" w:pos="676"/>
        </w:tabs>
        <w:spacing w:line="244" w:lineRule="auto"/>
        <w:ind w:right="397"/>
        <w:rPr>
          <w:bCs/>
          <w:lang w:val="el-GR"/>
        </w:rPr>
      </w:pPr>
      <w:r w:rsidRPr="000F5589">
        <w:rPr>
          <w:color w:val="021142"/>
          <w:spacing w:val="-2"/>
          <w:lang w:val="el-GR"/>
        </w:rPr>
        <w:t>Οι</w:t>
      </w:r>
      <w:r w:rsidRPr="000F5589">
        <w:rPr>
          <w:color w:val="021142"/>
          <w:spacing w:val="-16"/>
          <w:lang w:val="el-GR"/>
        </w:rPr>
        <w:t xml:space="preserve"> </w:t>
      </w:r>
      <w:r w:rsidRPr="000F5589">
        <w:rPr>
          <w:b/>
          <w:color w:val="021142"/>
          <w:spacing w:val="-2"/>
          <w:lang w:val="el-GR"/>
        </w:rPr>
        <w:t>Λειτουργικές</w:t>
      </w:r>
      <w:r w:rsidRPr="000F5589">
        <w:rPr>
          <w:b/>
          <w:color w:val="021142"/>
          <w:spacing w:val="-16"/>
          <w:lang w:val="el-GR"/>
        </w:rPr>
        <w:t xml:space="preserve"> </w:t>
      </w:r>
      <w:r w:rsidRPr="000F5589">
        <w:rPr>
          <w:b/>
          <w:color w:val="021142"/>
          <w:spacing w:val="-2"/>
          <w:lang w:val="el-GR"/>
        </w:rPr>
        <w:t>δαπάνες</w:t>
      </w:r>
      <w:r w:rsidRPr="000F5589">
        <w:rPr>
          <w:color w:val="021142"/>
          <w:spacing w:val="-16"/>
          <w:lang w:val="el-GR"/>
        </w:rPr>
        <w:t xml:space="preserve"> </w:t>
      </w:r>
      <w:r w:rsidR="005558BD">
        <w:rPr>
          <w:color w:val="021142"/>
          <w:spacing w:val="-16"/>
          <w:lang w:val="el-GR"/>
        </w:rPr>
        <w:t xml:space="preserve">αυξήθηκαν κατά </w:t>
      </w:r>
      <w:r w:rsidR="00D144EB">
        <w:rPr>
          <w:color w:val="021142"/>
          <w:spacing w:val="-16"/>
          <w:lang w:val="el-GR"/>
        </w:rPr>
        <w:t>5,</w:t>
      </w:r>
      <w:r w:rsidR="00807D01">
        <w:rPr>
          <w:color w:val="021142"/>
          <w:spacing w:val="-16"/>
          <w:lang w:val="el-GR"/>
        </w:rPr>
        <w:t>2</w:t>
      </w:r>
      <w:r w:rsidR="005558BD">
        <w:rPr>
          <w:color w:val="021142"/>
          <w:spacing w:val="-16"/>
          <w:lang w:val="el-GR"/>
        </w:rPr>
        <w:t>%</w:t>
      </w:r>
      <w:r w:rsidR="00D144EB">
        <w:rPr>
          <w:color w:val="021142"/>
          <w:spacing w:val="-16"/>
          <w:lang w:val="el-GR"/>
        </w:rPr>
        <w:t xml:space="preserve"> </w:t>
      </w:r>
      <w:r w:rsidR="00807D01">
        <w:rPr>
          <w:color w:val="021142"/>
          <w:spacing w:val="-16"/>
          <w:lang w:val="el-GR"/>
        </w:rPr>
        <w:t>έναντι του 2022</w:t>
      </w:r>
      <w:r w:rsidR="005558BD">
        <w:rPr>
          <w:color w:val="021142"/>
          <w:spacing w:val="-16"/>
          <w:lang w:val="el-GR"/>
        </w:rPr>
        <w:t xml:space="preserve"> </w:t>
      </w:r>
      <w:r w:rsidR="0008220A" w:rsidRPr="000F5589">
        <w:rPr>
          <w:color w:val="021142"/>
          <w:spacing w:val="-2"/>
          <w:lang w:val="el-GR"/>
        </w:rPr>
        <w:t xml:space="preserve">στα </w:t>
      </w:r>
      <w:r w:rsidRPr="000F5589">
        <w:rPr>
          <w:color w:val="021142"/>
          <w:lang w:val="el-GR"/>
        </w:rPr>
        <w:t>€</w:t>
      </w:r>
      <w:r w:rsidR="00807D01">
        <w:rPr>
          <w:color w:val="021142"/>
          <w:lang w:val="el-GR"/>
        </w:rPr>
        <w:t>902</w:t>
      </w:r>
      <w:r w:rsidRPr="000F5589">
        <w:rPr>
          <w:color w:val="021142"/>
          <w:lang w:val="el-GR"/>
        </w:rPr>
        <w:t>εκ.</w:t>
      </w:r>
      <w:r w:rsidR="00E036F6">
        <w:rPr>
          <w:color w:val="021142"/>
          <w:lang w:val="el-GR"/>
        </w:rPr>
        <w:t>,</w:t>
      </w:r>
      <w:r w:rsidR="00C67507" w:rsidRPr="00C67507">
        <w:rPr>
          <w:color w:val="021142"/>
          <w:lang w:val="el-GR"/>
        </w:rPr>
        <w:t xml:space="preserve"> </w:t>
      </w:r>
      <w:r w:rsidR="00E036F6">
        <w:rPr>
          <w:color w:val="021142"/>
          <w:lang w:val="el-GR"/>
        </w:rPr>
        <w:t xml:space="preserve">κυρίως </w:t>
      </w:r>
      <w:r w:rsidR="00C67507">
        <w:rPr>
          <w:color w:val="021142"/>
          <w:lang w:val="el-GR"/>
        </w:rPr>
        <w:t>λόγω</w:t>
      </w:r>
      <w:r w:rsidR="00926B50" w:rsidRPr="00926B50">
        <w:rPr>
          <w:color w:val="021142"/>
          <w:lang w:val="el-GR"/>
        </w:rPr>
        <w:t xml:space="preserve"> </w:t>
      </w:r>
      <w:r w:rsidR="0020740E">
        <w:rPr>
          <w:color w:val="021142"/>
          <w:lang w:val="el-GR"/>
        </w:rPr>
        <w:t>των</w:t>
      </w:r>
      <w:r w:rsidR="00E036F6">
        <w:rPr>
          <w:color w:val="021142"/>
          <w:lang w:val="el-GR"/>
        </w:rPr>
        <w:t xml:space="preserve"> δραστηριοτήτων εκτός Ελλάδας, των</w:t>
      </w:r>
      <w:r w:rsidR="0020740E">
        <w:rPr>
          <w:color w:val="021142"/>
          <w:lang w:val="el-GR"/>
        </w:rPr>
        <w:t xml:space="preserve"> πληθωριστικών πιέσεων </w:t>
      </w:r>
      <w:r w:rsidR="00E036F6">
        <w:rPr>
          <w:color w:val="021142"/>
          <w:lang w:val="el-GR"/>
        </w:rPr>
        <w:t>και των επενδύσεων σε τεχνολογία και πληροφοριακά συστήματα</w:t>
      </w:r>
      <w:r w:rsidR="00FC2CB4">
        <w:rPr>
          <w:color w:val="021142"/>
          <w:lang w:val="el-GR"/>
        </w:rPr>
        <w:t>.</w:t>
      </w:r>
      <w:r w:rsidR="00C67507">
        <w:rPr>
          <w:color w:val="021142"/>
          <w:lang w:val="el-GR"/>
        </w:rPr>
        <w:t xml:space="preserve"> </w:t>
      </w:r>
      <w:r w:rsidR="006A61D8">
        <w:rPr>
          <w:color w:val="021142"/>
          <w:lang w:val="el-GR"/>
        </w:rPr>
        <w:t>Ο</w:t>
      </w:r>
      <w:r w:rsidR="0008220A" w:rsidRPr="000F5589">
        <w:rPr>
          <w:color w:val="021142"/>
          <w:lang w:val="el-GR"/>
        </w:rPr>
        <w:t xml:space="preserve"> </w:t>
      </w:r>
      <w:r w:rsidR="00DB5D51" w:rsidRPr="009D265D">
        <w:rPr>
          <w:b/>
          <w:bCs/>
          <w:color w:val="021142"/>
          <w:lang w:val="el-GR"/>
        </w:rPr>
        <w:t>δείκτης κόστους – οργανικών εσόδων</w:t>
      </w:r>
      <w:r w:rsidR="00DB5D51">
        <w:rPr>
          <w:color w:val="021142"/>
          <w:lang w:val="el-GR"/>
        </w:rPr>
        <w:t xml:space="preserve"> </w:t>
      </w:r>
      <w:r w:rsidR="000C56AE">
        <w:rPr>
          <w:color w:val="021142"/>
          <w:lang w:val="el-GR"/>
        </w:rPr>
        <w:t>βελτιώθηκε</w:t>
      </w:r>
      <w:r w:rsidR="00DB5D51">
        <w:rPr>
          <w:color w:val="021142"/>
          <w:lang w:val="el-GR"/>
        </w:rPr>
        <w:t xml:space="preserve"> σε </w:t>
      </w:r>
      <w:r w:rsidR="00E036F6">
        <w:rPr>
          <w:color w:val="021142"/>
          <w:lang w:val="el-GR"/>
        </w:rPr>
        <w:t>3</w:t>
      </w:r>
      <w:r w:rsidR="00D144EB">
        <w:rPr>
          <w:color w:val="021142"/>
          <w:lang w:val="el-GR"/>
        </w:rPr>
        <w:t>3,</w:t>
      </w:r>
      <w:r w:rsidR="00807D01">
        <w:rPr>
          <w:color w:val="021142"/>
          <w:lang w:val="el-GR"/>
        </w:rPr>
        <w:t>2</w:t>
      </w:r>
      <w:r w:rsidR="00DB5D51">
        <w:rPr>
          <w:color w:val="021142"/>
          <w:lang w:val="el-GR"/>
        </w:rPr>
        <w:t>%</w:t>
      </w:r>
      <w:r w:rsidR="00DB5D51" w:rsidRPr="00FC2CB4">
        <w:rPr>
          <w:color w:val="021142"/>
          <w:spacing w:val="-1"/>
          <w:lang w:val="el-GR"/>
        </w:rPr>
        <w:t xml:space="preserve"> </w:t>
      </w:r>
      <w:r w:rsidR="00DB5D51" w:rsidRPr="000F5589">
        <w:rPr>
          <w:color w:val="021142"/>
          <w:spacing w:val="-1"/>
          <w:lang w:val="el-GR"/>
        </w:rPr>
        <w:t>το</w:t>
      </w:r>
      <w:r w:rsidR="00E036F6" w:rsidRPr="00E036F6">
        <w:rPr>
          <w:color w:val="021142"/>
          <w:lang w:val="el-GR"/>
        </w:rPr>
        <w:t xml:space="preserve"> </w:t>
      </w:r>
      <w:r w:rsidR="00E036F6">
        <w:rPr>
          <w:color w:val="021142"/>
          <w:lang w:val="el-GR"/>
        </w:rPr>
        <w:t>2023</w:t>
      </w:r>
      <w:r w:rsidR="00DB5D51">
        <w:rPr>
          <w:color w:val="021142"/>
          <w:lang w:val="el-GR"/>
        </w:rPr>
        <w:t>, από 4</w:t>
      </w:r>
      <w:r w:rsidR="00807D01">
        <w:rPr>
          <w:color w:val="021142"/>
          <w:lang w:val="el-GR"/>
        </w:rPr>
        <w:t>2,8</w:t>
      </w:r>
      <w:r w:rsidR="00E036F6">
        <w:rPr>
          <w:color w:val="021142"/>
          <w:lang w:val="el-GR"/>
        </w:rPr>
        <w:t>% το 2022</w:t>
      </w:r>
      <w:r w:rsidR="00DB5D51">
        <w:rPr>
          <w:color w:val="021142"/>
          <w:lang w:val="el-GR"/>
        </w:rPr>
        <w:t xml:space="preserve">, </w:t>
      </w:r>
      <w:r w:rsidR="00E036F6">
        <w:rPr>
          <w:color w:val="021142"/>
          <w:lang w:val="el-GR"/>
        </w:rPr>
        <w:t>με το</w:t>
      </w:r>
      <w:r w:rsidR="00DB5D51" w:rsidRPr="000F5589">
        <w:rPr>
          <w:b/>
          <w:color w:val="021142"/>
          <w:lang w:val="el-GR"/>
        </w:rPr>
        <w:t xml:space="preserve"> </w:t>
      </w:r>
      <w:r w:rsidRPr="000F5589">
        <w:rPr>
          <w:b/>
          <w:color w:val="021142"/>
          <w:lang w:val="el-GR"/>
        </w:rPr>
        <w:t>δείκτη</w:t>
      </w:r>
      <w:r w:rsidRPr="000F5589">
        <w:rPr>
          <w:b/>
          <w:color w:val="021142"/>
          <w:spacing w:val="-8"/>
          <w:lang w:val="el-GR"/>
        </w:rPr>
        <w:t xml:space="preserve"> </w:t>
      </w:r>
      <w:r w:rsidRPr="000F5589">
        <w:rPr>
          <w:b/>
          <w:color w:val="021142"/>
          <w:lang w:val="el-GR"/>
        </w:rPr>
        <w:t>κόστους</w:t>
      </w:r>
      <w:r w:rsidRPr="000F5589">
        <w:rPr>
          <w:color w:val="021142"/>
          <w:lang w:val="el-GR"/>
        </w:rPr>
        <w:t>-</w:t>
      </w:r>
      <w:r w:rsidRPr="000F5589">
        <w:rPr>
          <w:b/>
          <w:color w:val="021142"/>
          <w:lang w:val="el-GR"/>
        </w:rPr>
        <w:t>εσόδων</w:t>
      </w:r>
      <w:r w:rsidR="00E036F6">
        <w:rPr>
          <w:b/>
          <w:color w:val="021142"/>
          <w:lang w:val="el-GR"/>
        </w:rPr>
        <w:t xml:space="preserve"> </w:t>
      </w:r>
      <w:r w:rsidR="00E036F6" w:rsidRPr="00E036F6">
        <w:rPr>
          <w:bCs/>
          <w:color w:val="021142"/>
          <w:lang w:val="el-GR"/>
        </w:rPr>
        <w:t xml:space="preserve">να </w:t>
      </w:r>
      <w:r w:rsidR="00D343C7">
        <w:rPr>
          <w:bCs/>
          <w:color w:val="021142"/>
          <w:lang w:val="el-GR"/>
        </w:rPr>
        <w:t xml:space="preserve">διαμορφώνεται σε </w:t>
      </w:r>
      <w:r w:rsidR="00E036F6" w:rsidRPr="00E036F6">
        <w:rPr>
          <w:bCs/>
          <w:color w:val="021142"/>
          <w:lang w:val="el-GR"/>
        </w:rPr>
        <w:t>3</w:t>
      </w:r>
      <w:r w:rsidR="00807D01">
        <w:rPr>
          <w:bCs/>
          <w:color w:val="021142"/>
          <w:lang w:val="el-GR"/>
        </w:rPr>
        <w:t>2,2</w:t>
      </w:r>
      <w:r w:rsidR="00E036F6" w:rsidRPr="00E036F6">
        <w:rPr>
          <w:bCs/>
          <w:color w:val="021142"/>
          <w:lang w:val="el-GR"/>
        </w:rPr>
        <w:t xml:space="preserve">%. </w:t>
      </w:r>
    </w:p>
    <w:p w14:paraId="2740B761" w14:textId="77777777" w:rsidR="00852D18" w:rsidRPr="00E62223" w:rsidRDefault="00852D18" w:rsidP="000F5589">
      <w:pPr>
        <w:pStyle w:val="BodyText"/>
        <w:spacing w:before="3"/>
        <w:ind w:right="397"/>
        <w:rPr>
          <w:sz w:val="21"/>
          <w:lang w:val="el-GR"/>
        </w:rPr>
      </w:pPr>
    </w:p>
    <w:p w14:paraId="751A1446" w14:textId="5231773B" w:rsidR="00852D18" w:rsidRPr="00FC11B6" w:rsidRDefault="005511E3" w:rsidP="000F5589">
      <w:pPr>
        <w:pStyle w:val="ListParagraph"/>
        <w:numPr>
          <w:ilvl w:val="0"/>
          <w:numId w:val="14"/>
        </w:numPr>
        <w:tabs>
          <w:tab w:val="left" w:pos="686"/>
        </w:tabs>
        <w:spacing w:before="6"/>
        <w:ind w:right="397"/>
        <w:rPr>
          <w:bCs/>
          <w:lang w:val="el-GR"/>
        </w:rPr>
      </w:pPr>
      <w:r w:rsidRPr="006A61D8">
        <w:rPr>
          <w:color w:val="021142"/>
          <w:spacing w:val="-1"/>
          <w:lang w:val="el-GR"/>
        </w:rPr>
        <w:t>Τα</w:t>
      </w:r>
      <w:r w:rsidRPr="006A61D8">
        <w:rPr>
          <w:color w:val="021142"/>
          <w:spacing w:val="-13"/>
          <w:lang w:val="el-GR"/>
        </w:rPr>
        <w:t xml:space="preserve"> </w:t>
      </w:r>
      <w:r w:rsidRPr="006A61D8">
        <w:rPr>
          <w:b/>
          <w:color w:val="021142"/>
          <w:spacing w:val="-1"/>
          <w:lang w:val="el-GR"/>
        </w:rPr>
        <w:t>οργανικά</w:t>
      </w:r>
      <w:r w:rsidRPr="006A61D8">
        <w:rPr>
          <w:b/>
          <w:color w:val="021142"/>
          <w:spacing w:val="-11"/>
          <w:lang w:val="el-GR"/>
        </w:rPr>
        <w:t xml:space="preserve"> </w:t>
      </w:r>
      <w:r w:rsidRPr="006A61D8">
        <w:rPr>
          <w:b/>
          <w:color w:val="021142"/>
          <w:spacing w:val="-1"/>
          <w:lang w:val="el-GR"/>
        </w:rPr>
        <w:t>κέρδη</w:t>
      </w:r>
      <w:r w:rsidRPr="006A61D8">
        <w:rPr>
          <w:b/>
          <w:color w:val="021142"/>
          <w:spacing w:val="-10"/>
          <w:lang w:val="el-GR"/>
        </w:rPr>
        <w:t xml:space="preserve"> </w:t>
      </w:r>
      <w:r w:rsidRPr="006A61D8">
        <w:rPr>
          <w:b/>
          <w:color w:val="021142"/>
          <w:spacing w:val="-1"/>
          <w:lang w:val="el-GR"/>
        </w:rPr>
        <w:t>προ</w:t>
      </w:r>
      <w:r w:rsidRPr="006A61D8">
        <w:rPr>
          <w:b/>
          <w:color w:val="021142"/>
          <w:spacing w:val="-11"/>
          <w:lang w:val="el-GR"/>
        </w:rPr>
        <w:t xml:space="preserve"> </w:t>
      </w:r>
      <w:r w:rsidRPr="006A61D8">
        <w:rPr>
          <w:b/>
          <w:color w:val="021142"/>
          <w:spacing w:val="-1"/>
          <w:lang w:val="el-GR"/>
        </w:rPr>
        <w:t>προβλέψεων</w:t>
      </w:r>
      <w:r w:rsidRPr="006A61D8">
        <w:rPr>
          <w:b/>
          <w:color w:val="021142"/>
          <w:spacing w:val="-11"/>
          <w:lang w:val="el-GR"/>
        </w:rPr>
        <w:t xml:space="preserve"> </w:t>
      </w:r>
      <w:r w:rsidRPr="006A61D8">
        <w:rPr>
          <w:color w:val="021142"/>
          <w:spacing w:val="-1"/>
          <w:lang w:val="el-GR"/>
        </w:rPr>
        <w:t>αυξήθηκαν</w:t>
      </w:r>
      <w:r w:rsidRPr="006A61D8">
        <w:rPr>
          <w:color w:val="021142"/>
          <w:spacing w:val="-12"/>
          <w:lang w:val="el-GR"/>
        </w:rPr>
        <w:t xml:space="preserve"> </w:t>
      </w:r>
      <w:r w:rsidRPr="006A61D8">
        <w:rPr>
          <w:color w:val="021142"/>
          <w:spacing w:val="-1"/>
          <w:lang w:val="el-GR"/>
        </w:rPr>
        <w:t>κατά</w:t>
      </w:r>
      <w:r w:rsidRPr="006A61D8">
        <w:rPr>
          <w:color w:val="021142"/>
          <w:spacing w:val="-13"/>
          <w:lang w:val="el-GR"/>
        </w:rPr>
        <w:t xml:space="preserve"> </w:t>
      </w:r>
      <w:r w:rsidR="00807D01">
        <w:rPr>
          <w:color w:val="021142"/>
          <w:lang w:val="el-GR"/>
        </w:rPr>
        <w:t>58,6</w:t>
      </w:r>
      <w:r w:rsidRPr="006A61D8">
        <w:rPr>
          <w:color w:val="021142"/>
          <w:lang w:val="el-GR"/>
        </w:rPr>
        <w:t>%</w:t>
      </w:r>
      <w:r w:rsidR="00E22222">
        <w:rPr>
          <w:color w:val="021142"/>
          <w:lang w:val="el-GR"/>
        </w:rPr>
        <w:t xml:space="preserve"> σε ετήσια βάση</w:t>
      </w:r>
      <w:r w:rsidRPr="006A61D8">
        <w:rPr>
          <w:color w:val="021142"/>
          <w:spacing w:val="-12"/>
          <w:lang w:val="el-GR"/>
        </w:rPr>
        <w:t xml:space="preserve"> </w:t>
      </w:r>
      <w:r w:rsidR="005F2727" w:rsidRPr="006A61D8">
        <w:rPr>
          <w:color w:val="021142"/>
          <w:lang w:val="el-GR"/>
        </w:rPr>
        <w:t>στα €</w:t>
      </w:r>
      <w:r w:rsidR="003D46C2">
        <w:rPr>
          <w:color w:val="021142"/>
          <w:lang w:val="el-GR"/>
        </w:rPr>
        <w:t>1.</w:t>
      </w:r>
      <w:r w:rsidR="00807D01">
        <w:rPr>
          <w:color w:val="021142"/>
          <w:lang w:val="el-GR"/>
        </w:rPr>
        <w:t>816</w:t>
      </w:r>
      <w:r w:rsidR="00FC11B6">
        <w:rPr>
          <w:color w:val="021142"/>
          <w:lang w:val="el-GR"/>
        </w:rPr>
        <w:t>εκ</w:t>
      </w:r>
      <w:r w:rsidR="005F2727" w:rsidRPr="006A61D8">
        <w:rPr>
          <w:color w:val="021142"/>
          <w:lang w:val="el-GR"/>
        </w:rPr>
        <w:t>.</w:t>
      </w:r>
      <w:r w:rsidR="00FC11B6">
        <w:rPr>
          <w:color w:val="021142"/>
          <w:lang w:val="el-GR"/>
        </w:rPr>
        <w:t>, ενώ τ</w:t>
      </w:r>
      <w:r w:rsidRPr="006A61D8">
        <w:rPr>
          <w:color w:val="021142"/>
          <w:spacing w:val="-1"/>
          <w:lang w:val="el-GR"/>
        </w:rPr>
        <w:t>α</w:t>
      </w:r>
      <w:r w:rsidRPr="006A61D8">
        <w:rPr>
          <w:color w:val="021142"/>
          <w:spacing w:val="-13"/>
          <w:lang w:val="el-GR"/>
        </w:rPr>
        <w:t xml:space="preserve"> </w:t>
      </w:r>
      <w:r w:rsidRPr="006A61D8">
        <w:rPr>
          <w:b/>
          <w:color w:val="021142"/>
          <w:spacing w:val="-1"/>
          <w:lang w:val="el-GR"/>
        </w:rPr>
        <w:t>συνολικά</w:t>
      </w:r>
      <w:r w:rsidRPr="006A61D8">
        <w:rPr>
          <w:b/>
          <w:color w:val="021142"/>
          <w:spacing w:val="-12"/>
          <w:lang w:val="el-GR"/>
        </w:rPr>
        <w:t xml:space="preserve"> </w:t>
      </w:r>
      <w:r w:rsidRPr="006A61D8">
        <w:rPr>
          <w:b/>
          <w:color w:val="021142"/>
          <w:spacing w:val="-1"/>
          <w:lang w:val="el-GR"/>
        </w:rPr>
        <w:t>κέρδη</w:t>
      </w:r>
      <w:r w:rsidRPr="006A61D8">
        <w:rPr>
          <w:b/>
          <w:color w:val="021142"/>
          <w:spacing w:val="-12"/>
          <w:lang w:val="el-GR"/>
        </w:rPr>
        <w:t xml:space="preserve"> </w:t>
      </w:r>
      <w:r w:rsidRPr="006A61D8">
        <w:rPr>
          <w:b/>
          <w:color w:val="021142"/>
          <w:spacing w:val="-1"/>
          <w:lang w:val="el-GR"/>
        </w:rPr>
        <w:t>προ</w:t>
      </w:r>
      <w:r w:rsidRPr="006A61D8">
        <w:rPr>
          <w:b/>
          <w:color w:val="021142"/>
          <w:spacing w:val="-11"/>
          <w:lang w:val="el-GR"/>
        </w:rPr>
        <w:t xml:space="preserve"> </w:t>
      </w:r>
      <w:r w:rsidRPr="006A61D8">
        <w:rPr>
          <w:b/>
          <w:color w:val="021142"/>
          <w:spacing w:val="-1"/>
          <w:lang w:val="el-GR"/>
        </w:rPr>
        <w:t>προβλέψεων</w:t>
      </w:r>
      <w:r w:rsidRPr="006A61D8">
        <w:rPr>
          <w:b/>
          <w:color w:val="021142"/>
          <w:spacing w:val="-11"/>
          <w:lang w:val="el-GR"/>
        </w:rPr>
        <w:t xml:space="preserve"> </w:t>
      </w:r>
      <w:r w:rsidR="00807D01" w:rsidRPr="00807D01">
        <w:rPr>
          <w:bCs/>
          <w:color w:val="021142"/>
          <w:spacing w:val="-11"/>
          <w:lang w:val="el-GR"/>
        </w:rPr>
        <w:t xml:space="preserve">ενισχύθηκαν </w:t>
      </w:r>
      <w:r w:rsidR="003D46C2" w:rsidRPr="003D46C2">
        <w:rPr>
          <w:bCs/>
          <w:color w:val="021142"/>
          <w:spacing w:val="-11"/>
          <w:lang w:val="el-GR"/>
        </w:rPr>
        <w:t xml:space="preserve">κατά </w:t>
      </w:r>
      <w:r w:rsidR="002E09E5" w:rsidRPr="002E09E5">
        <w:rPr>
          <w:bCs/>
          <w:color w:val="021142"/>
          <w:spacing w:val="-11"/>
          <w:lang w:val="el-GR"/>
        </w:rPr>
        <w:t>2,</w:t>
      </w:r>
      <w:r w:rsidR="00807D01">
        <w:rPr>
          <w:bCs/>
          <w:color w:val="021142"/>
          <w:spacing w:val="-11"/>
          <w:lang w:val="el-GR"/>
        </w:rPr>
        <w:t>3</w:t>
      </w:r>
      <w:r w:rsidR="003D46C2" w:rsidRPr="003D46C2">
        <w:rPr>
          <w:bCs/>
          <w:color w:val="021142"/>
          <w:spacing w:val="-11"/>
          <w:lang w:val="el-GR"/>
        </w:rPr>
        <w:t>%</w:t>
      </w:r>
      <w:r w:rsidR="00E22222">
        <w:rPr>
          <w:bCs/>
          <w:color w:val="021142"/>
          <w:spacing w:val="-11"/>
          <w:lang w:val="el-GR"/>
        </w:rPr>
        <w:t xml:space="preserve"> </w:t>
      </w:r>
      <w:r w:rsidR="00807D01">
        <w:rPr>
          <w:bCs/>
          <w:color w:val="021142"/>
          <w:spacing w:val="-11"/>
          <w:lang w:val="el-GR"/>
        </w:rPr>
        <w:t>έναντι του 2022</w:t>
      </w:r>
      <w:r w:rsidR="003D46C2">
        <w:rPr>
          <w:b/>
          <w:color w:val="021142"/>
          <w:spacing w:val="-11"/>
          <w:lang w:val="el-GR"/>
        </w:rPr>
        <w:t xml:space="preserve"> </w:t>
      </w:r>
      <w:r w:rsidR="00FC11B6" w:rsidRPr="00FC11B6">
        <w:rPr>
          <w:bCs/>
          <w:color w:val="021142"/>
          <w:spacing w:val="-11"/>
          <w:lang w:val="el-GR"/>
        </w:rPr>
        <w:t>σε €</w:t>
      </w:r>
      <w:r w:rsidR="003D46C2">
        <w:rPr>
          <w:bCs/>
          <w:color w:val="021142"/>
          <w:spacing w:val="-11"/>
          <w:lang w:val="el-GR"/>
        </w:rPr>
        <w:t>1.</w:t>
      </w:r>
      <w:r w:rsidR="00807D01">
        <w:rPr>
          <w:bCs/>
          <w:color w:val="021142"/>
          <w:spacing w:val="-11"/>
          <w:lang w:val="el-GR"/>
        </w:rPr>
        <w:t>902</w:t>
      </w:r>
      <w:r w:rsidR="00FC11B6" w:rsidRPr="00FC11B6">
        <w:rPr>
          <w:bCs/>
          <w:color w:val="021142"/>
          <w:spacing w:val="-11"/>
          <w:lang w:val="el-GR"/>
        </w:rPr>
        <w:t>εκ.</w:t>
      </w:r>
      <w:r w:rsidR="003D3D05">
        <w:rPr>
          <w:bCs/>
          <w:color w:val="021142"/>
          <w:spacing w:val="-11"/>
          <w:lang w:val="el-GR"/>
        </w:rPr>
        <w:t xml:space="preserve"> </w:t>
      </w:r>
    </w:p>
    <w:p w14:paraId="53605852" w14:textId="77777777" w:rsidR="006A61D8" w:rsidRPr="006A61D8" w:rsidRDefault="006A61D8" w:rsidP="006A61D8">
      <w:pPr>
        <w:tabs>
          <w:tab w:val="left" w:pos="686"/>
        </w:tabs>
        <w:spacing w:before="6"/>
        <w:ind w:right="397"/>
        <w:rPr>
          <w:lang w:val="el-GR"/>
        </w:rPr>
      </w:pPr>
    </w:p>
    <w:p w14:paraId="0488B559" w14:textId="2D92B7A9" w:rsidR="00403DE3" w:rsidRPr="000F5589" w:rsidRDefault="005511E3" w:rsidP="000F5589">
      <w:pPr>
        <w:pStyle w:val="ListParagraph"/>
        <w:numPr>
          <w:ilvl w:val="0"/>
          <w:numId w:val="14"/>
        </w:numPr>
        <w:tabs>
          <w:tab w:val="left" w:pos="660"/>
        </w:tabs>
        <w:spacing w:line="242" w:lineRule="auto"/>
        <w:ind w:right="397"/>
        <w:rPr>
          <w:lang w:val="el-GR"/>
        </w:rPr>
      </w:pPr>
      <w:r w:rsidRPr="000F5589">
        <w:rPr>
          <w:b/>
          <w:color w:val="021142"/>
          <w:spacing w:val="-2"/>
          <w:lang w:val="el-GR"/>
        </w:rPr>
        <w:t>Οι</w:t>
      </w:r>
      <w:r w:rsidRPr="000F5589">
        <w:rPr>
          <w:b/>
          <w:color w:val="021142"/>
          <w:spacing w:val="-8"/>
          <w:lang w:val="el-GR"/>
        </w:rPr>
        <w:t xml:space="preserve"> </w:t>
      </w:r>
      <w:r w:rsidRPr="000F5589">
        <w:rPr>
          <w:b/>
          <w:color w:val="021142"/>
          <w:spacing w:val="-2"/>
          <w:lang w:val="el-GR"/>
        </w:rPr>
        <w:t>προβλέψεις</w:t>
      </w:r>
      <w:r w:rsidRPr="000F5589">
        <w:rPr>
          <w:b/>
          <w:color w:val="021142"/>
          <w:spacing w:val="-31"/>
          <w:lang w:val="el-GR"/>
        </w:rPr>
        <w:t xml:space="preserve"> </w:t>
      </w:r>
      <w:r w:rsidRPr="000F5589">
        <w:rPr>
          <w:b/>
          <w:color w:val="021142"/>
          <w:spacing w:val="-2"/>
          <w:lang w:val="el-GR"/>
        </w:rPr>
        <w:t>επισφαλών</w:t>
      </w:r>
      <w:r w:rsidRPr="000F5589">
        <w:rPr>
          <w:b/>
          <w:color w:val="021142"/>
          <w:spacing w:val="-31"/>
          <w:lang w:val="el-GR"/>
        </w:rPr>
        <w:t xml:space="preserve"> </w:t>
      </w:r>
      <w:r w:rsidRPr="000F5589">
        <w:rPr>
          <w:b/>
          <w:color w:val="021142"/>
          <w:spacing w:val="-2"/>
          <w:lang w:val="el-GR"/>
        </w:rPr>
        <w:t>απαιτήσεων</w:t>
      </w:r>
      <w:r w:rsidRPr="000F5589">
        <w:rPr>
          <w:b/>
          <w:color w:val="021142"/>
          <w:spacing w:val="-30"/>
          <w:lang w:val="el-GR"/>
        </w:rPr>
        <w:t xml:space="preserve"> </w:t>
      </w:r>
      <w:r w:rsidR="00FC11B6">
        <w:rPr>
          <w:color w:val="021142"/>
          <w:spacing w:val="-2"/>
          <w:lang w:val="el-GR"/>
        </w:rPr>
        <w:t xml:space="preserve">αυξήθηκαν κατά </w:t>
      </w:r>
      <w:r w:rsidR="00807D01">
        <w:rPr>
          <w:color w:val="021142"/>
          <w:spacing w:val="-2"/>
          <w:lang w:val="el-GR"/>
        </w:rPr>
        <w:t>24,7</w:t>
      </w:r>
      <w:r w:rsidR="00FC11B6">
        <w:rPr>
          <w:color w:val="021142"/>
          <w:spacing w:val="-2"/>
          <w:lang w:val="el-GR"/>
        </w:rPr>
        <w:t>% έναντι του 2022</w:t>
      </w:r>
      <w:r w:rsidRPr="000F5589">
        <w:rPr>
          <w:color w:val="021142"/>
          <w:spacing w:val="-32"/>
          <w:lang w:val="el-GR"/>
        </w:rPr>
        <w:t xml:space="preserve"> </w:t>
      </w:r>
      <w:r w:rsidR="00FC11B6">
        <w:rPr>
          <w:color w:val="021142"/>
          <w:spacing w:val="-32"/>
          <w:lang w:val="el-GR"/>
        </w:rPr>
        <w:t xml:space="preserve">σε   </w:t>
      </w:r>
      <w:r w:rsidR="00BD2A57" w:rsidRPr="00BD2A57">
        <w:rPr>
          <w:color w:val="021142"/>
          <w:spacing w:val="-2"/>
          <w:lang w:val="el-GR"/>
        </w:rPr>
        <w:t>€</w:t>
      </w:r>
      <w:r w:rsidR="00807D01">
        <w:rPr>
          <w:color w:val="021142"/>
          <w:spacing w:val="-2"/>
          <w:lang w:val="el-GR"/>
        </w:rPr>
        <w:t>34</w:t>
      </w:r>
      <w:r w:rsidR="003D46C2">
        <w:rPr>
          <w:color w:val="021142"/>
          <w:spacing w:val="-2"/>
          <w:lang w:val="el-GR"/>
        </w:rPr>
        <w:t>5</w:t>
      </w:r>
      <w:r w:rsidR="00BD2A57" w:rsidRPr="00BD2A57">
        <w:rPr>
          <w:color w:val="021142"/>
          <w:spacing w:val="-2"/>
          <w:lang w:val="el-GR"/>
        </w:rPr>
        <w:t xml:space="preserve">εκ. </w:t>
      </w:r>
      <w:r w:rsidRPr="000F5589">
        <w:rPr>
          <w:color w:val="021142"/>
          <w:spacing w:val="-1"/>
          <w:lang w:val="el-GR"/>
        </w:rPr>
        <w:t>και</w:t>
      </w:r>
      <w:r w:rsidRPr="000F5589">
        <w:rPr>
          <w:color w:val="021142"/>
          <w:spacing w:val="-32"/>
          <w:lang w:val="el-GR"/>
        </w:rPr>
        <w:t xml:space="preserve"> </w:t>
      </w:r>
      <w:r w:rsidR="00403DE3" w:rsidRPr="000F5589">
        <w:rPr>
          <w:color w:val="021142"/>
          <w:spacing w:val="-1"/>
          <w:lang w:val="el-GR"/>
        </w:rPr>
        <w:t xml:space="preserve">αντιστοιχούσαν </w:t>
      </w:r>
      <w:r w:rsidRPr="000F5589">
        <w:rPr>
          <w:color w:val="021142"/>
          <w:lang w:val="el-GR"/>
        </w:rPr>
        <w:t>σε</w:t>
      </w:r>
      <w:r w:rsidR="00403DE3" w:rsidRPr="000F5589">
        <w:rPr>
          <w:color w:val="021142"/>
          <w:spacing w:val="-1"/>
          <w:lang w:val="el-GR"/>
        </w:rPr>
        <w:t xml:space="preserve"> </w:t>
      </w:r>
      <w:r w:rsidR="003D3D05">
        <w:rPr>
          <w:color w:val="021142"/>
          <w:spacing w:val="-1"/>
          <w:lang w:val="el-GR"/>
        </w:rPr>
        <w:t>8</w:t>
      </w:r>
      <w:r w:rsidR="00807D01">
        <w:rPr>
          <w:color w:val="021142"/>
          <w:spacing w:val="-1"/>
          <w:lang w:val="el-GR"/>
        </w:rPr>
        <w:t>5</w:t>
      </w:r>
      <w:r w:rsidR="005F2727" w:rsidRPr="000F5589">
        <w:rPr>
          <w:color w:val="021142"/>
          <w:spacing w:val="-2"/>
          <w:vertAlign w:val="superscript"/>
          <w:lang w:val="el-GR"/>
        </w:rPr>
        <w:t xml:space="preserve"> </w:t>
      </w:r>
      <w:r w:rsidRPr="000F5589">
        <w:rPr>
          <w:color w:val="021142"/>
          <w:lang w:val="el-GR"/>
        </w:rPr>
        <w:t>μονάδες</w:t>
      </w:r>
      <w:r w:rsidRPr="000F5589">
        <w:rPr>
          <w:color w:val="021142"/>
          <w:spacing w:val="-1"/>
          <w:lang w:val="el-GR"/>
        </w:rPr>
        <w:t xml:space="preserve"> </w:t>
      </w:r>
      <w:r w:rsidRPr="000F5589">
        <w:rPr>
          <w:color w:val="021142"/>
          <w:lang w:val="el-GR"/>
        </w:rPr>
        <w:t>βάσης</w:t>
      </w:r>
      <w:r w:rsidRPr="000F5589">
        <w:rPr>
          <w:color w:val="021142"/>
          <w:spacing w:val="-1"/>
          <w:lang w:val="el-GR"/>
        </w:rPr>
        <w:t xml:space="preserve"> </w:t>
      </w:r>
      <w:r w:rsidRPr="000F5589">
        <w:rPr>
          <w:color w:val="021142"/>
          <w:lang w:val="el-GR"/>
        </w:rPr>
        <w:t>επί</w:t>
      </w:r>
      <w:r w:rsidRPr="000F5589">
        <w:rPr>
          <w:color w:val="021142"/>
          <w:spacing w:val="-1"/>
          <w:lang w:val="el-GR"/>
        </w:rPr>
        <w:t xml:space="preserve"> </w:t>
      </w:r>
      <w:r w:rsidRPr="000F5589">
        <w:rPr>
          <w:color w:val="021142"/>
          <w:lang w:val="el-GR"/>
        </w:rPr>
        <w:t>των μέσων</w:t>
      </w:r>
      <w:r w:rsidRPr="000F5589">
        <w:rPr>
          <w:color w:val="021142"/>
          <w:spacing w:val="-1"/>
          <w:lang w:val="el-GR"/>
        </w:rPr>
        <w:t xml:space="preserve"> </w:t>
      </w:r>
      <w:r w:rsidRPr="000F5589">
        <w:rPr>
          <w:color w:val="021142"/>
          <w:lang w:val="el-GR"/>
        </w:rPr>
        <w:t>χορηγήσεων</w:t>
      </w:r>
      <w:r w:rsidR="005F2727" w:rsidRPr="000F5589">
        <w:rPr>
          <w:color w:val="021142"/>
          <w:lang w:val="el-GR"/>
        </w:rPr>
        <w:t xml:space="preserve">. </w:t>
      </w:r>
    </w:p>
    <w:p w14:paraId="0BA1CAD0" w14:textId="77777777" w:rsidR="00403DE3" w:rsidRPr="00403DE3" w:rsidRDefault="00403DE3" w:rsidP="000F5589">
      <w:pPr>
        <w:pStyle w:val="ListParagraph"/>
        <w:ind w:left="-560" w:right="397"/>
        <w:rPr>
          <w:color w:val="021142"/>
          <w:lang w:val="el-GR"/>
        </w:rPr>
      </w:pPr>
    </w:p>
    <w:p w14:paraId="17C5C415" w14:textId="789321EF" w:rsidR="00403B1C" w:rsidRPr="000F5589" w:rsidRDefault="005F2727" w:rsidP="000F5589">
      <w:pPr>
        <w:pStyle w:val="ListParagraph"/>
        <w:numPr>
          <w:ilvl w:val="0"/>
          <w:numId w:val="14"/>
        </w:numPr>
        <w:tabs>
          <w:tab w:val="left" w:pos="660"/>
        </w:tabs>
        <w:spacing w:line="242" w:lineRule="auto"/>
        <w:ind w:right="397"/>
        <w:rPr>
          <w:lang w:val="el-GR"/>
        </w:rPr>
      </w:pPr>
      <w:r w:rsidRPr="000F5589">
        <w:rPr>
          <w:color w:val="021142"/>
          <w:lang w:val="el-GR"/>
        </w:rPr>
        <w:t>Ως αποτέλεσμα των ανωτέρω, τ</w:t>
      </w:r>
      <w:r w:rsidR="00403DE3" w:rsidRPr="000F5589">
        <w:rPr>
          <w:color w:val="021142"/>
          <w:lang w:val="el-GR"/>
        </w:rPr>
        <w:t xml:space="preserve">α </w:t>
      </w:r>
      <w:r w:rsidR="00403DE3" w:rsidRPr="000F5589">
        <w:rPr>
          <w:b/>
          <w:color w:val="021142"/>
          <w:lang w:val="el-GR"/>
        </w:rPr>
        <w:t>οργανικά λειτουργικά κέρδη</w:t>
      </w:r>
      <w:r w:rsidR="00ED228D">
        <w:rPr>
          <w:b/>
          <w:color w:val="021142"/>
          <w:lang w:val="el-GR"/>
        </w:rPr>
        <w:t xml:space="preserve"> προ φόρων</w:t>
      </w:r>
      <w:r w:rsidR="00403DE3" w:rsidRPr="000F5589">
        <w:rPr>
          <w:color w:val="021142"/>
          <w:lang w:val="el-GR"/>
        </w:rPr>
        <w:t xml:space="preserve"> </w:t>
      </w:r>
      <w:r w:rsidRPr="000F5589">
        <w:rPr>
          <w:color w:val="021142"/>
          <w:lang w:val="el-GR"/>
        </w:rPr>
        <w:t xml:space="preserve">αυξήθηκαν </w:t>
      </w:r>
      <w:r w:rsidR="003D46C2">
        <w:rPr>
          <w:color w:val="021142"/>
          <w:lang w:val="el-GR"/>
        </w:rPr>
        <w:t xml:space="preserve">κατά </w:t>
      </w:r>
      <w:r w:rsidR="00807D01">
        <w:rPr>
          <w:color w:val="021142"/>
          <w:lang w:val="el-GR"/>
        </w:rPr>
        <w:t>69,4</w:t>
      </w:r>
      <w:r w:rsidR="003D46C2">
        <w:rPr>
          <w:color w:val="021142"/>
          <w:lang w:val="el-GR"/>
        </w:rPr>
        <w:t xml:space="preserve">% </w:t>
      </w:r>
      <w:r w:rsidR="00807D01">
        <w:rPr>
          <w:color w:val="021142"/>
          <w:lang w:val="el-GR"/>
        </w:rPr>
        <w:t xml:space="preserve">το 2023 </w:t>
      </w:r>
      <w:r w:rsidR="003D46C2">
        <w:rPr>
          <w:color w:val="021142"/>
          <w:lang w:val="el-GR"/>
        </w:rPr>
        <w:t xml:space="preserve">σε </w:t>
      </w:r>
      <w:r w:rsidR="00AD439D">
        <w:rPr>
          <w:color w:val="021142"/>
          <w:lang w:val="el-GR"/>
        </w:rPr>
        <w:t>€</w:t>
      </w:r>
      <w:r w:rsidR="003D46C2">
        <w:rPr>
          <w:color w:val="021142"/>
          <w:lang w:val="el-GR"/>
        </w:rPr>
        <w:t>1.</w:t>
      </w:r>
      <w:r w:rsidR="00807D01">
        <w:rPr>
          <w:color w:val="021142"/>
          <w:lang w:val="el-GR"/>
        </w:rPr>
        <w:t>471</w:t>
      </w:r>
      <w:r w:rsidR="00AD439D">
        <w:rPr>
          <w:color w:val="021142"/>
          <w:lang w:val="el-GR"/>
        </w:rPr>
        <w:t xml:space="preserve">εκ. </w:t>
      </w:r>
    </w:p>
    <w:p w14:paraId="19002336" w14:textId="77777777" w:rsidR="00403B1C" w:rsidRPr="00403B1C" w:rsidRDefault="00403B1C" w:rsidP="000F5589">
      <w:pPr>
        <w:pStyle w:val="ListParagraph"/>
        <w:ind w:left="-560"/>
        <w:rPr>
          <w:color w:val="021142"/>
          <w:lang w:val="el-GR"/>
        </w:rPr>
      </w:pPr>
    </w:p>
    <w:p w14:paraId="46089C67" w14:textId="550B6E8D" w:rsidR="00403DE3" w:rsidRPr="0047723F" w:rsidRDefault="00403B1C" w:rsidP="0047723F">
      <w:pPr>
        <w:pStyle w:val="ListParagraph"/>
        <w:numPr>
          <w:ilvl w:val="0"/>
          <w:numId w:val="14"/>
        </w:numPr>
        <w:tabs>
          <w:tab w:val="left" w:pos="660"/>
        </w:tabs>
        <w:spacing w:line="242" w:lineRule="auto"/>
        <w:ind w:right="397"/>
        <w:rPr>
          <w:color w:val="021142"/>
          <w:lang w:val="el-GR"/>
        </w:rPr>
      </w:pPr>
      <w:r w:rsidRPr="000F5589">
        <w:rPr>
          <w:b/>
          <w:bCs/>
          <w:color w:val="021142"/>
          <w:lang w:val="el-GR"/>
        </w:rPr>
        <w:t>Τα προσαρμοσμένα κέρδη προ φόρων</w:t>
      </w:r>
      <w:r w:rsidRPr="000F5589">
        <w:rPr>
          <w:color w:val="021142"/>
          <w:lang w:val="el-GR"/>
        </w:rPr>
        <w:t xml:space="preserve"> διαμορφώθηκαν σε €</w:t>
      </w:r>
      <w:r w:rsidR="00432117">
        <w:rPr>
          <w:color w:val="021142"/>
          <w:lang w:val="el-GR"/>
        </w:rPr>
        <w:t>1.</w:t>
      </w:r>
      <w:r w:rsidR="00807D01">
        <w:rPr>
          <w:color w:val="021142"/>
          <w:lang w:val="el-GR"/>
        </w:rPr>
        <w:t>550</w:t>
      </w:r>
      <w:r w:rsidR="00AD439D">
        <w:rPr>
          <w:color w:val="021142"/>
          <w:lang w:val="el-GR"/>
        </w:rPr>
        <w:t>εκ</w:t>
      </w:r>
      <w:r w:rsidRPr="000F5589">
        <w:rPr>
          <w:color w:val="021142"/>
          <w:lang w:val="el-GR"/>
        </w:rPr>
        <w:t xml:space="preserve">. και τα </w:t>
      </w:r>
      <w:r w:rsidRPr="000F5589">
        <w:rPr>
          <w:b/>
          <w:bCs/>
          <w:color w:val="021142"/>
          <w:lang w:val="el-GR"/>
        </w:rPr>
        <w:t>προσαρμοσμένα καθαρά κέρδη</w:t>
      </w:r>
      <w:r w:rsidRPr="000F5589">
        <w:rPr>
          <w:color w:val="021142"/>
          <w:lang w:val="el-GR"/>
        </w:rPr>
        <w:t xml:space="preserve"> </w:t>
      </w:r>
      <w:r w:rsidR="00A04D95">
        <w:rPr>
          <w:color w:val="021142"/>
          <w:lang w:val="el-GR"/>
        </w:rPr>
        <w:t xml:space="preserve">αυξήθηκαν </w:t>
      </w:r>
      <w:r w:rsidR="00541A0B">
        <w:rPr>
          <w:color w:val="021142"/>
          <w:lang w:val="el-GR"/>
        </w:rPr>
        <w:t xml:space="preserve">κατά 6,6% </w:t>
      </w:r>
      <w:r w:rsidR="00541A0B" w:rsidRPr="000F5589">
        <w:rPr>
          <w:color w:val="021142"/>
          <w:lang w:val="el-GR"/>
        </w:rPr>
        <w:t>το</w:t>
      </w:r>
      <w:r w:rsidR="00541A0B" w:rsidRPr="00AD439D">
        <w:rPr>
          <w:color w:val="021142"/>
          <w:lang w:val="el-GR"/>
        </w:rPr>
        <w:t xml:space="preserve"> </w:t>
      </w:r>
      <w:r w:rsidR="00541A0B">
        <w:rPr>
          <w:color w:val="021142"/>
          <w:lang w:val="el-GR"/>
        </w:rPr>
        <w:t>2023</w:t>
      </w:r>
      <w:r w:rsidRPr="000F5589">
        <w:rPr>
          <w:color w:val="021142"/>
          <w:lang w:val="el-GR"/>
        </w:rPr>
        <w:t>σε €</w:t>
      </w:r>
      <w:r w:rsidR="00807D01">
        <w:rPr>
          <w:color w:val="021142"/>
          <w:lang w:val="el-GR"/>
        </w:rPr>
        <w:t>1.256</w:t>
      </w:r>
      <w:r w:rsidR="00AD439D">
        <w:rPr>
          <w:color w:val="021142"/>
          <w:lang w:val="el-GR"/>
        </w:rPr>
        <w:t>εκ</w:t>
      </w:r>
      <w:r w:rsidRPr="000F5589">
        <w:rPr>
          <w:color w:val="021142"/>
          <w:lang w:val="el-GR"/>
        </w:rPr>
        <w:t>.</w:t>
      </w:r>
      <w:r w:rsidR="0047723F">
        <w:rPr>
          <w:color w:val="021142"/>
          <w:lang w:val="el-GR"/>
        </w:rPr>
        <w:t xml:space="preserve"> </w:t>
      </w:r>
      <w:r w:rsidR="00AD439D">
        <w:rPr>
          <w:color w:val="021142"/>
          <w:lang w:val="el-GR"/>
        </w:rPr>
        <w:t xml:space="preserve">Τα </w:t>
      </w:r>
      <w:r w:rsidR="00AD439D" w:rsidRPr="00971A4C">
        <w:rPr>
          <w:b/>
          <w:bCs/>
          <w:color w:val="021142"/>
          <w:lang w:val="el-GR"/>
        </w:rPr>
        <w:t>κέρδη ανά μετοχή</w:t>
      </w:r>
      <w:r w:rsidR="00AD439D">
        <w:rPr>
          <w:color w:val="021142"/>
          <w:lang w:val="el-GR"/>
        </w:rPr>
        <w:t xml:space="preserve"> </w:t>
      </w:r>
      <w:r w:rsidR="00541A0B">
        <w:rPr>
          <w:color w:val="021142"/>
          <w:lang w:val="el-GR"/>
        </w:rPr>
        <w:t>διαμορφώθηκαν</w:t>
      </w:r>
      <w:r w:rsidR="00AD439D">
        <w:rPr>
          <w:color w:val="021142"/>
          <w:lang w:val="el-GR"/>
        </w:rPr>
        <w:t xml:space="preserve"> σε</w:t>
      </w:r>
      <w:r w:rsidR="00AD439D" w:rsidRPr="00AA75B2">
        <w:rPr>
          <w:color w:val="021142"/>
          <w:lang w:val="el-GR"/>
        </w:rPr>
        <w:t xml:space="preserve"> €</w:t>
      </w:r>
      <w:r w:rsidR="000B5C91" w:rsidRPr="000B5C91">
        <w:rPr>
          <w:color w:val="021142"/>
          <w:lang w:val="el-GR"/>
        </w:rPr>
        <w:t>0,</w:t>
      </w:r>
      <w:r w:rsidR="00807D01">
        <w:rPr>
          <w:color w:val="021142"/>
          <w:lang w:val="el-GR"/>
        </w:rPr>
        <w:t>3</w:t>
      </w:r>
      <w:r w:rsidR="00541A0B">
        <w:rPr>
          <w:color w:val="021142"/>
          <w:lang w:val="el-GR"/>
        </w:rPr>
        <w:t>1</w:t>
      </w:r>
      <w:r w:rsidR="00A71C1B">
        <w:rPr>
          <w:color w:val="021142"/>
          <w:vertAlign w:val="superscript"/>
          <w:lang w:val="el-GR"/>
        </w:rPr>
        <w:t xml:space="preserve"> </w:t>
      </w:r>
      <w:r w:rsidR="00AD439D">
        <w:rPr>
          <w:color w:val="021142"/>
          <w:lang w:val="el-GR"/>
        </w:rPr>
        <w:t xml:space="preserve">και η </w:t>
      </w:r>
      <w:r w:rsidR="00AD439D" w:rsidRPr="004D1E8A">
        <w:rPr>
          <w:b/>
          <w:bCs/>
          <w:color w:val="021142"/>
          <w:lang w:val="el-GR"/>
        </w:rPr>
        <w:t>απόδοση των ενσώματων ιδίων κεφαλαίων</w:t>
      </w:r>
      <w:r w:rsidR="0079607C">
        <w:rPr>
          <w:color w:val="021142"/>
          <w:vertAlign w:val="superscript"/>
          <w:lang w:val="el-GR"/>
        </w:rPr>
        <w:t>8</w:t>
      </w:r>
      <w:r w:rsidR="00AF3914" w:rsidRPr="00AF3914">
        <w:rPr>
          <w:color w:val="021142"/>
          <w:vertAlign w:val="superscript"/>
          <w:lang w:val="el-GR"/>
        </w:rPr>
        <w:t xml:space="preserve"> </w:t>
      </w:r>
      <w:r w:rsidR="00AF3914" w:rsidRPr="00AF3914">
        <w:rPr>
          <w:color w:val="021142"/>
          <w:lang w:val="el-GR"/>
        </w:rPr>
        <w:t xml:space="preserve">ανήλθε </w:t>
      </w:r>
      <w:r w:rsidR="00AD439D">
        <w:rPr>
          <w:color w:val="021142"/>
          <w:lang w:val="el-GR"/>
        </w:rPr>
        <w:t xml:space="preserve">σε </w:t>
      </w:r>
      <w:r w:rsidR="001835A5" w:rsidRPr="001835A5">
        <w:rPr>
          <w:color w:val="021142"/>
          <w:lang w:val="el-GR"/>
        </w:rPr>
        <w:t>18,</w:t>
      </w:r>
      <w:r w:rsidR="00807D01">
        <w:rPr>
          <w:color w:val="021142"/>
          <w:lang w:val="el-GR"/>
        </w:rPr>
        <w:t>1</w:t>
      </w:r>
      <w:r w:rsidR="00AD439D">
        <w:rPr>
          <w:color w:val="021142"/>
          <w:lang w:val="el-GR"/>
        </w:rPr>
        <w:t>%</w:t>
      </w:r>
      <w:r w:rsidR="006F7B76" w:rsidRPr="006F7B76">
        <w:rPr>
          <w:color w:val="021142"/>
          <w:lang w:val="el-GR"/>
        </w:rPr>
        <w:t xml:space="preserve"> </w:t>
      </w:r>
      <w:r w:rsidR="006F7B76" w:rsidRPr="000F5589">
        <w:rPr>
          <w:color w:val="021142"/>
          <w:lang w:val="el-GR"/>
        </w:rPr>
        <w:t xml:space="preserve">το </w:t>
      </w:r>
      <w:r w:rsidR="006F7B76">
        <w:rPr>
          <w:color w:val="021142"/>
          <w:lang w:val="el-GR"/>
        </w:rPr>
        <w:t>2023</w:t>
      </w:r>
      <w:r w:rsidR="00AD439D">
        <w:rPr>
          <w:color w:val="021142"/>
          <w:lang w:val="el-GR"/>
        </w:rPr>
        <w:t xml:space="preserve">. </w:t>
      </w:r>
      <w:r w:rsidR="0047723F">
        <w:rPr>
          <w:color w:val="021142"/>
          <w:lang w:val="el-GR"/>
        </w:rPr>
        <w:t xml:space="preserve">Τα </w:t>
      </w:r>
      <w:r w:rsidR="0047723F" w:rsidRPr="0047723F">
        <w:rPr>
          <w:b/>
          <w:bCs/>
          <w:color w:val="021142"/>
          <w:lang w:val="el-GR"/>
        </w:rPr>
        <w:t>συνολικά καθαρά κέρδη</w:t>
      </w:r>
      <w:r w:rsidR="0047723F">
        <w:rPr>
          <w:color w:val="021142"/>
          <w:lang w:val="el-GR"/>
        </w:rPr>
        <w:t xml:space="preserve"> διαμορφώθηκαν σε €</w:t>
      </w:r>
      <w:r w:rsidR="00A04D95">
        <w:rPr>
          <w:color w:val="021142"/>
          <w:lang w:val="el-GR"/>
        </w:rPr>
        <w:t>1.140</w:t>
      </w:r>
      <w:r w:rsidR="00AD439D">
        <w:rPr>
          <w:color w:val="021142"/>
          <w:lang w:val="el-GR"/>
        </w:rPr>
        <w:t>εκ</w:t>
      </w:r>
      <w:r w:rsidR="0047723F">
        <w:rPr>
          <w:color w:val="021142"/>
          <w:lang w:val="el-GR"/>
        </w:rPr>
        <w:t>., έναντι €</w:t>
      </w:r>
      <w:r w:rsidR="003D3D05">
        <w:rPr>
          <w:color w:val="021142"/>
          <w:lang w:val="el-GR"/>
        </w:rPr>
        <w:t>1</w:t>
      </w:r>
      <w:r w:rsidR="00432117">
        <w:rPr>
          <w:color w:val="021142"/>
          <w:lang w:val="el-GR"/>
        </w:rPr>
        <w:t>.</w:t>
      </w:r>
      <w:r w:rsidR="00A04D95">
        <w:rPr>
          <w:color w:val="021142"/>
          <w:lang w:val="el-GR"/>
        </w:rPr>
        <w:t>347</w:t>
      </w:r>
      <w:r w:rsidR="0047723F">
        <w:rPr>
          <w:color w:val="021142"/>
          <w:lang w:val="el-GR"/>
        </w:rPr>
        <w:t>εκ. το 202</w:t>
      </w:r>
      <w:r w:rsidR="00AD439D">
        <w:rPr>
          <w:color w:val="021142"/>
          <w:lang w:val="el-GR"/>
        </w:rPr>
        <w:t>2</w:t>
      </w:r>
      <w:r w:rsidR="00560306">
        <w:rPr>
          <w:color w:val="021142"/>
          <w:lang w:val="el-GR"/>
        </w:rPr>
        <w:t>.</w:t>
      </w:r>
    </w:p>
    <w:p w14:paraId="1B498342" w14:textId="77777777" w:rsidR="00403B1C" w:rsidRPr="00403B1C" w:rsidRDefault="00403B1C" w:rsidP="000F5589">
      <w:pPr>
        <w:tabs>
          <w:tab w:val="left" w:pos="660"/>
        </w:tabs>
        <w:spacing w:line="242" w:lineRule="auto"/>
        <w:ind w:right="397"/>
        <w:rPr>
          <w:lang w:val="el-GR"/>
        </w:rPr>
      </w:pPr>
    </w:p>
    <w:p w14:paraId="5364E9A4" w14:textId="5271AB07" w:rsidR="00026243" w:rsidRPr="00F920EB" w:rsidRDefault="005511E3" w:rsidP="000F5589">
      <w:pPr>
        <w:pStyle w:val="ListParagraph"/>
        <w:numPr>
          <w:ilvl w:val="0"/>
          <w:numId w:val="14"/>
        </w:numPr>
        <w:tabs>
          <w:tab w:val="left" w:pos="660"/>
        </w:tabs>
        <w:spacing w:line="242" w:lineRule="auto"/>
        <w:ind w:right="397"/>
        <w:rPr>
          <w:lang w:val="el-GR"/>
        </w:rPr>
      </w:pPr>
      <w:r w:rsidRPr="000F5589">
        <w:rPr>
          <w:color w:val="021142"/>
          <w:lang w:val="el-GR"/>
        </w:rPr>
        <w:t>Οι</w:t>
      </w:r>
      <w:r w:rsidRPr="000F5589">
        <w:rPr>
          <w:color w:val="021142"/>
          <w:spacing w:val="1"/>
          <w:lang w:val="el-GR"/>
        </w:rPr>
        <w:t xml:space="preserve"> </w:t>
      </w:r>
      <w:r w:rsidRPr="000F5589">
        <w:rPr>
          <w:b/>
          <w:color w:val="021142"/>
          <w:lang w:val="el-GR"/>
        </w:rPr>
        <w:t>δραστηριότητες</w:t>
      </w:r>
      <w:r w:rsidRPr="000F5589">
        <w:rPr>
          <w:b/>
          <w:color w:val="021142"/>
          <w:spacing w:val="1"/>
          <w:lang w:val="el-GR"/>
        </w:rPr>
        <w:t xml:space="preserve"> </w:t>
      </w:r>
      <w:r w:rsidRPr="000F5589">
        <w:rPr>
          <w:b/>
          <w:color w:val="021142"/>
          <w:lang w:val="el-GR"/>
        </w:rPr>
        <w:t>στο</w:t>
      </w:r>
      <w:r w:rsidRPr="000F5589">
        <w:rPr>
          <w:b/>
          <w:color w:val="021142"/>
          <w:spacing w:val="1"/>
          <w:lang w:val="el-GR"/>
        </w:rPr>
        <w:t xml:space="preserve"> </w:t>
      </w:r>
      <w:r w:rsidRPr="000F5589">
        <w:rPr>
          <w:b/>
          <w:color w:val="021142"/>
          <w:lang w:val="el-GR"/>
        </w:rPr>
        <w:t>εξωτερικό</w:t>
      </w:r>
      <w:r w:rsidRPr="000F5589">
        <w:rPr>
          <w:color w:val="021142"/>
          <w:spacing w:val="1"/>
          <w:lang w:val="el-GR"/>
        </w:rPr>
        <w:t xml:space="preserve"> </w:t>
      </w:r>
      <w:r w:rsidRPr="000F5589">
        <w:rPr>
          <w:color w:val="021142"/>
          <w:lang w:val="el-GR"/>
        </w:rPr>
        <w:t>ήταν</w:t>
      </w:r>
      <w:r w:rsidRPr="000F5589">
        <w:rPr>
          <w:color w:val="021142"/>
          <w:spacing w:val="1"/>
          <w:lang w:val="el-GR"/>
        </w:rPr>
        <w:t xml:space="preserve"> </w:t>
      </w:r>
      <w:r w:rsidRPr="000F5589">
        <w:rPr>
          <w:color w:val="021142"/>
          <w:lang w:val="el-GR"/>
        </w:rPr>
        <w:t>κερδοφόρες</w:t>
      </w:r>
      <w:r w:rsidRPr="000F5589">
        <w:rPr>
          <w:color w:val="021142"/>
          <w:spacing w:val="1"/>
          <w:lang w:val="el-GR"/>
        </w:rPr>
        <w:t xml:space="preserve"> </w:t>
      </w:r>
      <w:r w:rsidRPr="000F5589">
        <w:rPr>
          <w:color w:val="021142"/>
          <w:lang w:val="el-GR"/>
        </w:rPr>
        <w:t>με</w:t>
      </w:r>
      <w:r w:rsidRPr="000F5589">
        <w:rPr>
          <w:color w:val="021142"/>
          <w:spacing w:val="1"/>
          <w:lang w:val="el-GR"/>
        </w:rPr>
        <w:t xml:space="preserve"> </w:t>
      </w:r>
      <w:r w:rsidRPr="000F5589">
        <w:rPr>
          <w:color w:val="021142"/>
          <w:lang w:val="el-GR"/>
        </w:rPr>
        <w:t>τα</w:t>
      </w:r>
      <w:r w:rsidRPr="000F5589">
        <w:rPr>
          <w:color w:val="021142"/>
          <w:spacing w:val="1"/>
          <w:lang w:val="el-GR"/>
        </w:rPr>
        <w:t xml:space="preserve"> </w:t>
      </w:r>
      <w:r w:rsidRPr="000F5589">
        <w:rPr>
          <w:b/>
          <w:color w:val="021142"/>
          <w:lang w:val="el-GR"/>
        </w:rPr>
        <w:t>προσαρμοσμένα</w:t>
      </w:r>
      <w:r w:rsidRPr="000F5589">
        <w:rPr>
          <w:b/>
          <w:color w:val="021142"/>
          <w:spacing w:val="1"/>
          <w:lang w:val="el-GR"/>
        </w:rPr>
        <w:t xml:space="preserve"> </w:t>
      </w:r>
      <w:r w:rsidRPr="000F5589">
        <w:rPr>
          <w:b/>
          <w:color w:val="021142"/>
          <w:lang w:val="el-GR"/>
        </w:rPr>
        <w:t>καθαρά</w:t>
      </w:r>
      <w:r w:rsidRPr="000F5589">
        <w:rPr>
          <w:b/>
          <w:color w:val="021142"/>
          <w:spacing w:val="1"/>
          <w:lang w:val="el-GR"/>
        </w:rPr>
        <w:t xml:space="preserve"> </w:t>
      </w:r>
      <w:r w:rsidRPr="000F5589">
        <w:rPr>
          <w:b/>
          <w:color w:val="021142"/>
          <w:lang w:val="el-GR"/>
        </w:rPr>
        <w:t>κέρδη</w:t>
      </w:r>
      <w:r w:rsidRPr="000F5589">
        <w:rPr>
          <w:b/>
          <w:color w:val="021142"/>
          <w:spacing w:val="1"/>
          <w:lang w:val="el-GR"/>
        </w:rPr>
        <w:t xml:space="preserve"> </w:t>
      </w:r>
      <w:r w:rsidRPr="000F5589">
        <w:rPr>
          <w:color w:val="021142"/>
          <w:lang w:val="el-GR"/>
        </w:rPr>
        <w:t>να</w:t>
      </w:r>
      <w:r w:rsidRPr="000F5589">
        <w:rPr>
          <w:color w:val="021142"/>
          <w:spacing w:val="1"/>
          <w:lang w:val="el-GR"/>
        </w:rPr>
        <w:t xml:space="preserve"> </w:t>
      </w:r>
      <w:r w:rsidR="003A779D">
        <w:rPr>
          <w:color w:val="021142"/>
          <w:spacing w:val="-1"/>
          <w:lang w:val="el-GR"/>
        </w:rPr>
        <w:t>ενισχύονται</w:t>
      </w:r>
      <w:r w:rsidRPr="000F5589">
        <w:rPr>
          <w:color w:val="021142"/>
          <w:spacing w:val="-13"/>
          <w:lang w:val="el-GR"/>
        </w:rPr>
        <w:t xml:space="preserve"> </w:t>
      </w:r>
      <w:r w:rsidRPr="000F5589">
        <w:rPr>
          <w:color w:val="021142"/>
          <w:spacing w:val="-1"/>
          <w:lang w:val="el-GR"/>
        </w:rPr>
        <w:t>σε</w:t>
      </w:r>
      <w:r w:rsidRPr="000F5589">
        <w:rPr>
          <w:color w:val="021142"/>
          <w:spacing w:val="-12"/>
          <w:lang w:val="el-GR"/>
        </w:rPr>
        <w:t xml:space="preserve"> </w:t>
      </w:r>
      <w:r w:rsidR="00D576A5" w:rsidRPr="000F5589">
        <w:rPr>
          <w:color w:val="021142"/>
          <w:spacing w:val="-1"/>
          <w:lang w:val="el-GR"/>
        </w:rPr>
        <w:t>€</w:t>
      </w:r>
      <w:r w:rsidR="00A04D95">
        <w:rPr>
          <w:color w:val="021142"/>
          <w:spacing w:val="-1"/>
          <w:lang w:val="el-GR"/>
        </w:rPr>
        <w:t>468</w:t>
      </w:r>
      <w:r w:rsidRPr="000F5589">
        <w:rPr>
          <w:color w:val="021142"/>
          <w:spacing w:val="-1"/>
          <w:lang w:val="el-GR"/>
        </w:rPr>
        <w:t>εκ</w:t>
      </w:r>
      <w:r w:rsidR="006A61D8">
        <w:rPr>
          <w:color w:val="021142"/>
          <w:spacing w:val="-1"/>
          <w:lang w:val="el-GR"/>
        </w:rPr>
        <w:t xml:space="preserve">. </w:t>
      </w:r>
      <w:r w:rsidR="006F7B76" w:rsidRPr="000F5589">
        <w:rPr>
          <w:color w:val="021142"/>
          <w:lang w:val="el-GR"/>
        </w:rPr>
        <w:t xml:space="preserve">το </w:t>
      </w:r>
      <w:r w:rsidR="006F7B76">
        <w:rPr>
          <w:color w:val="021142"/>
          <w:lang w:val="el-GR"/>
        </w:rPr>
        <w:t>2023</w:t>
      </w:r>
      <w:r w:rsidR="000B1A33" w:rsidRPr="000B1A33">
        <w:rPr>
          <w:color w:val="021142"/>
          <w:spacing w:val="-1"/>
          <w:lang w:val="el-GR"/>
        </w:rPr>
        <w:t xml:space="preserve">, </w:t>
      </w:r>
      <w:r w:rsidR="000B1A33">
        <w:rPr>
          <w:color w:val="021142"/>
          <w:spacing w:val="-1"/>
          <w:lang w:val="el-GR"/>
        </w:rPr>
        <w:t>από €</w:t>
      </w:r>
      <w:r w:rsidR="00A04D95">
        <w:rPr>
          <w:color w:val="021142"/>
          <w:spacing w:val="-1"/>
          <w:lang w:val="el-GR"/>
        </w:rPr>
        <w:t>211</w:t>
      </w:r>
      <w:r w:rsidR="000B1A33">
        <w:rPr>
          <w:color w:val="021142"/>
          <w:spacing w:val="-1"/>
          <w:lang w:val="el-GR"/>
        </w:rPr>
        <w:t xml:space="preserve">εκ. </w:t>
      </w:r>
      <w:r w:rsidR="006F7B76">
        <w:rPr>
          <w:color w:val="021142"/>
          <w:lang w:val="el-GR"/>
        </w:rPr>
        <w:t>το 2022</w:t>
      </w:r>
      <w:r w:rsidR="00A04D95">
        <w:rPr>
          <w:color w:val="021142"/>
          <w:lang w:val="el-GR"/>
        </w:rPr>
        <w:t xml:space="preserve"> και να συνεισφέρουν κατά 37</w:t>
      </w:r>
      <w:r w:rsidR="00A077FD">
        <w:rPr>
          <w:color w:val="021142"/>
          <w:lang w:val="el-GR"/>
        </w:rPr>
        <w:t>,3</w:t>
      </w:r>
      <w:r w:rsidR="00A04D95">
        <w:rPr>
          <w:color w:val="021142"/>
          <w:lang w:val="el-GR"/>
        </w:rPr>
        <w:t>% στη συνολικ</w:t>
      </w:r>
      <w:r w:rsidR="00A077FD">
        <w:rPr>
          <w:color w:val="021142"/>
          <w:lang w:val="el-GR"/>
        </w:rPr>
        <w:t>ή</w:t>
      </w:r>
      <w:r w:rsidR="00A04D95">
        <w:rPr>
          <w:color w:val="021142"/>
          <w:lang w:val="el-GR"/>
        </w:rPr>
        <w:t xml:space="preserve"> κερδοφορία του Ομίλου</w:t>
      </w:r>
      <w:r w:rsidR="006A61D8">
        <w:rPr>
          <w:color w:val="021142"/>
          <w:spacing w:val="-1"/>
          <w:lang w:val="el-GR"/>
        </w:rPr>
        <w:t>.</w:t>
      </w:r>
      <w:r w:rsidR="00D576A5" w:rsidRPr="000F5589">
        <w:rPr>
          <w:color w:val="021142"/>
          <w:lang w:val="el-GR"/>
        </w:rPr>
        <w:t xml:space="preserve"> </w:t>
      </w:r>
      <w:r w:rsidRPr="000F5589">
        <w:rPr>
          <w:color w:val="021142"/>
          <w:lang w:val="el-GR"/>
        </w:rPr>
        <w:t>Τα</w:t>
      </w:r>
      <w:r w:rsidRPr="000F5589">
        <w:rPr>
          <w:color w:val="021142"/>
          <w:spacing w:val="-12"/>
          <w:lang w:val="el-GR"/>
        </w:rPr>
        <w:t xml:space="preserve"> </w:t>
      </w:r>
      <w:r w:rsidR="000456E9" w:rsidRPr="000F5589">
        <w:rPr>
          <w:b/>
          <w:color w:val="021142"/>
          <w:lang w:val="el-GR"/>
        </w:rPr>
        <w:t xml:space="preserve">οργανικά </w:t>
      </w:r>
      <w:r w:rsidRPr="000F5589">
        <w:rPr>
          <w:b/>
          <w:color w:val="021142"/>
          <w:spacing w:val="-52"/>
          <w:lang w:val="el-GR"/>
        </w:rPr>
        <w:t xml:space="preserve"> </w:t>
      </w:r>
      <w:r w:rsidRPr="000F5589">
        <w:rPr>
          <w:b/>
          <w:color w:val="021142"/>
          <w:spacing w:val="-2"/>
          <w:lang w:val="el-GR"/>
        </w:rPr>
        <w:t>κέρδη</w:t>
      </w:r>
      <w:r w:rsidRPr="000F5589">
        <w:rPr>
          <w:b/>
          <w:color w:val="021142"/>
          <w:spacing w:val="-13"/>
          <w:lang w:val="el-GR"/>
        </w:rPr>
        <w:t xml:space="preserve"> </w:t>
      </w:r>
      <w:r w:rsidRPr="000F5589">
        <w:rPr>
          <w:b/>
          <w:color w:val="021142"/>
          <w:spacing w:val="-2"/>
          <w:lang w:val="el-GR"/>
        </w:rPr>
        <w:t>προ</w:t>
      </w:r>
      <w:r w:rsidRPr="000F5589">
        <w:rPr>
          <w:b/>
          <w:color w:val="021142"/>
          <w:spacing w:val="-13"/>
          <w:lang w:val="el-GR"/>
        </w:rPr>
        <w:t xml:space="preserve"> </w:t>
      </w:r>
      <w:r w:rsidRPr="000F5589">
        <w:rPr>
          <w:b/>
          <w:color w:val="021142"/>
          <w:spacing w:val="-2"/>
          <w:lang w:val="el-GR"/>
        </w:rPr>
        <w:t>προβλέψεων</w:t>
      </w:r>
      <w:r w:rsidRPr="000F5589">
        <w:rPr>
          <w:color w:val="021142"/>
          <w:spacing w:val="-13"/>
          <w:lang w:val="el-GR"/>
        </w:rPr>
        <w:t xml:space="preserve"> </w:t>
      </w:r>
      <w:r w:rsidR="004E205D">
        <w:rPr>
          <w:color w:val="021142"/>
          <w:spacing w:val="-2"/>
          <w:lang w:val="el-GR"/>
        </w:rPr>
        <w:t>αυξήθ</w:t>
      </w:r>
      <w:r w:rsidRPr="000F5589">
        <w:rPr>
          <w:color w:val="021142"/>
          <w:spacing w:val="-2"/>
          <w:lang w:val="el-GR"/>
        </w:rPr>
        <w:t>ηκαν</w:t>
      </w:r>
      <w:r w:rsidRPr="000F5589">
        <w:rPr>
          <w:color w:val="021142"/>
          <w:spacing w:val="-13"/>
          <w:lang w:val="el-GR"/>
        </w:rPr>
        <w:t xml:space="preserve"> </w:t>
      </w:r>
      <w:r w:rsidRPr="000F5589">
        <w:rPr>
          <w:color w:val="021142"/>
          <w:spacing w:val="-2"/>
          <w:lang w:val="el-GR"/>
        </w:rPr>
        <w:t>κατά</w:t>
      </w:r>
      <w:r w:rsidRPr="000F5589">
        <w:rPr>
          <w:color w:val="021142"/>
          <w:spacing w:val="-13"/>
          <w:lang w:val="el-GR"/>
        </w:rPr>
        <w:t xml:space="preserve"> </w:t>
      </w:r>
      <w:r w:rsidR="00A04D95">
        <w:rPr>
          <w:color w:val="021142"/>
          <w:spacing w:val="-13"/>
          <w:lang w:val="el-GR"/>
        </w:rPr>
        <w:t>77,8</w:t>
      </w:r>
      <w:r w:rsidRPr="000F5589">
        <w:rPr>
          <w:color w:val="021142"/>
          <w:spacing w:val="-2"/>
          <w:lang w:val="el-GR"/>
        </w:rPr>
        <w:t>%</w:t>
      </w:r>
      <w:r w:rsidR="00E22222">
        <w:rPr>
          <w:color w:val="021142"/>
          <w:spacing w:val="-2"/>
          <w:lang w:val="el-GR"/>
        </w:rPr>
        <w:t xml:space="preserve"> σε ετήσια βάση</w:t>
      </w:r>
      <w:r w:rsidRPr="000F5589">
        <w:rPr>
          <w:color w:val="021142"/>
          <w:spacing w:val="-13"/>
          <w:lang w:val="el-GR"/>
        </w:rPr>
        <w:t xml:space="preserve"> </w:t>
      </w:r>
      <w:r w:rsidRPr="000F5589">
        <w:rPr>
          <w:color w:val="021142"/>
          <w:spacing w:val="-2"/>
          <w:lang w:val="el-GR"/>
        </w:rPr>
        <w:t>και</w:t>
      </w:r>
      <w:r w:rsidRPr="000F5589">
        <w:rPr>
          <w:color w:val="021142"/>
          <w:spacing w:val="-13"/>
          <w:lang w:val="el-GR"/>
        </w:rPr>
        <w:t xml:space="preserve"> </w:t>
      </w:r>
      <w:r w:rsidRPr="000F5589">
        <w:rPr>
          <w:color w:val="021142"/>
          <w:spacing w:val="-2"/>
          <w:lang w:val="el-GR"/>
        </w:rPr>
        <w:t>ανήλθαν</w:t>
      </w:r>
      <w:r w:rsidRPr="000F5589">
        <w:rPr>
          <w:color w:val="021142"/>
          <w:spacing w:val="-12"/>
          <w:lang w:val="el-GR"/>
        </w:rPr>
        <w:t xml:space="preserve"> </w:t>
      </w:r>
      <w:r w:rsidRPr="000F5589">
        <w:rPr>
          <w:color w:val="021142"/>
          <w:spacing w:val="-2"/>
          <w:lang w:val="el-GR"/>
        </w:rPr>
        <w:t>σε</w:t>
      </w:r>
      <w:r w:rsidRPr="000F5589">
        <w:rPr>
          <w:color w:val="021142"/>
          <w:spacing w:val="-13"/>
          <w:lang w:val="el-GR"/>
        </w:rPr>
        <w:t xml:space="preserve"> </w:t>
      </w:r>
      <w:r w:rsidRPr="000F5589">
        <w:rPr>
          <w:color w:val="021142"/>
          <w:spacing w:val="-2"/>
          <w:lang w:val="el-GR"/>
        </w:rPr>
        <w:t>€</w:t>
      </w:r>
      <w:r w:rsidR="00A04D95">
        <w:rPr>
          <w:color w:val="021142"/>
          <w:spacing w:val="-2"/>
          <w:lang w:val="el-GR"/>
        </w:rPr>
        <w:t>522</w:t>
      </w:r>
      <w:r w:rsidRPr="000F5589">
        <w:rPr>
          <w:color w:val="021142"/>
          <w:spacing w:val="-2"/>
          <w:lang w:val="el-GR"/>
        </w:rPr>
        <w:t>εκ.</w:t>
      </w:r>
      <w:r w:rsidR="004B7D9E" w:rsidRPr="000F5589">
        <w:rPr>
          <w:color w:val="021142"/>
          <w:spacing w:val="-2"/>
          <w:lang w:val="el-GR"/>
        </w:rPr>
        <w:t xml:space="preserve"> και</w:t>
      </w:r>
      <w:r w:rsidRPr="000F5589">
        <w:rPr>
          <w:color w:val="021142"/>
          <w:spacing w:val="-13"/>
          <w:lang w:val="el-GR"/>
        </w:rPr>
        <w:t xml:space="preserve"> </w:t>
      </w:r>
      <w:r w:rsidR="000456E9" w:rsidRPr="000F5589">
        <w:rPr>
          <w:color w:val="021142"/>
          <w:spacing w:val="-13"/>
          <w:lang w:val="el-GR"/>
        </w:rPr>
        <w:t xml:space="preserve">τα </w:t>
      </w:r>
      <w:r w:rsidR="000456E9" w:rsidRPr="000F5589">
        <w:rPr>
          <w:b/>
          <w:color w:val="021142"/>
          <w:spacing w:val="-13"/>
          <w:lang w:val="el-GR"/>
        </w:rPr>
        <w:t>οργανικά λειτουργικά κέρδη</w:t>
      </w:r>
      <w:r w:rsidR="00EA3DDA">
        <w:rPr>
          <w:b/>
          <w:color w:val="021142"/>
          <w:spacing w:val="-13"/>
          <w:lang w:val="el-GR"/>
        </w:rPr>
        <w:t xml:space="preserve"> προ φόρων</w:t>
      </w:r>
      <w:r w:rsidR="000456E9" w:rsidRPr="000F5589">
        <w:rPr>
          <w:color w:val="021142"/>
          <w:spacing w:val="-13"/>
          <w:lang w:val="el-GR"/>
        </w:rPr>
        <w:t xml:space="preserve"> </w:t>
      </w:r>
      <w:r w:rsidR="004B7D9E" w:rsidRPr="000F5589">
        <w:rPr>
          <w:color w:val="021142"/>
          <w:spacing w:val="-13"/>
          <w:lang w:val="el-GR"/>
        </w:rPr>
        <w:t>αυξήθηκαν</w:t>
      </w:r>
      <w:r w:rsidR="000456E9" w:rsidRPr="000F5589">
        <w:rPr>
          <w:color w:val="021142"/>
          <w:spacing w:val="-13"/>
          <w:lang w:val="el-GR"/>
        </w:rPr>
        <w:t xml:space="preserve"> κατά </w:t>
      </w:r>
      <w:r w:rsidR="00A04D95">
        <w:rPr>
          <w:color w:val="021142"/>
          <w:spacing w:val="-13"/>
          <w:lang w:val="el-GR"/>
        </w:rPr>
        <w:t>68,6</w:t>
      </w:r>
      <w:r w:rsidR="000456E9" w:rsidRPr="000F5589">
        <w:rPr>
          <w:color w:val="021142"/>
          <w:spacing w:val="-13"/>
          <w:lang w:val="el-GR"/>
        </w:rPr>
        <w:t>%</w:t>
      </w:r>
      <w:r w:rsidR="00E22222">
        <w:rPr>
          <w:color w:val="021142"/>
          <w:spacing w:val="-13"/>
          <w:lang w:val="el-GR"/>
        </w:rPr>
        <w:t xml:space="preserve"> </w:t>
      </w:r>
      <w:r w:rsidR="00A04D95">
        <w:rPr>
          <w:color w:val="021142"/>
          <w:spacing w:val="-13"/>
          <w:lang w:val="el-GR"/>
        </w:rPr>
        <w:t xml:space="preserve">το 2023 </w:t>
      </w:r>
      <w:r w:rsidR="000456E9" w:rsidRPr="000F5589">
        <w:rPr>
          <w:color w:val="021142"/>
          <w:spacing w:val="-13"/>
          <w:lang w:val="el-GR"/>
        </w:rPr>
        <w:t>σε €</w:t>
      </w:r>
      <w:r w:rsidR="00A04D95">
        <w:rPr>
          <w:color w:val="021142"/>
          <w:spacing w:val="-13"/>
          <w:lang w:val="el-GR"/>
        </w:rPr>
        <w:t>46</w:t>
      </w:r>
      <w:r w:rsidR="00FC30C0">
        <w:rPr>
          <w:color w:val="021142"/>
          <w:spacing w:val="-13"/>
          <w:lang w:val="el-GR"/>
        </w:rPr>
        <w:t>5</w:t>
      </w:r>
      <w:r w:rsidR="000456E9" w:rsidRPr="000F5589">
        <w:rPr>
          <w:color w:val="021142"/>
          <w:spacing w:val="-13"/>
          <w:lang w:val="el-GR"/>
        </w:rPr>
        <w:t>εκ.</w:t>
      </w:r>
      <w:r w:rsidR="004B7D9E" w:rsidRPr="000F5589">
        <w:rPr>
          <w:color w:val="021142"/>
          <w:spacing w:val="-13"/>
          <w:lang w:val="el-GR"/>
        </w:rPr>
        <w:t xml:space="preserve"> </w:t>
      </w:r>
      <w:r w:rsidR="003004DD">
        <w:rPr>
          <w:color w:val="021142"/>
          <w:spacing w:val="-13"/>
          <w:lang w:val="el-GR"/>
        </w:rPr>
        <w:t xml:space="preserve"> Οι λειτουργικές επιδόσεις τόσο στην Κύπρο όσο και στη Βουλγαρία ενισχύθηκαν σημαντικά το 2023, με τα προσαρμοσμένα καθαρά κέρδη να διαμορφώνονται σε €258εκ. και €189εκ. αντίστοιχα.</w:t>
      </w:r>
    </w:p>
    <w:p w14:paraId="481FAD11" w14:textId="77777777" w:rsidR="00F920EB" w:rsidRPr="00F920EB" w:rsidRDefault="00F920EB" w:rsidP="00F920EB">
      <w:pPr>
        <w:pStyle w:val="ListParagraph"/>
        <w:rPr>
          <w:lang w:val="el-GR"/>
        </w:rPr>
      </w:pPr>
    </w:p>
    <w:p w14:paraId="7EC0DE5E" w14:textId="569FD19E" w:rsidR="00F920EB" w:rsidRDefault="00F920EB" w:rsidP="00F920EB">
      <w:pPr>
        <w:pStyle w:val="ListParagraph"/>
        <w:tabs>
          <w:tab w:val="left" w:pos="660"/>
        </w:tabs>
        <w:spacing w:line="242" w:lineRule="auto"/>
        <w:ind w:left="720" w:right="397"/>
        <w:rPr>
          <w:lang w:val="el-GR"/>
        </w:rPr>
      </w:pPr>
    </w:p>
    <w:p w14:paraId="4C396E9E" w14:textId="1A7D785E" w:rsidR="00B315B9" w:rsidRDefault="00B315B9" w:rsidP="00F920EB">
      <w:pPr>
        <w:pStyle w:val="ListParagraph"/>
        <w:tabs>
          <w:tab w:val="left" w:pos="660"/>
        </w:tabs>
        <w:spacing w:line="242" w:lineRule="auto"/>
        <w:ind w:left="720" w:right="397"/>
        <w:rPr>
          <w:lang w:val="el-GR"/>
        </w:rPr>
      </w:pPr>
    </w:p>
    <w:p w14:paraId="5A7F60F3" w14:textId="77777777" w:rsidR="00170542" w:rsidRDefault="00170542" w:rsidP="00F920EB">
      <w:pPr>
        <w:pStyle w:val="ListParagraph"/>
        <w:tabs>
          <w:tab w:val="left" w:pos="660"/>
        </w:tabs>
        <w:spacing w:line="242" w:lineRule="auto"/>
        <w:ind w:left="720" w:right="397"/>
        <w:rPr>
          <w:lang w:val="el-GR"/>
        </w:rPr>
      </w:pPr>
    </w:p>
    <w:p w14:paraId="5BA05BD3" w14:textId="0E3E97D2" w:rsidR="00293057" w:rsidRDefault="00293057" w:rsidP="00F920EB">
      <w:pPr>
        <w:pStyle w:val="ListParagraph"/>
        <w:tabs>
          <w:tab w:val="left" w:pos="660"/>
        </w:tabs>
        <w:spacing w:line="242" w:lineRule="auto"/>
        <w:ind w:left="720" w:right="397"/>
        <w:rPr>
          <w:lang w:val="el-GR"/>
        </w:rPr>
      </w:pPr>
    </w:p>
    <w:p w14:paraId="12530831" w14:textId="166DFC6C" w:rsidR="00FC30C0" w:rsidRDefault="00FC30C0" w:rsidP="00F920EB">
      <w:pPr>
        <w:pStyle w:val="ListParagraph"/>
        <w:tabs>
          <w:tab w:val="left" w:pos="660"/>
        </w:tabs>
        <w:spacing w:line="242" w:lineRule="auto"/>
        <w:ind w:left="720" w:right="397"/>
        <w:rPr>
          <w:lang w:val="el-GR"/>
        </w:rPr>
      </w:pPr>
    </w:p>
    <w:p w14:paraId="14796CB1" w14:textId="77777777" w:rsidR="00FC30C0" w:rsidRDefault="00FC30C0" w:rsidP="00F920EB">
      <w:pPr>
        <w:pStyle w:val="ListParagraph"/>
        <w:tabs>
          <w:tab w:val="left" w:pos="660"/>
        </w:tabs>
        <w:spacing w:line="242" w:lineRule="auto"/>
        <w:ind w:left="720" w:right="397"/>
        <w:rPr>
          <w:lang w:val="el-GR"/>
        </w:rPr>
      </w:pPr>
    </w:p>
    <w:p w14:paraId="4F1B5661" w14:textId="77777777" w:rsidR="00A57D11" w:rsidRDefault="00A57D11" w:rsidP="00F920EB">
      <w:pPr>
        <w:pStyle w:val="ListParagraph"/>
        <w:tabs>
          <w:tab w:val="left" w:pos="660"/>
        </w:tabs>
        <w:spacing w:line="242" w:lineRule="auto"/>
        <w:ind w:left="720" w:right="397"/>
        <w:rPr>
          <w:lang w:val="el-GR"/>
        </w:rPr>
      </w:pPr>
    </w:p>
    <w:p w14:paraId="45C588E1" w14:textId="63B729F5" w:rsidR="00F920EB" w:rsidRDefault="00F920EB" w:rsidP="00F920EB">
      <w:pPr>
        <w:pStyle w:val="ListParagraph"/>
        <w:tabs>
          <w:tab w:val="left" w:pos="660"/>
        </w:tabs>
        <w:spacing w:line="242" w:lineRule="auto"/>
        <w:ind w:left="720" w:right="397"/>
        <w:rPr>
          <w:lang w:val="el-GR"/>
        </w:rPr>
      </w:pPr>
    </w:p>
    <w:p w14:paraId="23BD9C83" w14:textId="04399861" w:rsidR="00A57D11" w:rsidRPr="00955501" w:rsidRDefault="0079607C" w:rsidP="00A57D11">
      <w:pPr>
        <w:pStyle w:val="BodyText"/>
        <w:spacing w:before="7"/>
        <w:ind w:left="260" w:right="340"/>
        <w:jc w:val="both"/>
        <w:rPr>
          <w:color w:val="021142"/>
          <w:sz w:val="18"/>
          <w:lang w:val="el-GR"/>
        </w:rPr>
      </w:pPr>
      <w:r>
        <w:rPr>
          <w:color w:val="021142"/>
          <w:position w:val="6"/>
          <w:sz w:val="10"/>
          <w:lang w:val="el-GR"/>
        </w:rPr>
        <w:t>7</w:t>
      </w:r>
      <w:r w:rsidR="00A57D11">
        <w:rPr>
          <w:color w:val="021142"/>
          <w:position w:val="6"/>
          <w:sz w:val="10"/>
          <w:lang w:val="el-GR"/>
        </w:rPr>
        <w:t xml:space="preserve">  </w:t>
      </w:r>
      <w:r w:rsidR="00A57D11" w:rsidRPr="00955501">
        <w:rPr>
          <w:color w:val="021142"/>
          <w:sz w:val="18"/>
          <w:lang w:val="el-GR"/>
        </w:rPr>
        <w:t xml:space="preserve">Όπως παρουσιάστηκαν </w:t>
      </w:r>
      <w:r w:rsidR="00A57D11">
        <w:rPr>
          <w:color w:val="021142"/>
          <w:sz w:val="18"/>
          <w:lang w:val="el-GR"/>
        </w:rPr>
        <w:t xml:space="preserve">στα οικονομικά αποτελέσματα έτους 2022 </w:t>
      </w:r>
      <w:r w:rsidR="003D19B4">
        <w:rPr>
          <w:color w:val="021142"/>
          <w:sz w:val="18"/>
          <w:lang w:val="el-GR"/>
        </w:rPr>
        <w:t>(Μ</w:t>
      </w:r>
      <w:r w:rsidR="00A57D11" w:rsidRPr="00955501">
        <w:rPr>
          <w:color w:val="021142"/>
          <w:sz w:val="18"/>
          <w:lang w:val="el-GR"/>
        </w:rPr>
        <w:t>άρτιο</w:t>
      </w:r>
      <w:r w:rsidR="003D19B4">
        <w:rPr>
          <w:color w:val="021142"/>
          <w:sz w:val="18"/>
          <w:lang w:val="el-GR"/>
        </w:rPr>
        <w:t>ς</w:t>
      </w:r>
      <w:r w:rsidR="00A57D11">
        <w:rPr>
          <w:color w:val="021142"/>
          <w:sz w:val="18"/>
          <w:lang w:val="el-GR"/>
        </w:rPr>
        <w:t xml:space="preserve"> </w:t>
      </w:r>
      <w:r w:rsidR="00A57D11" w:rsidRPr="00955501">
        <w:rPr>
          <w:color w:val="021142"/>
          <w:sz w:val="18"/>
          <w:lang w:val="el-GR"/>
        </w:rPr>
        <w:t>2023</w:t>
      </w:r>
      <w:r w:rsidR="003D19B4">
        <w:rPr>
          <w:color w:val="021142"/>
          <w:sz w:val="18"/>
          <w:lang w:val="el-GR"/>
        </w:rPr>
        <w:t>)</w:t>
      </w:r>
      <w:r w:rsidR="00A57D11">
        <w:rPr>
          <w:color w:val="021142"/>
          <w:sz w:val="18"/>
          <w:lang w:val="el-GR"/>
        </w:rPr>
        <w:t>.</w:t>
      </w:r>
    </w:p>
    <w:p w14:paraId="5FC5D985" w14:textId="48364B37" w:rsidR="00A57D11" w:rsidRDefault="0079607C" w:rsidP="00A57D11">
      <w:pPr>
        <w:ind w:left="260"/>
        <w:rPr>
          <w:color w:val="021142"/>
          <w:sz w:val="18"/>
          <w:lang w:val="el-GR"/>
        </w:rPr>
      </w:pPr>
      <w:r>
        <w:rPr>
          <w:color w:val="021142"/>
          <w:position w:val="6"/>
          <w:sz w:val="10"/>
          <w:lang w:val="el-GR"/>
        </w:rPr>
        <w:t>8</w:t>
      </w:r>
      <w:r w:rsidR="00A57D11">
        <w:rPr>
          <w:color w:val="021142"/>
          <w:sz w:val="18"/>
          <w:lang w:val="el-GR"/>
        </w:rPr>
        <w:t xml:space="preserve"> </w:t>
      </w:r>
      <w:r w:rsidR="00A57D11" w:rsidRPr="00456E15">
        <w:rPr>
          <w:color w:val="021142"/>
          <w:sz w:val="18"/>
          <w:lang w:val="el-GR"/>
        </w:rPr>
        <w:t>Προσαρμοσμένα</w:t>
      </w:r>
      <w:r w:rsidR="00A57D11" w:rsidRPr="00456E15">
        <w:rPr>
          <w:color w:val="021142"/>
          <w:spacing w:val="-10"/>
          <w:sz w:val="18"/>
          <w:lang w:val="el-GR"/>
        </w:rPr>
        <w:t xml:space="preserve"> </w:t>
      </w:r>
      <w:r w:rsidR="00A57D11" w:rsidRPr="00456E15">
        <w:rPr>
          <w:color w:val="021142"/>
          <w:sz w:val="18"/>
          <w:lang w:val="el-GR"/>
        </w:rPr>
        <w:t>καθαρά</w:t>
      </w:r>
      <w:r w:rsidR="00A57D11" w:rsidRPr="00456E15">
        <w:rPr>
          <w:color w:val="021142"/>
          <w:spacing w:val="-9"/>
          <w:sz w:val="18"/>
          <w:lang w:val="el-GR"/>
        </w:rPr>
        <w:t xml:space="preserve"> </w:t>
      </w:r>
      <w:r w:rsidR="00A57D11" w:rsidRPr="00456E15">
        <w:rPr>
          <w:color w:val="021142"/>
          <w:sz w:val="18"/>
          <w:lang w:val="el-GR"/>
        </w:rPr>
        <w:t>κέρδη.</w:t>
      </w:r>
    </w:p>
    <w:p w14:paraId="588D757E" w14:textId="3C2A23C2" w:rsidR="00A57D11" w:rsidRDefault="00A57D11" w:rsidP="00AD6FE7">
      <w:pPr>
        <w:ind w:left="260"/>
        <w:rPr>
          <w:color w:val="021142"/>
          <w:sz w:val="18"/>
          <w:lang w:val="el-GR"/>
        </w:rPr>
      </w:pPr>
    </w:p>
    <w:p w14:paraId="4E004D2E" w14:textId="7C9DADCE" w:rsidR="008B3ADD" w:rsidRDefault="008B3ADD" w:rsidP="000F5589">
      <w:pPr>
        <w:pStyle w:val="ListParagraph"/>
        <w:ind w:left="-560" w:right="397"/>
        <w:rPr>
          <w:color w:val="021142"/>
          <w:lang w:val="el-GR"/>
        </w:rPr>
      </w:pPr>
    </w:p>
    <w:p w14:paraId="4821BEB5" w14:textId="519DFDCB" w:rsidR="008B3ADD" w:rsidRDefault="008B3ADD" w:rsidP="000F5589">
      <w:pPr>
        <w:pStyle w:val="ListParagraph"/>
        <w:ind w:left="-560" w:right="397"/>
        <w:rPr>
          <w:color w:val="021142"/>
          <w:lang w:val="el-GR"/>
        </w:rPr>
      </w:pPr>
    </w:p>
    <w:p w14:paraId="351E3EFF" w14:textId="646385D7" w:rsidR="008B3ADD" w:rsidRDefault="008B3ADD" w:rsidP="000F5589">
      <w:pPr>
        <w:pStyle w:val="ListParagraph"/>
        <w:ind w:left="-560" w:right="397"/>
        <w:rPr>
          <w:color w:val="021142"/>
          <w:lang w:val="el-GR"/>
        </w:rPr>
      </w:pPr>
    </w:p>
    <w:p w14:paraId="31C98198" w14:textId="66008F38" w:rsidR="00170542" w:rsidRDefault="00286A01" w:rsidP="00170542">
      <w:pPr>
        <w:pStyle w:val="ListParagraph"/>
        <w:tabs>
          <w:tab w:val="left" w:pos="3116"/>
        </w:tabs>
        <w:ind w:left="-560" w:right="397"/>
        <w:rPr>
          <w:color w:val="021142"/>
          <w:lang w:val="el-GR"/>
        </w:rPr>
      </w:pPr>
      <w:r>
        <w:rPr>
          <w:color w:val="021142"/>
          <w:lang w:val="el-GR"/>
        </w:rPr>
        <w:tab/>
      </w:r>
    </w:p>
    <w:p w14:paraId="5AC6BAA4" w14:textId="2037B724" w:rsidR="00852D18" w:rsidRPr="000F5589" w:rsidRDefault="003A316C" w:rsidP="000F5589">
      <w:pPr>
        <w:pStyle w:val="ListParagraph"/>
        <w:numPr>
          <w:ilvl w:val="0"/>
          <w:numId w:val="14"/>
        </w:numPr>
        <w:tabs>
          <w:tab w:val="left" w:pos="660"/>
        </w:tabs>
        <w:spacing w:line="242" w:lineRule="auto"/>
        <w:ind w:right="397"/>
        <w:rPr>
          <w:lang w:val="el-GR"/>
        </w:rPr>
      </w:pPr>
      <w:r>
        <w:rPr>
          <w:color w:val="021142"/>
          <w:lang w:val="el-GR"/>
        </w:rPr>
        <w:t xml:space="preserve">Οι επιδόσεις σχετικά με την ποιότητα του χαρτοφυλακίου χορηγήσεων ήταν καλύτερες του αναμενομένου. </w:t>
      </w:r>
      <w:r w:rsidR="00403B1C" w:rsidRPr="000F5589">
        <w:rPr>
          <w:color w:val="021142"/>
          <w:lang w:val="el-GR"/>
        </w:rPr>
        <w:t>Ο</w:t>
      </w:r>
      <w:r w:rsidR="006B6E90" w:rsidRPr="000F5589">
        <w:rPr>
          <w:color w:val="021142"/>
          <w:lang w:val="el-GR"/>
        </w:rPr>
        <w:t xml:space="preserve"> </w:t>
      </w:r>
      <w:r w:rsidR="005511E3" w:rsidRPr="000F5589">
        <w:rPr>
          <w:b/>
          <w:color w:val="021142"/>
          <w:lang w:val="el-GR"/>
        </w:rPr>
        <w:t>δείκτης των</w:t>
      </w:r>
      <w:r w:rsidR="000E2AA1">
        <w:rPr>
          <w:b/>
          <w:color w:val="021142"/>
          <w:lang w:val="el-GR"/>
        </w:rPr>
        <w:t xml:space="preserve"> μη εξυπηρετούμενων ανοιγμάτων (</w:t>
      </w:r>
      <w:r w:rsidR="005511E3" w:rsidRPr="000F5589">
        <w:rPr>
          <w:b/>
          <w:color w:val="021142"/>
        </w:rPr>
        <w:t>NPEs</w:t>
      </w:r>
      <w:r w:rsidR="000E2AA1">
        <w:rPr>
          <w:b/>
          <w:color w:val="021142"/>
          <w:lang w:val="el-GR"/>
        </w:rPr>
        <w:t>)</w:t>
      </w:r>
      <w:r w:rsidR="005511E3" w:rsidRPr="000F5589">
        <w:rPr>
          <w:b/>
          <w:color w:val="021142"/>
          <w:lang w:val="el-GR"/>
        </w:rPr>
        <w:t xml:space="preserve"> </w:t>
      </w:r>
      <w:r w:rsidR="007D5F35">
        <w:rPr>
          <w:color w:val="021142"/>
          <w:lang w:val="el-GR"/>
        </w:rPr>
        <w:t xml:space="preserve">μειώθηκε </w:t>
      </w:r>
      <w:r w:rsidR="004C042E" w:rsidRPr="000F5589">
        <w:rPr>
          <w:color w:val="021142"/>
          <w:spacing w:val="-15"/>
          <w:lang w:val="el-GR"/>
        </w:rPr>
        <w:t>σε</w:t>
      </w:r>
      <w:r w:rsidR="00563456" w:rsidRPr="000F5589">
        <w:rPr>
          <w:color w:val="021142"/>
          <w:spacing w:val="-15"/>
          <w:lang w:val="el-GR"/>
        </w:rPr>
        <w:t xml:space="preserve"> </w:t>
      </w:r>
      <w:r w:rsidR="005B7282">
        <w:rPr>
          <w:color w:val="021142"/>
          <w:spacing w:val="-15"/>
          <w:lang w:val="el-GR"/>
        </w:rPr>
        <w:t>3,5</w:t>
      </w:r>
      <w:r w:rsidR="005511E3" w:rsidRPr="000F5589">
        <w:rPr>
          <w:color w:val="021142"/>
          <w:spacing w:val="-2"/>
          <w:lang w:val="el-GR"/>
        </w:rPr>
        <w:t>%</w:t>
      </w:r>
      <w:r w:rsidR="00825449">
        <w:rPr>
          <w:color w:val="021142"/>
          <w:vertAlign w:val="superscript"/>
          <w:lang w:val="el-GR"/>
        </w:rPr>
        <w:t>9</w:t>
      </w:r>
      <w:r w:rsidR="00F919AA" w:rsidRPr="00F919AA">
        <w:rPr>
          <w:color w:val="021142"/>
          <w:vertAlign w:val="superscript"/>
          <w:lang w:val="el-GR"/>
        </w:rPr>
        <w:t xml:space="preserve"> </w:t>
      </w:r>
      <w:r w:rsidR="007D5F35">
        <w:rPr>
          <w:color w:val="021142"/>
          <w:spacing w:val="-2"/>
          <w:lang w:val="el-GR"/>
        </w:rPr>
        <w:t xml:space="preserve">το </w:t>
      </w:r>
      <w:r w:rsidR="00722065">
        <w:rPr>
          <w:color w:val="021142"/>
          <w:lang w:val="el-GR"/>
        </w:rPr>
        <w:t>2023</w:t>
      </w:r>
      <w:r w:rsidR="007D5F35">
        <w:rPr>
          <w:color w:val="021142"/>
          <w:spacing w:val="-2"/>
          <w:lang w:val="el-GR"/>
        </w:rPr>
        <w:t xml:space="preserve">, </w:t>
      </w:r>
      <w:r w:rsidR="002E76D0">
        <w:rPr>
          <w:color w:val="021142"/>
          <w:spacing w:val="-2"/>
          <w:lang w:val="el-GR"/>
        </w:rPr>
        <w:t xml:space="preserve">από </w:t>
      </w:r>
      <w:r w:rsidR="00AA2D86">
        <w:rPr>
          <w:color w:val="021142"/>
          <w:spacing w:val="-2"/>
          <w:lang w:val="el-GR"/>
        </w:rPr>
        <w:t>5,</w:t>
      </w:r>
      <w:r w:rsidR="005B7282">
        <w:rPr>
          <w:color w:val="021142"/>
          <w:spacing w:val="-2"/>
          <w:lang w:val="el-GR"/>
        </w:rPr>
        <w:t>2</w:t>
      </w:r>
      <w:r w:rsidR="002E76D0">
        <w:rPr>
          <w:color w:val="021142"/>
          <w:spacing w:val="-2"/>
          <w:lang w:val="el-GR"/>
        </w:rPr>
        <w:t>% το</w:t>
      </w:r>
      <w:r w:rsidR="00722065">
        <w:rPr>
          <w:color w:val="021142"/>
          <w:spacing w:val="-2"/>
          <w:lang w:val="el-GR"/>
        </w:rPr>
        <w:t xml:space="preserve"> </w:t>
      </w:r>
      <w:r w:rsidR="002E76D0">
        <w:rPr>
          <w:color w:val="021142"/>
          <w:spacing w:val="-2"/>
          <w:lang w:val="el-GR"/>
        </w:rPr>
        <w:t>202</w:t>
      </w:r>
      <w:r w:rsidR="00722065">
        <w:rPr>
          <w:color w:val="021142"/>
          <w:spacing w:val="-2"/>
          <w:lang w:val="el-GR"/>
        </w:rPr>
        <w:t xml:space="preserve">2. </w:t>
      </w:r>
      <w:r w:rsidR="00722065" w:rsidRPr="006B44F5">
        <w:rPr>
          <w:b/>
          <w:bCs/>
          <w:color w:val="021142"/>
          <w:spacing w:val="-2"/>
          <w:lang w:val="el-GR"/>
        </w:rPr>
        <w:t>Ο σχηματισμός</w:t>
      </w:r>
      <w:r w:rsidR="000E2AA1">
        <w:rPr>
          <w:b/>
          <w:bCs/>
          <w:color w:val="021142"/>
          <w:spacing w:val="-2"/>
          <w:lang w:val="el-GR"/>
        </w:rPr>
        <w:t xml:space="preserve"> </w:t>
      </w:r>
      <w:r w:rsidR="002E76D0" w:rsidRPr="006B44F5">
        <w:rPr>
          <w:b/>
          <w:bCs/>
          <w:color w:val="021142"/>
          <w:spacing w:val="-2"/>
          <w:lang w:val="el-GR"/>
        </w:rPr>
        <w:t xml:space="preserve">νέων </w:t>
      </w:r>
      <w:r w:rsidR="002E76D0" w:rsidRPr="006B44F5">
        <w:rPr>
          <w:b/>
          <w:bCs/>
          <w:color w:val="021142"/>
          <w:spacing w:val="-2"/>
        </w:rPr>
        <w:t>NPEs</w:t>
      </w:r>
      <w:r w:rsidR="002E76D0">
        <w:rPr>
          <w:color w:val="021142"/>
          <w:spacing w:val="-2"/>
          <w:lang w:val="el-GR"/>
        </w:rPr>
        <w:t xml:space="preserve"> </w:t>
      </w:r>
      <w:r w:rsidR="00722065">
        <w:rPr>
          <w:color w:val="021142"/>
          <w:spacing w:val="-2"/>
          <w:lang w:val="el-GR"/>
        </w:rPr>
        <w:t>ήταν θετικός κατά €</w:t>
      </w:r>
      <w:r w:rsidR="005B7282">
        <w:rPr>
          <w:color w:val="021142"/>
          <w:spacing w:val="-2"/>
          <w:lang w:val="el-GR"/>
        </w:rPr>
        <w:t>138</w:t>
      </w:r>
      <w:r w:rsidR="00722065">
        <w:rPr>
          <w:color w:val="021142"/>
          <w:spacing w:val="-2"/>
          <w:lang w:val="el-GR"/>
        </w:rPr>
        <w:t xml:space="preserve">εκ. </w:t>
      </w:r>
      <w:r w:rsidR="005B7282">
        <w:rPr>
          <w:color w:val="021142"/>
          <w:spacing w:val="-2"/>
          <w:lang w:val="el-GR"/>
        </w:rPr>
        <w:t>το</w:t>
      </w:r>
      <w:r w:rsidR="00722065">
        <w:rPr>
          <w:color w:val="021142"/>
          <w:spacing w:val="-2"/>
          <w:lang w:val="el-GR"/>
        </w:rPr>
        <w:t xml:space="preserve"> 2023</w:t>
      </w:r>
      <w:r w:rsidR="005B7282">
        <w:rPr>
          <w:color w:val="021142"/>
          <w:spacing w:val="-2"/>
          <w:lang w:val="el-GR"/>
        </w:rPr>
        <w:t>, σημαντικά</w:t>
      </w:r>
      <w:r w:rsidR="000E2AA1">
        <w:rPr>
          <w:color w:val="021142"/>
          <w:spacing w:val="-2"/>
          <w:lang w:val="el-GR"/>
        </w:rPr>
        <w:t xml:space="preserve"> όμως</w:t>
      </w:r>
      <w:r w:rsidR="005B7282">
        <w:rPr>
          <w:color w:val="021142"/>
          <w:spacing w:val="-2"/>
          <w:lang w:val="el-GR"/>
        </w:rPr>
        <w:t xml:space="preserve"> χαμηλότερος των αρχικών προσδοκιών</w:t>
      </w:r>
      <w:r w:rsidR="002E76D0" w:rsidRPr="002E76D0">
        <w:rPr>
          <w:color w:val="021142"/>
          <w:spacing w:val="-2"/>
          <w:lang w:val="el-GR"/>
        </w:rPr>
        <w:t xml:space="preserve">. </w:t>
      </w:r>
      <w:r w:rsidR="000E2AA1">
        <w:rPr>
          <w:color w:val="021142"/>
          <w:spacing w:val="-2"/>
          <w:lang w:val="el-GR"/>
        </w:rPr>
        <w:t>Σ</w:t>
      </w:r>
      <w:r w:rsidR="000E2AA1">
        <w:rPr>
          <w:color w:val="021142"/>
          <w:lang w:val="el-GR"/>
        </w:rPr>
        <w:t>το τέλος του 2023 τ</w:t>
      </w:r>
      <w:r w:rsidR="007D5F35">
        <w:rPr>
          <w:color w:val="021142"/>
          <w:spacing w:val="-15"/>
          <w:lang w:val="el-GR"/>
        </w:rPr>
        <w:t>α</w:t>
      </w:r>
      <w:r w:rsidR="005511E3" w:rsidRPr="000F5589">
        <w:rPr>
          <w:color w:val="021142"/>
          <w:spacing w:val="-15"/>
          <w:lang w:val="el-GR"/>
        </w:rPr>
        <w:t xml:space="preserve"> </w:t>
      </w:r>
      <w:r w:rsidR="005511E3" w:rsidRPr="000F5589">
        <w:rPr>
          <w:b/>
          <w:color w:val="021142"/>
          <w:spacing w:val="-2"/>
          <w:lang w:val="el-GR"/>
        </w:rPr>
        <w:t>συνολικά</w:t>
      </w:r>
      <w:r w:rsidR="005511E3" w:rsidRPr="000F5589">
        <w:rPr>
          <w:b/>
          <w:color w:val="021142"/>
          <w:spacing w:val="-15"/>
          <w:lang w:val="el-GR"/>
        </w:rPr>
        <w:t xml:space="preserve"> </w:t>
      </w:r>
      <w:r w:rsidR="005511E3" w:rsidRPr="000F5589">
        <w:rPr>
          <w:b/>
          <w:color w:val="021142"/>
          <w:spacing w:val="-1"/>
        </w:rPr>
        <w:t>NPEs</w:t>
      </w:r>
      <w:r w:rsidR="005511E3" w:rsidRPr="000F5589">
        <w:rPr>
          <w:color w:val="021142"/>
          <w:spacing w:val="-15"/>
          <w:lang w:val="el-GR"/>
        </w:rPr>
        <w:t xml:space="preserve"> </w:t>
      </w:r>
      <w:r w:rsidR="002E76D0">
        <w:rPr>
          <w:color w:val="021142"/>
          <w:spacing w:val="-15"/>
          <w:lang w:val="el-GR"/>
        </w:rPr>
        <w:t>μειώθηκαν</w:t>
      </w:r>
      <w:r w:rsidR="007D5F35">
        <w:rPr>
          <w:color w:val="021142"/>
          <w:spacing w:val="-15"/>
          <w:lang w:val="el-GR"/>
        </w:rPr>
        <w:t xml:space="preserve"> </w:t>
      </w:r>
      <w:r w:rsidR="002E76D0">
        <w:rPr>
          <w:color w:val="021142"/>
          <w:spacing w:val="-15"/>
          <w:lang w:val="el-GR"/>
        </w:rPr>
        <w:t>κατά €</w:t>
      </w:r>
      <w:r w:rsidR="005B7282">
        <w:rPr>
          <w:color w:val="021142"/>
          <w:spacing w:val="-15"/>
          <w:lang w:val="el-GR"/>
        </w:rPr>
        <w:t>644</w:t>
      </w:r>
      <w:r w:rsidR="00AA2D86">
        <w:rPr>
          <w:color w:val="021142"/>
          <w:spacing w:val="-15"/>
          <w:lang w:val="el-GR"/>
        </w:rPr>
        <w:t>εκ.</w:t>
      </w:r>
      <w:r w:rsidR="00825449">
        <w:rPr>
          <w:color w:val="021142"/>
          <w:vertAlign w:val="superscript"/>
          <w:lang w:val="el-GR"/>
        </w:rPr>
        <w:t>9</w:t>
      </w:r>
      <w:r w:rsidR="002E76D0">
        <w:rPr>
          <w:color w:val="021142"/>
          <w:spacing w:val="-15"/>
          <w:lang w:val="el-GR"/>
        </w:rPr>
        <w:t xml:space="preserve"> </w:t>
      </w:r>
      <w:r w:rsidR="000E2AA1">
        <w:rPr>
          <w:color w:val="021142"/>
          <w:spacing w:val="-15"/>
          <w:lang w:val="el-GR"/>
        </w:rPr>
        <w:t>σε σχέση με το 2022</w:t>
      </w:r>
      <w:r w:rsidR="00722065">
        <w:rPr>
          <w:color w:val="021142"/>
          <w:spacing w:val="-15"/>
          <w:lang w:val="el-GR"/>
        </w:rPr>
        <w:t xml:space="preserve"> </w:t>
      </w:r>
      <w:r w:rsidR="002E76D0">
        <w:rPr>
          <w:color w:val="021142"/>
          <w:spacing w:val="-15"/>
          <w:lang w:val="el-GR"/>
        </w:rPr>
        <w:t xml:space="preserve">και διαμορφώθηκαν </w:t>
      </w:r>
      <w:r w:rsidR="007D5F35">
        <w:rPr>
          <w:color w:val="021142"/>
          <w:spacing w:val="-1"/>
          <w:lang w:val="el-GR"/>
        </w:rPr>
        <w:t>σ</w:t>
      </w:r>
      <w:r w:rsidR="002E76D0">
        <w:rPr>
          <w:color w:val="021142"/>
          <w:spacing w:val="-1"/>
          <w:lang w:val="el-GR"/>
        </w:rPr>
        <w:t>ε</w:t>
      </w:r>
      <w:r w:rsidR="004C042E" w:rsidRPr="000F5589">
        <w:rPr>
          <w:color w:val="021142"/>
          <w:lang w:val="el-GR"/>
        </w:rPr>
        <w:t xml:space="preserve"> €</w:t>
      </w:r>
      <w:r w:rsidR="002F37F1">
        <w:rPr>
          <w:color w:val="021142"/>
          <w:lang w:val="el-GR"/>
        </w:rPr>
        <w:t>1</w:t>
      </w:r>
      <w:r w:rsidR="005B7282">
        <w:rPr>
          <w:color w:val="021142"/>
          <w:lang w:val="el-GR"/>
        </w:rPr>
        <w:t>,5</w:t>
      </w:r>
      <w:r w:rsidR="004C042E" w:rsidRPr="00774E0F">
        <w:rPr>
          <w:color w:val="021142"/>
          <w:lang w:val="el-GR"/>
        </w:rPr>
        <w:t>δι</w:t>
      </w:r>
      <w:r w:rsidR="005A5262" w:rsidRPr="00774E0F">
        <w:rPr>
          <w:color w:val="021142"/>
          <w:lang w:val="el-GR"/>
        </w:rPr>
        <w:t>σ</w:t>
      </w:r>
      <w:r w:rsidR="005A5262">
        <w:rPr>
          <w:color w:val="021142"/>
          <w:lang w:val="el-GR"/>
        </w:rPr>
        <w:t>.</w:t>
      </w:r>
      <w:r w:rsidR="005B7282">
        <w:rPr>
          <w:color w:val="021142"/>
          <w:lang w:val="el-GR"/>
        </w:rPr>
        <w:t xml:space="preserve"> </w:t>
      </w:r>
      <w:r w:rsidR="00CE5C45">
        <w:rPr>
          <w:color w:val="021142"/>
          <w:lang w:val="el-GR"/>
        </w:rPr>
        <w:t>ή €</w:t>
      </w:r>
      <w:r w:rsidR="00CE5C45" w:rsidRPr="00774E0F">
        <w:rPr>
          <w:color w:val="021142"/>
          <w:lang w:val="el-GR"/>
        </w:rPr>
        <w:t>0,</w:t>
      </w:r>
      <w:r w:rsidR="005B7282">
        <w:rPr>
          <w:color w:val="021142"/>
          <w:lang w:val="el-GR"/>
        </w:rPr>
        <w:t>2</w:t>
      </w:r>
      <w:r w:rsidR="00CE5C45" w:rsidRPr="00774E0F">
        <w:rPr>
          <w:color w:val="021142"/>
          <w:lang w:val="el-GR"/>
        </w:rPr>
        <w:t>δισ.</w:t>
      </w:r>
      <w:r w:rsidR="005A5262" w:rsidRPr="005A5262">
        <w:rPr>
          <w:color w:val="021142"/>
          <w:vertAlign w:val="superscript"/>
          <w:lang w:val="el-GR"/>
        </w:rPr>
        <w:t xml:space="preserve"> </w:t>
      </w:r>
      <w:r w:rsidR="00CE5C45">
        <w:rPr>
          <w:color w:val="021142"/>
          <w:lang w:val="el-GR"/>
        </w:rPr>
        <w:t>μετά από προβλέψεις.</w:t>
      </w:r>
      <w:r w:rsidR="00215270">
        <w:rPr>
          <w:color w:val="021142"/>
          <w:lang w:val="el-GR"/>
        </w:rPr>
        <w:t xml:space="preserve"> </w:t>
      </w:r>
      <w:r w:rsidR="005511E3" w:rsidRPr="000F5589">
        <w:rPr>
          <w:color w:val="021142"/>
          <w:lang w:val="el-GR"/>
        </w:rPr>
        <w:t xml:space="preserve">Η </w:t>
      </w:r>
      <w:r w:rsidR="005511E3" w:rsidRPr="000F5589">
        <w:rPr>
          <w:b/>
          <w:color w:val="021142"/>
          <w:lang w:val="el-GR"/>
        </w:rPr>
        <w:t>κάλυψη των</w:t>
      </w:r>
      <w:r w:rsidR="00FF4409" w:rsidRPr="000F5589">
        <w:rPr>
          <w:b/>
          <w:color w:val="021142"/>
          <w:lang w:val="el-GR"/>
        </w:rPr>
        <w:t xml:space="preserve"> </w:t>
      </w:r>
      <w:r w:rsidR="005511E3" w:rsidRPr="000F5589">
        <w:rPr>
          <w:b/>
          <w:color w:val="021142"/>
          <w:spacing w:val="-50"/>
          <w:lang w:val="el-GR"/>
        </w:rPr>
        <w:t xml:space="preserve"> </w:t>
      </w:r>
      <w:r w:rsidR="005511E3" w:rsidRPr="000F5589">
        <w:rPr>
          <w:b/>
          <w:color w:val="021142"/>
        </w:rPr>
        <w:t>NPEs</w:t>
      </w:r>
      <w:r w:rsidR="005511E3" w:rsidRPr="000F5589">
        <w:rPr>
          <w:b/>
          <w:color w:val="021142"/>
          <w:spacing w:val="7"/>
          <w:lang w:val="el-GR"/>
        </w:rPr>
        <w:t xml:space="preserve"> </w:t>
      </w:r>
      <w:r w:rsidR="005511E3" w:rsidRPr="000F5589">
        <w:rPr>
          <w:color w:val="021142"/>
          <w:lang w:val="el-GR"/>
        </w:rPr>
        <w:t>από</w:t>
      </w:r>
      <w:r w:rsidR="005511E3" w:rsidRPr="000F5589">
        <w:rPr>
          <w:color w:val="021142"/>
          <w:spacing w:val="6"/>
          <w:lang w:val="el-GR"/>
        </w:rPr>
        <w:t xml:space="preserve"> </w:t>
      </w:r>
      <w:r w:rsidR="005511E3" w:rsidRPr="000F5589">
        <w:rPr>
          <w:color w:val="021142"/>
          <w:lang w:val="el-GR"/>
        </w:rPr>
        <w:t>τις</w:t>
      </w:r>
      <w:r w:rsidR="005511E3" w:rsidRPr="000F5589">
        <w:rPr>
          <w:color w:val="021142"/>
          <w:spacing w:val="6"/>
          <w:lang w:val="el-GR"/>
        </w:rPr>
        <w:t xml:space="preserve"> </w:t>
      </w:r>
      <w:r w:rsidR="005511E3" w:rsidRPr="000F5589">
        <w:rPr>
          <w:color w:val="021142"/>
          <w:lang w:val="el-GR"/>
        </w:rPr>
        <w:t>σωρευτικές</w:t>
      </w:r>
      <w:r w:rsidR="005511E3" w:rsidRPr="000F5589">
        <w:rPr>
          <w:color w:val="021142"/>
          <w:spacing w:val="6"/>
          <w:lang w:val="el-GR"/>
        </w:rPr>
        <w:t xml:space="preserve"> </w:t>
      </w:r>
      <w:r w:rsidR="004F6586">
        <w:rPr>
          <w:color w:val="021142"/>
          <w:spacing w:val="6"/>
          <w:lang w:val="el-GR"/>
        </w:rPr>
        <w:t xml:space="preserve">προβλέψεις </w:t>
      </w:r>
      <w:r w:rsidR="002E76D0">
        <w:rPr>
          <w:color w:val="021142"/>
          <w:lang w:val="el-GR"/>
        </w:rPr>
        <w:t xml:space="preserve">ενισχύθηκε από </w:t>
      </w:r>
      <w:r w:rsidR="007A0DDD">
        <w:rPr>
          <w:color w:val="021142"/>
          <w:lang w:val="el-GR"/>
        </w:rPr>
        <w:t>7</w:t>
      </w:r>
      <w:r w:rsidR="005B7282">
        <w:rPr>
          <w:color w:val="021142"/>
          <w:lang w:val="el-GR"/>
        </w:rPr>
        <w:t>5,5</w:t>
      </w:r>
      <w:r w:rsidR="002E76D0">
        <w:rPr>
          <w:color w:val="021142"/>
          <w:lang w:val="el-GR"/>
        </w:rPr>
        <w:t xml:space="preserve">% </w:t>
      </w:r>
      <w:bookmarkStart w:id="8" w:name="_Hlk134100609"/>
      <w:r w:rsidR="002E76D0">
        <w:rPr>
          <w:color w:val="021142"/>
          <w:lang w:val="el-GR"/>
        </w:rPr>
        <w:t>το</w:t>
      </w:r>
      <w:r w:rsidR="005B7282">
        <w:rPr>
          <w:color w:val="021142"/>
          <w:lang w:val="el-GR"/>
        </w:rPr>
        <w:t xml:space="preserve"> 2022</w:t>
      </w:r>
      <w:r w:rsidR="002E76D0">
        <w:rPr>
          <w:color w:val="021142"/>
          <w:lang w:val="el-GR"/>
        </w:rPr>
        <w:t xml:space="preserve"> </w:t>
      </w:r>
      <w:bookmarkEnd w:id="8"/>
      <w:r w:rsidR="002E76D0">
        <w:rPr>
          <w:color w:val="021142"/>
          <w:lang w:val="el-GR"/>
        </w:rPr>
        <w:t>σε</w:t>
      </w:r>
      <w:r w:rsidR="00C71906">
        <w:rPr>
          <w:color w:val="021142"/>
          <w:lang w:val="el-GR"/>
        </w:rPr>
        <w:t xml:space="preserve"> </w:t>
      </w:r>
      <w:r w:rsidR="005B7282">
        <w:rPr>
          <w:color w:val="021142"/>
          <w:lang w:val="el-GR"/>
        </w:rPr>
        <w:t>86,4</w:t>
      </w:r>
      <w:r w:rsidR="007D5F35">
        <w:rPr>
          <w:color w:val="021142"/>
          <w:spacing w:val="6"/>
          <w:lang w:val="el-GR"/>
        </w:rPr>
        <w:t>%</w:t>
      </w:r>
      <w:r w:rsidR="002E76D0">
        <w:rPr>
          <w:color w:val="021142"/>
          <w:spacing w:val="6"/>
          <w:lang w:val="el-GR"/>
        </w:rPr>
        <w:t xml:space="preserve"> τ</w:t>
      </w:r>
      <w:r w:rsidR="007A0DDD">
        <w:rPr>
          <w:color w:val="021142"/>
          <w:spacing w:val="6"/>
          <w:lang w:val="el-GR"/>
        </w:rPr>
        <w:t xml:space="preserve">ο </w:t>
      </w:r>
      <w:r w:rsidR="005B7282">
        <w:rPr>
          <w:color w:val="021142"/>
          <w:spacing w:val="6"/>
          <w:lang w:val="el-GR"/>
        </w:rPr>
        <w:t>2023.</w:t>
      </w:r>
      <w:r w:rsidR="005511E3" w:rsidRPr="000F5589">
        <w:rPr>
          <w:color w:val="021142"/>
          <w:lang w:val="el-GR"/>
        </w:rPr>
        <w:t xml:space="preserve"> </w:t>
      </w:r>
    </w:p>
    <w:p w14:paraId="14F30677" w14:textId="77777777" w:rsidR="00026243" w:rsidRDefault="00026243" w:rsidP="000F5589">
      <w:pPr>
        <w:pStyle w:val="ListParagraph"/>
        <w:ind w:left="-560" w:right="397"/>
        <w:rPr>
          <w:lang w:val="el-GR"/>
        </w:rPr>
      </w:pPr>
    </w:p>
    <w:p w14:paraId="78174323" w14:textId="270CBDF0" w:rsidR="003C5735" w:rsidRPr="00A53710" w:rsidRDefault="000E2AA1" w:rsidP="000F5589">
      <w:pPr>
        <w:pStyle w:val="ListParagraph"/>
        <w:numPr>
          <w:ilvl w:val="0"/>
          <w:numId w:val="14"/>
        </w:numPr>
        <w:tabs>
          <w:tab w:val="left" w:pos="691"/>
        </w:tabs>
        <w:spacing w:line="247" w:lineRule="auto"/>
        <w:ind w:right="397"/>
        <w:rPr>
          <w:color w:val="021142"/>
          <w:lang w:val="el-GR"/>
        </w:rPr>
      </w:pPr>
      <w:r>
        <w:rPr>
          <w:color w:val="021142"/>
          <w:lang w:val="el-GR"/>
        </w:rPr>
        <w:t xml:space="preserve">Η κεφαλαιακή επάρκεια διατηρήθηκε σε ισχυρά επίπεδα το 2023, με τον </w:t>
      </w:r>
      <w:r w:rsidR="00BF3AE2">
        <w:rPr>
          <w:b/>
          <w:color w:val="021142"/>
          <w:lang w:val="el-GR"/>
        </w:rPr>
        <w:t>δείκτη</w:t>
      </w:r>
      <w:r w:rsidR="00BF3AE2" w:rsidRPr="000F5589">
        <w:rPr>
          <w:b/>
          <w:color w:val="021142"/>
          <w:spacing w:val="-7"/>
          <w:lang w:val="el-GR"/>
        </w:rPr>
        <w:t xml:space="preserve"> </w:t>
      </w:r>
      <w:r w:rsidR="00BF3AE2" w:rsidRPr="00A53710">
        <w:rPr>
          <w:b/>
          <w:color w:val="021142"/>
          <w:lang w:val="el-GR"/>
        </w:rPr>
        <w:t>συνολικής</w:t>
      </w:r>
      <w:r w:rsidR="00BF3AE2" w:rsidRPr="00A53710">
        <w:rPr>
          <w:b/>
          <w:color w:val="021142"/>
          <w:spacing w:val="-8"/>
          <w:lang w:val="el-GR"/>
        </w:rPr>
        <w:t xml:space="preserve"> </w:t>
      </w:r>
      <w:r w:rsidR="00BF3AE2" w:rsidRPr="00A53710">
        <w:rPr>
          <w:b/>
          <w:color w:val="021142"/>
          <w:lang w:val="el-GR"/>
        </w:rPr>
        <w:t>επάρκειας</w:t>
      </w:r>
      <w:r w:rsidR="00BF3AE2" w:rsidRPr="00A53710">
        <w:rPr>
          <w:b/>
          <w:color w:val="021142"/>
          <w:spacing w:val="-8"/>
          <w:lang w:val="el-GR"/>
        </w:rPr>
        <w:t xml:space="preserve"> </w:t>
      </w:r>
      <w:r w:rsidR="00BF3AE2" w:rsidRPr="00A53710">
        <w:rPr>
          <w:color w:val="021142"/>
          <w:lang w:val="el-GR"/>
        </w:rPr>
        <w:t>(</w:t>
      </w:r>
      <w:r w:rsidR="00BF3AE2" w:rsidRPr="00A53710">
        <w:rPr>
          <w:color w:val="021142"/>
        </w:rPr>
        <w:t>CAD</w:t>
      </w:r>
      <w:r w:rsidR="00BF3AE2" w:rsidRPr="00A53710">
        <w:rPr>
          <w:color w:val="021142"/>
          <w:lang w:val="el-GR"/>
        </w:rPr>
        <w:t>)</w:t>
      </w:r>
      <w:r>
        <w:rPr>
          <w:color w:val="021142"/>
          <w:lang w:val="el-GR"/>
        </w:rPr>
        <w:t xml:space="preserve"> να ανέρχεται </w:t>
      </w:r>
      <w:r w:rsidR="00BF3AE2" w:rsidRPr="00A53710">
        <w:rPr>
          <w:bCs/>
          <w:color w:val="021142"/>
          <w:spacing w:val="-8"/>
          <w:lang w:val="el-GR"/>
        </w:rPr>
        <w:t>σε</w:t>
      </w:r>
      <w:r w:rsidR="00BF3AE2" w:rsidRPr="00A53710">
        <w:rPr>
          <w:color w:val="021142"/>
          <w:spacing w:val="-7"/>
          <w:lang w:val="el-GR"/>
        </w:rPr>
        <w:t xml:space="preserve"> </w:t>
      </w:r>
      <w:r w:rsidR="005B7282">
        <w:rPr>
          <w:color w:val="021142"/>
          <w:spacing w:val="-7"/>
          <w:lang w:val="el-GR"/>
        </w:rPr>
        <w:t>20,2</w:t>
      </w:r>
      <w:r w:rsidR="00BF3AE2" w:rsidRPr="00A53710">
        <w:rPr>
          <w:color w:val="021142"/>
          <w:lang w:val="el-GR"/>
        </w:rPr>
        <w:t>%</w:t>
      </w:r>
      <w:r w:rsidR="00825449">
        <w:rPr>
          <w:color w:val="021142"/>
          <w:vertAlign w:val="superscript"/>
          <w:lang w:val="el-GR"/>
        </w:rPr>
        <w:t>10</w:t>
      </w:r>
      <w:r w:rsidR="00A002AE" w:rsidRPr="00A53710">
        <w:rPr>
          <w:color w:val="021142"/>
          <w:vertAlign w:val="superscript"/>
          <w:lang w:val="el-GR"/>
        </w:rPr>
        <w:t xml:space="preserve"> </w:t>
      </w:r>
      <w:r w:rsidR="00BF3AE2" w:rsidRPr="00A53710">
        <w:rPr>
          <w:color w:val="021142"/>
          <w:lang w:val="el-GR"/>
        </w:rPr>
        <w:t xml:space="preserve">και </w:t>
      </w:r>
      <w:r>
        <w:rPr>
          <w:color w:val="021142"/>
          <w:lang w:val="el-GR"/>
        </w:rPr>
        <w:t>τ</w:t>
      </w:r>
      <w:r w:rsidR="00BF3AE2" w:rsidRPr="00A53710">
        <w:rPr>
          <w:color w:val="021142"/>
          <w:lang w:val="el-GR"/>
        </w:rPr>
        <w:t>ο</w:t>
      </w:r>
      <w:r>
        <w:rPr>
          <w:color w:val="021142"/>
          <w:lang w:val="el-GR"/>
        </w:rPr>
        <w:t>ν</w:t>
      </w:r>
      <w:r w:rsidR="00BF3AE2" w:rsidRPr="00A53710">
        <w:rPr>
          <w:color w:val="021142"/>
          <w:lang w:val="el-GR"/>
        </w:rPr>
        <w:t xml:space="preserve"> </w:t>
      </w:r>
      <w:r w:rsidR="005511E3" w:rsidRPr="00A53710">
        <w:rPr>
          <w:color w:val="021142"/>
          <w:lang w:val="el-GR"/>
        </w:rPr>
        <w:t>δείκτ</w:t>
      </w:r>
      <w:r w:rsidR="00370545" w:rsidRPr="00A53710">
        <w:rPr>
          <w:color w:val="021142"/>
          <w:lang w:val="el-GR"/>
        </w:rPr>
        <w:t>η</w:t>
      </w:r>
      <w:r>
        <w:rPr>
          <w:color w:val="021142"/>
          <w:lang w:val="el-GR"/>
        </w:rPr>
        <w:t xml:space="preserve"> κοινών μετοχών</w:t>
      </w:r>
      <w:r w:rsidR="005511E3" w:rsidRPr="00A53710">
        <w:rPr>
          <w:color w:val="021142"/>
          <w:spacing w:val="-8"/>
          <w:lang w:val="el-GR"/>
        </w:rPr>
        <w:t xml:space="preserve"> </w:t>
      </w:r>
      <w:r w:rsidR="005511E3" w:rsidRPr="00A53710">
        <w:rPr>
          <w:b/>
          <w:color w:val="021142"/>
        </w:rPr>
        <w:t>CET</w:t>
      </w:r>
      <w:r w:rsidR="005511E3" w:rsidRPr="00A53710">
        <w:rPr>
          <w:b/>
          <w:color w:val="021142"/>
          <w:lang w:val="el-GR"/>
        </w:rPr>
        <w:t>1</w:t>
      </w:r>
      <w:r w:rsidR="005511E3" w:rsidRPr="00A53710">
        <w:rPr>
          <w:b/>
          <w:color w:val="021142"/>
          <w:spacing w:val="-8"/>
          <w:lang w:val="el-GR"/>
        </w:rPr>
        <w:t xml:space="preserve"> </w:t>
      </w:r>
      <w:r w:rsidRPr="000E2AA1">
        <w:rPr>
          <w:bCs/>
          <w:color w:val="021142"/>
          <w:spacing w:val="-8"/>
          <w:lang w:val="el-GR"/>
        </w:rPr>
        <w:t>να διαμορφώνεται</w:t>
      </w:r>
      <w:r>
        <w:rPr>
          <w:b/>
          <w:color w:val="021142"/>
          <w:spacing w:val="-8"/>
          <w:lang w:val="el-GR"/>
        </w:rPr>
        <w:t xml:space="preserve"> </w:t>
      </w:r>
      <w:r w:rsidR="00370545" w:rsidRPr="00A53710">
        <w:rPr>
          <w:color w:val="021142"/>
          <w:lang w:val="el-GR"/>
        </w:rPr>
        <w:t>σε</w:t>
      </w:r>
      <w:r w:rsidR="00370545" w:rsidRPr="00A53710">
        <w:rPr>
          <w:color w:val="021142"/>
          <w:spacing w:val="-7"/>
          <w:lang w:val="el-GR"/>
        </w:rPr>
        <w:t xml:space="preserve"> </w:t>
      </w:r>
      <w:r w:rsidR="005B7282">
        <w:rPr>
          <w:color w:val="021142"/>
          <w:spacing w:val="-7"/>
          <w:lang w:val="el-GR"/>
        </w:rPr>
        <w:t>17,0</w:t>
      </w:r>
      <w:r w:rsidR="00370545" w:rsidRPr="00A53710">
        <w:rPr>
          <w:color w:val="021142"/>
          <w:lang w:val="el-GR"/>
        </w:rPr>
        <w:t>%</w:t>
      </w:r>
      <w:r w:rsidR="00825449">
        <w:rPr>
          <w:color w:val="021142"/>
          <w:vertAlign w:val="superscript"/>
          <w:lang w:val="el-GR"/>
        </w:rPr>
        <w:t>10</w:t>
      </w:r>
      <w:r>
        <w:rPr>
          <w:color w:val="021142"/>
          <w:lang w:val="el-GR"/>
        </w:rPr>
        <w:t>, έναντι ελαχίστ</w:t>
      </w:r>
      <w:r w:rsidR="00B02B82">
        <w:rPr>
          <w:color w:val="021142"/>
          <w:lang w:val="el-GR"/>
        </w:rPr>
        <w:t>ου</w:t>
      </w:r>
      <w:r>
        <w:rPr>
          <w:color w:val="021142"/>
          <w:lang w:val="el-GR"/>
        </w:rPr>
        <w:t xml:space="preserve"> εποπτικ</w:t>
      </w:r>
      <w:r w:rsidR="00B02B82">
        <w:rPr>
          <w:color w:val="021142"/>
          <w:lang w:val="el-GR"/>
        </w:rPr>
        <w:t>ού</w:t>
      </w:r>
      <w:r>
        <w:rPr>
          <w:color w:val="021142"/>
          <w:lang w:val="el-GR"/>
        </w:rPr>
        <w:t xml:space="preserve"> δε</w:t>
      </w:r>
      <w:r w:rsidR="00B02B82">
        <w:rPr>
          <w:color w:val="021142"/>
          <w:lang w:val="el-GR"/>
        </w:rPr>
        <w:t xml:space="preserve">ίκτη </w:t>
      </w:r>
      <w:r w:rsidR="0055272F">
        <w:rPr>
          <w:color w:val="021142"/>
          <w:lang w:val="el-GR"/>
        </w:rPr>
        <w:t>CET1 12,</w:t>
      </w:r>
      <w:r w:rsidR="00316D1B">
        <w:rPr>
          <w:color w:val="021142"/>
          <w:lang w:val="el-GR"/>
        </w:rPr>
        <w:t>2</w:t>
      </w:r>
      <w:r>
        <w:rPr>
          <w:color w:val="021142"/>
          <w:lang w:val="el-GR"/>
        </w:rPr>
        <w:t>%</w:t>
      </w:r>
      <w:r w:rsidR="006B53AE" w:rsidRPr="006B53AE">
        <w:rPr>
          <w:color w:val="021142"/>
          <w:vertAlign w:val="superscript"/>
          <w:lang w:val="el-GR"/>
        </w:rPr>
        <w:t>11</w:t>
      </w:r>
      <w:r>
        <w:rPr>
          <w:color w:val="021142"/>
          <w:lang w:val="el-GR"/>
        </w:rPr>
        <w:t xml:space="preserve"> για το 2024.</w:t>
      </w:r>
    </w:p>
    <w:p w14:paraId="26262D2C" w14:textId="2D5BC8F2" w:rsidR="00026243" w:rsidRPr="003C5735" w:rsidRDefault="00026243" w:rsidP="000F5589">
      <w:pPr>
        <w:tabs>
          <w:tab w:val="left" w:pos="691"/>
        </w:tabs>
        <w:spacing w:line="247" w:lineRule="auto"/>
        <w:ind w:left="-760" w:right="397"/>
        <w:rPr>
          <w:color w:val="021142"/>
          <w:lang w:val="el-GR"/>
        </w:rPr>
      </w:pPr>
    </w:p>
    <w:p w14:paraId="6A67BE86" w14:textId="0E4676EA" w:rsidR="00744572" w:rsidRDefault="00744572" w:rsidP="00215270">
      <w:pPr>
        <w:pStyle w:val="ListParagraph"/>
        <w:numPr>
          <w:ilvl w:val="0"/>
          <w:numId w:val="14"/>
        </w:numPr>
        <w:tabs>
          <w:tab w:val="left" w:pos="396"/>
        </w:tabs>
        <w:spacing w:before="103"/>
        <w:ind w:left="714" w:right="340" w:hanging="357"/>
        <w:rPr>
          <w:color w:val="021142"/>
          <w:lang w:val="el-GR"/>
        </w:rPr>
      </w:pPr>
      <w:r>
        <w:rPr>
          <w:color w:val="021142"/>
          <w:lang w:val="el-GR"/>
        </w:rPr>
        <w:t xml:space="preserve">Τα </w:t>
      </w:r>
      <w:r w:rsidRPr="00744572">
        <w:rPr>
          <w:b/>
          <w:bCs/>
          <w:color w:val="021142"/>
          <w:lang w:val="el-GR"/>
        </w:rPr>
        <w:t>ενσώματα ίδια κεφάλαια</w:t>
      </w:r>
      <w:r>
        <w:rPr>
          <w:color w:val="021142"/>
          <w:lang w:val="el-GR"/>
        </w:rPr>
        <w:t xml:space="preserve"> </w:t>
      </w:r>
      <w:r w:rsidRPr="00744572">
        <w:rPr>
          <w:b/>
          <w:bCs/>
          <w:color w:val="021142"/>
          <w:lang w:val="el-GR"/>
        </w:rPr>
        <w:t>ανά μετοχή</w:t>
      </w:r>
      <w:r>
        <w:rPr>
          <w:color w:val="021142"/>
          <w:lang w:val="el-GR"/>
        </w:rPr>
        <w:t xml:space="preserve"> διαμορφώθηκαν σε €</w:t>
      </w:r>
      <w:r w:rsidR="00C012CC">
        <w:rPr>
          <w:color w:val="021142"/>
          <w:lang w:val="el-GR"/>
        </w:rPr>
        <w:t>2,07 στο τέλος του 2023</w:t>
      </w:r>
      <w:r w:rsidR="00215270">
        <w:rPr>
          <w:color w:val="021142"/>
          <w:lang w:val="el-GR"/>
        </w:rPr>
        <w:t xml:space="preserve"> και ήταν</w:t>
      </w:r>
      <w:r>
        <w:rPr>
          <w:color w:val="021142"/>
          <w:lang w:val="el-GR"/>
        </w:rPr>
        <w:t xml:space="preserve"> αυξημένα κατά </w:t>
      </w:r>
      <w:r w:rsidR="00880A10" w:rsidRPr="00880A10">
        <w:rPr>
          <w:color w:val="021142"/>
          <w:lang w:val="el-GR"/>
        </w:rPr>
        <w:t>2</w:t>
      </w:r>
      <w:r w:rsidR="00E6260B">
        <w:rPr>
          <w:color w:val="021142"/>
          <w:lang w:val="el-GR"/>
        </w:rPr>
        <w:t>1,1</w:t>
      </w:r>
      <w:r w:rsidR="00AB21D3">
        <w:rPr>
          <w:color w:val="021142"/>
          <w:lang w:val="el-GR"/>
        </w:rPr>
        <w:t xml:space="preserve">% </w:t>
      </w:r>
      <w:r w:rsidR="00C012CC">
        <w:rPr>
          <w:color w:val="021142"/>
          <w:lang w:val="el-GR"/>
        </w:rPr>
        <w:t>έναντι του 2022</w:t>
      </w:r>
      <w:r w:rsidR="00AB21D3">
        <w:rPr>
          <w:color w:val="021142"/>
          <w:lang w:val="el-GR"/>
        </w:rPr>
        <w:t>.</w:t>
      </w:r>
    </w:p>
    <w:p w14:paraId="2BE8590D" w14:textId="77777777" w:rsidR="00744572" w:rsidRPr="00744572" w:rsidRDefault="00744572" w:rsidP="00744572">
      <w:pPr>
        <w:pStyle w:val="ListParagraph"/>
        <w:rPr>
          <w:color w:val="021142"/>
          <w:spacing w:val="-1"/>
          <w:lang w:val="el-GR"/>
        </w:rPr>
      </w:pPr>
    </w:p>
    <w:p w14:paraId="219FC488" w14:textId="02491D3F" w:rsidR="00852D18" w:rsidRPr="000F5589" w:rsidRDefault="00F83B3C" w:rsidP="000F5589">
      <w:pPr>
        <w:pStyle w:val="ListParagraph"/>
        <w:numPr>
          <w:ilvl w:val="0"/>
          <w:numId w:val="14"/>
        </w:numPr>
        <w:tabs>
          <w:tab w:val="left" w:pos="691"/>
        </w:tabs>
        <w:spacing w:line="247" w:lineRule="auto"/>
        <w:ind w:right="397"/>
        <w:rPr>
          <w:lang w:val="el-GR"/>
        </w:rPr>
      </w:pPr>
      <w:r>
        <w:rPr>
          <w:b/>
          <w:bCs/>
          <w:color w:val="021142"/>
        </w:rPr>
        <w:t>To</w:t>
      </w:r>
      <w:r w:rsidRPr="00F83B3C">
        <w:rPr>
          <w:b/>
          <w:bCs/>
          <w:color w:val="021142"/>
          <w:lang w:val="el-GR"/>
        </w:rPr>
        <w:t xml:space="preserve"> </w:t>
      </w:r>
      <w:r w:rsidR="004A4C4F" w:rsidRPr="004A4C4F">
        <w:rPr>
          <w:b/>
          <w:bCs/>
          <w:color w:val="021142"/>
          <w:lang w:val="el-GR"/>
        </w:rPr>
        <w:t>σύνολο του ενεργητικού</w:t>
      </w:r>
      <w:r w:rsidR="004A4C4F">
        <w:rPr>
          <w:color w:val="021142"/>
          <w:lang w:val="el-GR"/>
        </w:rPr>
        <w:t xml:space="preserve"> </w:t>
      </w:r>
      <w:r w:rsidR="002B7353">
        <w:rPr>
          <w:color w:val="021142"/>
          <w:lang w:val="el-GR"/>
        </w:rPr>
        <w:t>διαμορφώθηκε</w:t>
      </w:r>
      <w:r>
        <w:rPr>
          <w:color w:val="021142"/>
          <w:lang w:val="el-GR"/>
        </w:rPr>
        <w:t xml:space="preserve"> </w:t>
      </w:r>
      <w:r w:rsidR="004A4C4F">
        <w:rPr>
          <w:color w:val="021142"/>
          <w:lang w:val="el-GR"/>
        </w:rPr>
        <w:t>σε €</w:t>
      </w:r>
      <w:r w:rsidR="00C012CC">
        <w:rPr>
          <w:color w:val="021142"/>
          <w:lang w:val="el-GR"/>
        </w:rPr>
        <w:t>79,8</w:t>
      </w:r>
      <w:r w:rsidR="004A4C4F">
        <w:rPr>
          <w:color w:val="021142"/>
          <w:lang w:val="el-GR"/>
        </w:rPr>
        <w:t>δισ.</w:t>
      </w:r>
      <w:r w:rsidR="007A0DDD">
        <w:rPr>
          <w:color w:val="021142"/>
          <w:lang w:val="el-GR"/>
        </w:rPr>
        <w:t xml:space="preserve"> </w:t>
      </w:r>
      <w:r w:rsidR="00C012CC">
        <w:rPr>
          <w:color w:val="021142"/>
          <w:lang w:val="el-GR"/>
        </w:rPr>
        <w:t xml:space="preserve">και το </w:t>
      </w:r>
      <w:r w:rsidR="00C012CC" w:rsidRPr="00C012CC">
        <w:rPr>
          <w:b/>
          <w:bCs/>
          <w:color w:val="021142"/>
          <w:lang w:val="el-GR"/>
        </w:rPr>
        <w:t>σταθμισμένο ενεργητικό</w:t>
      </w:r>
      <w:r w:rsidR="00C012CC">
        <w:rPr>
          <w:color w:val="021142"/>
          <w:lang w:val="el-GR"/>
        </w:rPr>
        <w:t xml:space="preserve"> σε €43,2δισ.</w:t>
      </w:r>
      <w:r w:rsidR="00825449">
        <w:rPr>
          <w:color w:val="021142"/>
          <w:vertAlign w:val="superscript"/>
          <w:lang w:val="el-GR"/>
        </w:rPr>
        <w:t>1</w:t>
      </w:r>
      <w:r w:rsidR="006B53AE" w:rsidRPr="006B53AE">
        <w:rPr>
          <w:color w:val="021142"/>
          <w:vertAlign w:val="superscript"/>
          <w:lang w:val="el-GR"/>
        </w:rPr>
        <w:t>2</w:t>
      </w:r>
    </w:p>
    <w:p w14:paraId="09435D31" w14:textId="77777777" w:rsidR="00852D18" w:rsidRPr="00026243" w:rsidRDefault="00852D18" w:rsidP="000F5589">
      <w:pPr>
        <w:pStyle w:val="BodyText"/>
        <w:ind w:right="397"/>
        <w:rPr>
          <w:sz w:val="21"/>
          <w:lang w:val="el-GR"/>
        </w:rPr>
      </w:pPr>
    </w:p>
    <w:p w14:paraId="785AD4B9" w14:textId="530653F8" w:rsidR="00852D18" w:rsidRPr="00EB2B58" w:rsidRDefault="00267889" w:rsidP="000F5589">
      <w:pPr>
        <w:pStyle w:val="ListParagraph"/>
        <w:numPr>
          <w:ilvl w:val="0"/>
          <w:numId w:val="14"/>
        </w:numPr>
        <w:tabs>
          <w:tab w:val="left" w:pos="700"/>
        </w:tabs>
        <w:spacing w:before="1" w:line="244" w:lineRule="auto"/>
        <w:ind w:right="397"/>
        <w:rPr>
          <w:lang w:val="el-GR"/>
        </w:rPr>
      </w:pPr>
      <w:r w:rsidRPr="000F5589">
        <w:rPr>
          <w:color w:val="021142"/>
          <w:lang w:val="el-GR"/>
        </w:rPr>
        <w:t xml:space="preserve">Τα </w:t>
      </w:r>
      <w:r w:rsidRPr="000F5589">
        <w:rPr>
          <w:b/>
          <w:bCs/>
          <w:color w:val="021142"/>
          <w:lang w:val="el-GR"/>
        </w:rPr>
        <w:t>ενήμερα δάνεια</w:t>
      </w:r>
      <w:r w:rsidR="00365459" w:rsidRPr="000F5589">
        <w:rPr>
          <w:color w:val="021142"/>
          <w:lang w:val="el-GR"/>
        </w:rPr>
        <w:t xml:space="preserve"> </w:t>
      </w:r>
      <w:r w:rsidRPr="000F5589">
        <w:rPr>
          <w:color w:val="021142"/>
          <w:lang w:val="el-GR"/>
        </w:rPr>
        <w:t>ενισχύθηκαν οργανικά κατά €</w:t>
      </w:r>
      <w:r w:rsidR="00C012CC">
        <w:rPr>
          <w:color w:val="021142"/>
          <w:lang w:val="el-GR"/>
        </w:rPr>
        <w:t>1,8</w:t>
      </w:r>
      <w:r w:rsidR="00031669">
        <w:rPr>
          <w:color w:val="021142"/>
          <w:lang w:val="el-GR"/>
        </w:rPr>
        <w:t>δισ</w:t>
      </w:r>
      <w:r w:rsidR="00525FD0">
        <w:rPr>
          <w:color w:val="021142"/>
          <w:lang w:val="el-GR"/>
        </w:rPr>
        <w:t>.</w:t>
      </w:r>
      <w:r w:rsidR="00814E0B">
        <w:rPr>
          <w:color w:val="021142"/>
          <w:lang w:val="el-GR"/>
        </w:rPr>
        <w:t xml:space="preserve"> </w:t>
      </w:r>
      <w:bookmarkStart w:id="9" w:name="_Hlk102985641"/>
      <w:r w:rsidR="00814E0B">
        <w:rPr>
          <w:color w:val="021142"/>
          <w:lang w:val="el-GR"/>
        </w:rPr>
        <w:t xml:space="preserve">το </w:t>
      </w:r>
      <w:r w:rsidR="00525FD0">
        <w:rPr>
          <w:color w:val="021142"/>
          <w:lang w:val="el-GR"/>
        </w:rPr>
        <w:t>2023</w:t>
      </w:r>
      <w:bookmarkEnd w:id="9"/>
      <w:r w:rsidR="00525FD0">
        <w:rPr>
          <w:color w:val="021142"/>
          <w:lang w:val="el-GR"/>
        </w:rPr>
        <w:t>.</w:t>
      </w:r>
      <w:r w:rsidR="004A4C4F">
        <w:rPr>
          <w:color w:val="021142"/>
          <w:lang w:val="el-GR"/>
        </w:rPr>
        <w:t xml:space="preserve"> </w:t>
      </w:r>
      <w:r w:rsidR="005511E3" w:rsidRPr="000F5589">
        <w:rPr>
          <w:color w:val="021142"/>
          <w:lang w:val="el-GR"/>
        </w:rPr>
        <w:t xml:space="preserve">Τα </w:t>
      </w:r>
      <w:r w:rsidR="005511E3" w:rsidRPr="000F5589">
        <w:rPr>
          <w:b/>
          <w:color w:val="021142"/>
          <w:lang w:val="el-GR"/>
        </w:rPr>
        <w:t xml:space="preserve">συνολικά υπόλοιπα χορηγήσεων </w:t>
      </w:r>
      <w:r w:rsidR="005511E3" w:rsidRPr="000F5589">
        <w:rPr>
          <w:color w:val="021142"/>
          <w:lang w:val="el-GR"/>
        </w:rPr>
        <w:t>(προ πρ</w:t>
      </w:r>
      <w:r w:rsidR="00E406E6" w:rsidRPr="000F5589">
        <w:rPr>
          <w:color w:val="021142"/>
          <w:lang w:val="el-GR"/>
        </w:rPr>
        <w:t xml:space="preserve">οβλέψεων) διαμορφώθηκαν σε </w:t>
      </w:r>
      <w:r w:rsidR="00E406E6" w:rsidRPr="008907A6">
        <w:rPr>
          <w:color w:val="021142"/>
          <w:lang w:val="el-GR"/>
        </w:rPr>
        <w:t>€</w:t>
      </w:r>
      <w:r w:rsidRPr="008907A6">
        <w:rPr>
          <w:color w:val="021142"/>
          <w:lang w:val="el-GR"/>
        </w:rPr>
        <w:t>4</w:t>
      </w:r>
      <w:r w:rsidR="002B7353">
        <w:rPr>
          <w:color w:val="021142"/>
          <w:lang w:val="el-GR"/>
        </w:rPr>
        <w:t>2,</w:t>
      </w:r>
      <w:r w:rsidR="00C012CC">
        <w:rPr>
          <w:color w:val="021142"/>
          <w:lang w:val="el-GR"/>
        </w:rPr>
        <w:t>8</w:t>
      </w:r>
      <w:r w:rsidR="005511E3" w:rsidRPr="008907A6">
        <w:rPr>
          <w:color w:val="021142"/>
          <w:lang w:val="el-GR"/>
        </w:rPr>
        <w:t>δισ.</w:t>
      </w:r>
      <w:r w:rsidR="005511E3" w:rsidRPr="008907A6">
        <w:rPr>
          <w:color w:val="021142"/>
          <w:spacing w:val="-1"/>
          <w:lang w:val="el-GR"/>
        </w:rPr>
        <w:t>,</w:t>
      </w:r>
      <w:r w:rsidR="005511E3" w:rsidRPr="008907A6">
        <w:rPr>
          <w:color w:val="021142"/>
          <w:spacing w:val="-12"/>
          <w:lang w:val="el-GR"/>
        </w:rPr>
        <w:t xml:space="preserve"> </w:t>
      </w:r>
      <w:r w:rsidR="005511E3" w:rsidRPr="008907A6">
        <w:rPr>
          <w:color w:val="021142"/>
          <w:spacing w:val="-1"/>
          <w:lang w:val="el-GR"/>
        </w:rPr>
        <w:t>περιλαμβανομένων</w:t>
      </w:r>
      <w:r w:rsidR="005511E3" w:rsidRPr="008907A6">
        <w:rPr>
          <w:color w:val="021142"/>
          <w:spacing w:val="-12"/>
          <w:lang w:val="el-GR"/>
        </w:rPr>
        <w:t xml:space="preserve"> </w:t>
      </w:r>
      <w:r w:rsidR="005511E3" w:rsidRPr="008907A6">
        <w:rPr>
          <w:color w:val="021142"/>
          <w:spacing w:val="-1"/>
          <w:lang w:val="el-GR"/>
        </w:rPr>
        <w:t>των</w:t>
      </w:r>
      <w:r w:rsidR="005511E3" w:rsidRPr="008907A6">
        <w:rPr>
          <w:color w:val="021142"/>
          <w:spacing w:val="-13"/>
          <w:lang w:val="el-GR"/>
        </w:rPr>
        <w:t xml:space="preserve"> </w:t>
      </w:r>
      <w:r w:rsidR="005511E3" w:rsidRPr="008907A6">
        <w:rPr>
          <w:color w:val="021142"/>
          <w:spacing w:val="-1"/>
          <w:lang w:val="el-GR"/>
        </w:rPr>
        <w:t>ομολόγων</w:t>
      </w:r>
      <w:r w:rsidR="005511E3" w:rsidRPr="008907A6">
        <w:rPr>
          <w:color w:val="021142"/>
          <w:spacing w:val="-12"/>
          <w:lang w:val="el-GR"/>
        </w:rPr>
        <w:t xml:space="preserve"> </w:t>
      </w:r>
      <w:r w:rsidR="005511E3" w:rsidRPr="008907A6">
        <w:rPr>
          <w:color w:val="021142"/>
          <w:spacing w:val="-1"/>
          <w:lang w:val="el-GR"/>
        </w:rPr>
        <w:t>υψηλής</w:t>
      </w:r>
      <w:r w:rsidR="006F7666" w:rsidRPr="008907A6">
        <w:rPr>
          <w:color w:val="021142"/>
          <w:spacing w:val="-1"/>
          <w:lang w:val="el-GR"/>
        </w:rPr>
        <w:t xml:space="preserve"> και μέσης</w:t>
      </w:r>
      <w:r w:rsidR="005511E3" w:rsidRPr="008907A6">
        <w:rPr>
          <w:color w:val="021142"/>
          <w:spacing w:val="-12"/>
          <w:lang w:val="el-GR"/>
        </w:rPr>
        <w:t xml:space="preserve"> </w:t>
      </w:r>
      <w:r w:rsidR="005511E3" w:rsidRPr="008907A6">
        <w:rPr>
          <w:color w:val="021142"/>
          <w:spacing w:val="-1"/>
          <w:lang w:val="el-GR"/>
        </w:rPr>
        <w:t>διαβάθμισης</w:t>
      </w:r>
      <w:r w:rsidR="005511E3" w:rsidRPr="008907A6">
        <w:rPr>
          <w:color w:val="021142"/>
          <w:spacing w:val="-13"/>
          <w:lang w:val="el-GR"/>
        </w:rPr>
        <w:t xml:space="preserve"> </w:t>
      </w:r>
      <w:r w:rsidR="005511E3" w:rsidRPr="008907A6">
        <w:rPr>
          <w:color w:val="021142"/>
          <w:spacing w:val="-1"/>
          <w:lang w:val="el-GR"/>
        </w:rPr>
        <w:t>ύψους</w:t>
      </w:r>
      <w:r w:rsidR="005511E3" w:rsidRPr="008907A6">
        <w:rPr>
          <w:color w:val="021142"/>
          <w:spacing w:val="-12"/>
          <w:lang w:val="el-GR"/>
        </w:rPr>
        <w:t xml:space="preserve"> </w:t>
      </w:r>
      <w:r w:rsidR="005511E3" w:rsidRPr="008907A6">
        <w:rPr>
          <w:color w:val="021142"/>
          <w:spacing w:val="-1"/>
          <w:lang w:val="el-GR"/>
        </w:rPr>
        <w:t>€</w:t>
      </w:r>
      <w:r w:rsidR="00D24A90" w:rsidRPr="008907A6">
        <w:rPr>
          <w:color w:val="021142"/>
          <w:spacing w:val="-1"/>
          <w:lang w:val="el-GR"/>
        </w:rPr>
        <w:t>4,</w:t>
      </w:r>
      <w:r w:rsidR="00605238">
        <w:rPr>
          <w:color w:val="021142"/>
          <w:spacing w:val="-1"/>
          <w:lang w:val="el-GR"/>
        </w:rPr>
        <w:t>5</w:t>
      </w:r>
      <w:r w:rsidR="005511E3" w:rsidRPr="008907A6">
        <w:rPr>
          <w:color w:val="021142"/>
          <w:spacing w:val="-1"/>
          <w:lang w:val="el-GR"/>
        </w:rPr>
        <w:t>δισ.</w:t>
      </w:r>
      <w:r w:rsidR="005511E3" w:rsidRPr="008907A6">
        <w:rPr>
          <w:color w:val="021142"/>
          <w:spacing w:val="-12"/>
          <w:lang w:val="el-GR"/>
        </w:rPr>
        <w:t xml:space="preserve"> </w:t>
      </w:r>
      <w:r w:rsidR="005511E3" w:rsidRPr="00B45F20">
        <w:rPr>
          <w:color w:val="021142"/>
          <w:spacing w:val="-1"/>
          <w:lang w:val="el-GR"/>
        </w:rPr>
        <w:t>Τα</w:t>
      </w:r>
      <w:r w:rsidR="005511E3" w:rsidRPr="00B45F20">
        <w:rPr>
          <w:color w:val="021142"/>
          <w:spacing w:val="-13"/>
          <w:lang w:val="el-GR"/>
        </w:rPr>
        <w:t xml:space="preserve"> </w:t>
      </w:r>
      <w:r w:rsidR="005511E3" w:rsidRPr="00B45F20">
        <w:rPr>
          <w:color w:val="021142"/>
          <w:spacing w:val="-1"/>
          <w:lang w:val="el-GR"/>
        </w:rPr>
        <w:t>επιχειρηματικά</w:t>
      </w:r>
      <w:r w:rsidR="005511E3" w:rsidRPr="00B45F20">
        <w:rPr>
          <w:color w:val="021142"/>
          <w:spacing w:val="-12"/>
          <w:lang w:val="el-GR"/>
        </w:rPr>
        <w:t xml:space="preserve"> </w:t>
      </w:r>
      <w:r w:rsidR="005511E3" w:rsidRPr="00B45F20">
        <w:rPr>
          <w:color w:val="021142"/>
          <w:lang w:val="el-GR"/>
        </w:rPr>
        <w:t>δάνεια</w:t>
      </w:r>
      <w:r w:rsidR="0090119D" w:rsidRPr="00B45F20">
        <w:rPr>
          <w:color w:val="021142"/>
          <w:lang w:val="el-GR"/>
        </w:rPr>
        <w:t xml:space="preserve"> </w:t>
      </w:r>
      <w:r w:rsidR="00565849">
        <w:rPr>
          <w:color w:val="021142"/>
          <w:lang w:val="el-GR"/>
        </w:rPr>
        <w:t>ανήλθαν</w:t>
      </w:r>
      <w:r w:rsidR="005511E3" w:rsidRPr="00B45F20">
        <w:rPr>
          <w:color w:val="021142"/>
          <w:spacing w:val="-3"/>
          <w:lang w:val="el-GR"/>
        </w:rPr>
        <w:t xml:space="preserve"> </w:t>
      </w:r>
      <w:r w:rsidR="005511E3" w:rsidRPr="00B45F20">
        <w:rPr>
          <w:color w:val="021142"/>
          <w:lang w:val="el-GR"/>
        </w:rPr>
        <w:t>σε</w:t>
      </w:r>
      <w:r w:rsidR="005511E3" w:rsidRPr="00B45F20">
        <w:rPr>
          <w:color w:val="021142"/>
          <w:spacing w:val="-3"/>
          <w:lang w:val="el-GR"/>
        </w:rPr>
        <w:t xml:space="preserve"> </w:t>
      </w:r>
      <w:r w:rsidR="005511E3" w:rsidRPr="00777A39">
        <w:rPr>
          <w:color w:val="021142"/>
          <w:lang w:val="el-GR"/>
        </w:rPr>
        <w:t>€</w:t>
      </w:r>
      <w:r w:rsidR="006F7666" w:rsidRPr="00EB2B58">
        <w:rPr>
          <w:color w:val="021142"/>
          <w:lang w:val="el-GR"/>
        </w:rPr>
        <w:t>2</w:t>
      </w:r>
      <w:r w:rsidR="00EB2B58">
        <w:rPr>
          <w:color w:val="021142"/>
          <w:lang w:val="el-GR"/>
        </w:rPr>
        <w:t>5,0</w:t>
      </w:r>
      <w:r w:rsidR="005511E3" w:rsidRPr="00EB2B58">
        <w:rPr>
          <w:color w:val="021142"/>
          <w:lang w:val="el-GR"/>
        </w:rPr>
        <w:t>δισ.,</w:t>
      </w:r>
      <w:r w:rsidR="005511E3" w:rsidRPr="00EB2B58">
        <w:rPr>
          <w:color w:val="021142"/>
          <w:spacing w:val="-2"/>
          <w:lang w:val="el-GR"/>
        </w:rPr>
        <w:t xml:space="preserve"> </w:t>
      </w:r>
      <w:r w:rsidR="005511E3" w:rsidRPr="00EB2B58">
        <w:rPr>
          <w:color w:val="021142"/>
          <w:lang w:val="el-GR"/>
        </w:rPr>
        <w:t>τα</w:t>
      </w:r>
      <w:r w:rsidR="005511E3" w:rsidRPr="00EB2B58">
        <w:rPr>
          <w:color w:val="021142"/>
          <w:spacing w:val="-3"/>
          <w:lang w:val="el-GR"/>
        </w:rPr>
        <w:t xml:space="preserve"> </w:t>
      </w:r>
      <w:r w:rsidR="005511E3" w:rsidRPr="00EB2B58">
        <w:rPr>
          <w:color w:val="021142"/>
          <w:lang w:val="el-GR"/>
        </w:rPr>
        <w:t>στεγαστικά</w:t>
      </w:r>
      <w:r w:rsidR="005511E3" w:rsidRPr="00EB2B58">
        <w:rPr>
          <w:color w:val="021142"/>
          <w:spacing w:val="-2"/>
          <w:lang w:val="el-GR"/>
        </w:rPr>
        <w:t xml:space="preserve"> </w:t>
      </w:r>
      <w:r w:rsidR="005511E3" w:rsidRPr="00EB2B58">
        <w:rPr>
          <w:color w:val="021142"/>
          <w:lang w:val="el-GR"/>
        </w:rPr>
        <w:t>σε</w:t>
      </w:r>
      <w:r w:rsidR="005511E3" w:rsidRPr="00EB2B58">
        <w:rPr>
          <w:color w:val="021142"/>
          <w:spacing w:val="-3"/>
          <w:lang w:val="el-GR"/>
        </w:rPr>
        <w:t xml:space="preserve"> </w:t>
      </w:r>
      <w:r w:rsidR="00E34391" w:rsidRPr="00EB2B58">
        <w:rPr>
          <w:color w:val="021142"/>
          <w:lang w:val="el-GR"/>
        </w:rPr>
        <w:t>€</w:t>
      </w:r>
      <w:r w:rsidR="00EB2B58">
        <w:rPr>
          <w:color w:val="021142"/>
          <w:lang w:val="el-GR"/>
        </w:rPr>
        <w:t>9,9</w:t>
      </w:r>
      <w:r w:rsidR="005511E3" w:rsidRPr="00EB2B58">
        <w:rPr>
          <w:color w:val="021142"/>
          <w:lang w:val="el-GR"/>
        </w:rPr>
        <w:t>δισ.</w:t>
      </w:r>
      <w:r w:rsidR="005511E3" w:rsidRPr="00EB2B58">
        <w:rPr>
          <w:color w:val="021142"/>
          <w:spacing w:val="-2"/>
          <w:lang w:val="el-GR"/>
        </w:rPr>
        <w:t xml:space="preserve"> </w:t>
      </w:r>
      <w:r w:rsidR="005511E3" w:rsidRPr="00EB2B58">
        <w:rPr>
          <w:color w:val="021142"/>
          <w:lang w:val="el-GR"/>
        </w:rPr>
        <w:t>και</w:t>
      </w:r>
      <w:r w:rsidR="005511E3" w:rsidRPr="00EB2B58">
        <w:rPr>
          <w:color w:val="021142"/>
          <w:spacing w:val="-3"/>
          <w:lang w:val="el-GR"/>
        </w:rPr>
        <w:t xml:space="preserve"> </w:t>
      </w:r>
      <w:r w:rsidR="005511E3" w:rsidRPr="00EB2B58">
        <w:rPr>
          <w:color w:val="021142"/>
          <w:lang w:val="el-GR"/>
        </w:rPr>
        <w:t>τα</w:t>
      </w:r>
      <w:r w:rsidR="005511E3" w:rsidRPr="00EB2B58">
        <w:rPr>
          <w:color w:val="021142"/>
          <w:spacing w:val="-3"/>
          <w:lang w:val="el-GR"/>
        </w:rPr>
        <w:t xml:space="preserve"> </w:t>
      </w:r>
      <w:r w:rsidR="005511E3" w:rsidRPr="00EB2B58">
        <w:rPr>
          <w:color w:val="021142"/>
          <w:lang w:val="el-GR"/>
        </w:rPr>
        <w:t>καταναλωτικά</w:t>
      </w:r>
      <w:r w:rsidR="005511E3" w:rsidRPr="00EB2B58">
        <w:rPr>
          <w:color w:val="021142"/>
          <w:spacing w:val="-2"/>
          <w:lang w:val="el-GR"/>
        </w:rPr>
        <w:t xml:space="preserve"> </w:t>
      </w:r>
      <w:r w:rsidR="005511E3" w:rsidRPr="00EB2B58">
        <w:rPr>
          <w:color w:val="021142"/>
          <w:lang w:val="el-GR"/>
        </w:rPr>
        <w:t>σε</w:t>
      </w:r>
      <w:r w:rsidR="005511E3" w:rsidRPr="00EB2B58">
        <w:rPr>
          <w:color w:val="021142"/>
          <w:spacing w:val="-3"/>
          <w:lang w:val="el-GR"/>
        </w:rPr>
        <w:t xml:space="preserve"> </w:t>
      </w:r>
      <w:r w:rsidR="00E34391" w:rsidRPr="00EB2B58">
        <w:rPr>
          <w:color w:val="021142"/>
          <w:lang w:val="el-GR"/>
        </w:rPr>
        <w:t>€</w:t>
      </w:r>
      <w:r w:rsidR="00B45F20" w:rsidRPr="00EB2B58">
        <w:rPr>
          <w:color w:val="021142"/>
          <w:lang w:val="el-GR"/>
        </w:rPr>
        <w:t>3,4</w:t>
      </w:r>
      <w:r w:rsidR="005511E3" w:rsidRPr="00EB2B58">
        <w:rPr>
          <w:color w:val="021142"/>
          <w:lang w:val="el-GR"/>
        </w:rPr>
        <w:t>δισ.</w:t>
      </w:r>
    </w:p>
    <w:p w14:paraId="4F9FB8B0" w14:textId="77777777" w:rsidR="00852D18" w:rsidRPr="005511E3" w:rsidRDefault="00852D18" w:rsidP="000F5589">
      <w:pPr>
        <w:pStyle w:val="BodyText"/>
        <w:spacing w:before="1"/>
        <w:ind w:right="397"/>
        <w:rPr>
          <w:lang w:val="el-GR"/>
        </w:rPr>
      </w:pPr>
    </w:p>
    <w:p w14:paraId="40649B48" w14:textId="224EE3E7" w:rsidR="00325125" w:rsidRPr="00EB0E41" w:rsidRDefault="005511E3" w:rsidP="00EB0E41">
      <w:pPr>
        <w:pStyle w:val="ListParagraph"/>
        <w:numPr>
          <w:ilvl w:val="0"/>
          <w:numId w:val="14"/>
        </w:numPr>
        <w:tabs>
          <w:tab w:val="left" w:pos="724"/>
        </w:tabs>
        <w:spacing w:line="237" w:lineRule="auto"/>
        <w:ind w:right="397"/>
        <w:rPr>
          <w:lang w:val="el-GR"/>
        </w:rPr>
      </w:pPr>
      <w:r w:rsidRPr="000F5589">
        <w:rPr>
          <w:color w:val="021142"/>
          <w:lang w:val="el-GR"/>
        </w:rPr>
        <w:t>Οι</w:t>
      </w:r>
      <w:r w:rsidRPr="000F5589">
        <w:rPr>
          <w:color w:val="021142"/>
          <w:spacing w:val="20"/>
          <w:lang w:val="el-GR"/>
        </w:rPr>
        <w:t xml:space="preserve"> </w:t>
      </w:r>
      <w:r w:rsidRPr="000F5589">
        <w:rPr>
          <w:b/>
          <w:color w:val="021142"/>
          <w:lang w:val="el-GR"/>
        </w:rPr>
        <w:t>καταθέσεις</w:t>
      </w:r>
      <w:r w:rsidRPr="000F5589">
        <w:rPr>
          <w:b/>
          <w:color w:val="021142"/>
          <w:spacing w:val="23"/>
          <w:lang w:val="el-GR"/>
        </w:rPr>
        <w:t xml:space="preserve"> </w:t>
      </w:r>
      <w:r w:rsidRPr="000F5589">
        <w:rPr>
          <w:b/>
          <w:color w:val="021142"/>
          <w:lang w:val="el-GR"/>
        </w:rPr>
        <w:t>πελατών</w:t>
      </w:r>
      <w:r w:rsidRPr="000F5589">
        <w:rPr>
          <w:b/>
          <w:color w:val="021142"/>
          <w:spacing w:val="23"/>
          <w:lang w:val="el-GR"/>
        </w:rPr>
        <w:t xml:space="preserve"> </w:t>
      </w:r>
      <w:r w:rsidR="002B7353">
        <w:rPr>
          <w:color w:val="021142"/>
          <w:spacing w:val="-1"/>
          <w:lang w:val="el-GR"/>
        </w:rPr>
        <w:t>αυξήθηκ</w:t>
      </w:r>
      <w:r w:rsidR="00525FD0">
        <w:rPr>
          <w:color w:val="021142"/>
          <w:spacing w:val="-1"/>
          <w:lang w:val="el-GR"/>
        </w:rPr>
        <w:t>αν</w:t>
      </w:r>
      <w:r w:rsidR="00814E0B" w:rsidRPr="00CD6290">
        <w:rPr>
          <w:color w:val="021142"/>
          <w:spacing w:val="-1"/>
          <w:lang w:val="el-GR"/>
        </w:rPr>
        <w:t xml:space="preserve"> </w:t>
      </w:r>
      <w:r w:rsidRPr="000F5589">
        <w:rPr>
          <w:color w:val="021142"/>
          <w:lang w:val="el-GR"/>
        </w:rPr>
        <w:t>κατά</w:t>
      </w:r>
      <w:r w:rsidRPr="000F5589">
        <w:rPr>
          <w:color w:val="021142"/>
          <w:spacing w:val="21"/>
          <w:lang w:val="el-GR"/>
        </w:rPr>
        <w:t xml:space="preserve"> </w:t>
      </w:r>
      <w:r w:rsidRPr="00774E0F">
        <w:rPr>
          <w:color w:val="021142"/>
          <w:lang w:val="el-GR"/>
        </w:rPr>
        <w:t>€</w:t>
      </w:r>
      <w:r w:rsidR="007D4708">
        <w:rPr>
          <w:color w:val="021142"/>
          <w:lang w:val="el-GR"/>
        </w:rPr>
        <w:t>1,</w:t>
      </w:r>
      <w:r w:rsidR="00C012CC">
        <w:rPr>
          <w:color w:val="021142"/>
          <w:lang w:val="el-GR"/>
        </w:rPr>
        <w:t>8</w:t>
      </w:r>
      <w:r w:rsidR="00031669">
        <w:rPr>
          <w:color w:val="021142"/>
          <w:lang w:val="el-GR"/>
        </w:rPr>
        <w:t>δισ.</w:t>
      </w:r>
      <w:r w:rsidRPr="000F5589">
        <w:rPr>
          <w:color w:val="021142"/>
          <w:spacing w:val="20"/>
          <w:lang w:val="el-GR"/>
        </w:rPr>
        <w:t xml:space="preserve"> </w:t>
      </w:r>
      <w:r w:rsidRPr="000F5589">
        <w:rPr>
          <w:color w:val="021142"/>
          <w:lang w:val="el-GR"/>
        </w:rPr>
        <w:t>το</w:t>
      </w:r>
      <w:r w:rsidRPr="000F5589">
        <w:rPr>
          <w:color w:val="021142"/>
          <w:spacing w:val="21"/>
          <w:lang w:val="el-GR"/>
        </w:rPr>
        <w:t xml:space="preserve"> </w:t>
      </w:r>
      <w:r w:rsidR="00525FD0">
        <w:rPr>
          <w:color w:val="021142"/>
          <w:lang w:val="el-GR"/>
        </w:rPr>
        <w:t xml:space="preserve">2023 </w:t>
      </w:r>
      <w:r w:rsidR="00215270">
        <w:rPr>
          <w:color w:val="021142"/>
          <w:lang w:val="el-GR"/>
        </w:rPr>
        <w:t>σε €5</w:t>
      </w:r>
      <w:r w:rsidR="00C012CC">
        <w:rPr>
          <w:color w:val="021142"/>
          <w:lang w:val="el-GR"/>
        </w:rPr>
        <w:t>7,4</w:t>
      </w:r>
      <w:r w:rsidR="00215270">
        <w:rPr>
          <w:color w:val="021142"/>
          <w:lang w:val="el-GR"/>
        </w:rPr>
        <w:t>δισ</w:t>
      </w:r>
      <w:r w:rsidR="00D42AD7" w:rsidRPr="000F5589">
        <w:rPr>
          <w:color w:val="021142"/>
          <w:lang w:val="el-GR"/>
        </w:rPr>
        <w:t>.</w:t>
      </w:r>
      <w:r w:rsidRPr="000F5589">
        <w:rPr>
          <w:color w:val="021142"/>
          <w:lang w:val="el-GR"/>
        </w:rPr>
        <w:t xml:space="preserve"> </w:t>
      </w:r>
      <w:r w:rsidR="00A23346">
        <w:rPr>
          <w:color w:val="021142"/>
          <w:lang w:val="el-GR"/>
        </w:rPr>
        <w:t xml:space="preserve">Οι καταθέσεις ταμιευτηρίου και όψεως αποτελούν το 65% περίπου των συνολικών και οι προθεσμιακές το 35%. </w:t>
      </w:r>
      <w:r w:rsidRPr="000F5589">
        <w:rPr>
          <w:color w:val="021142"/>
          <w:lang w:val="el-GR"/>
        </w:rPr>
        <w:t xml:space="preserve">Ο </w:t>
      </w:r>
      <w:r w:rsidRPr="000F5589">
        <w:rPr>
          <w:b/>
          <w:color w:val="021142"/>
          <w:lang w:val="el-GR"/>
        </w:rPr>
        <w:t>δείκτης χορηγήσεων προς</w:t>
      </w:r>
      <w:r w:rsidRPr="000F5589">
        <w:rPr>
          <w:b/>
          <w:color w:val="021142"/>
          <w:spacing w:val="1"/>
          <w:lang w:val="el-GR"/>
        </w:rPr>
        <w:t xml:space="preserve"> </w:t>
      </w:r>
      <w:r w:rsidRPr="000F5589">
        <w:rPr>
          <w:b/>
          <w:color w:val="021142"/>
          <w:spacing w:val="-2"/>
          <w:lang w:val="el-GR"/>
        </w:rPr>
        <w:t>καταθέσεις</w:t>
      </w:r>
      <w:r w:rsidRPr="000F5589">
        <w:rPr>
          <w:b/>
          <w:color w:val="021142"/>
          <w:spacing w:val="-16"/>
          <w:lang w:val="el-GR"/>
        </w:rPr>
        <w:t xml:space="preserve"> </w:t>
      </w:r>
      <w:r w:rsidR="006E26CE">
        <w:rPr>
          <w:color w:val="021142"/>
          <w:spacing w:val="-2"/>
          <w:lang w:val="el-GR"/>
        </w:rPr>
        <w:t>διαμορφώθηκε</w:t>
      </w:r>
      <w:r w:rsidRPr="000F5589">
        <w:rPr>
          <w:color w:val="021142"/>
          <w:spacing w:val="-15"/>
          <w:lang w:val="el-GR"/>
        </w:rPr>
        <w:t xml:space="preserve"> </w:t>
      </w:r>
      <w:r w:rsidRPr="000F5589">
        <w:rPr>
          <w:color w:val="021142"/>
          <w:spacing w:val="-2"/>
          <w:lang w:val="el-GR"/>
        </w:rPr>
        <w:t>σε</w:t>
      </w:r>
      <w:r w:rsidRPr="000F5589">
        <w:rPr>
          <w:color w:val="021142"/>
          <w:spacing w:val="-16"/>
          <w:lang w:val="el-GR"/>
        </w:rPr>
        <w:t xml:space="preserve"> </w:t>
      </w:r>
      <w:r w:rsidR="006E2902" w:rsidRPr="006E2902">
        <w:rPr>
          <w:color w:val="021142"/>
          <w:spacing w:val="-2"/>
          <w:lang w:val="el-GR"/>
        </w:rPr>
        <w:t>7</w:t>
      </w:r>
      <w:r w:rsidR="00EB0E41">
        <w:rPr>
          <w:color w:val="021142"/>
          <w:spacing w:val="-2"/>
          <w:lang w:val="el-GR"/>
        </w:rPr>
        <w:t>2,</w:t>
      </w:r>
      <w:r w:rsidR="00C012CC">
        <w:rPr>
          <w:color w:val="021142"/>
          <w:spacing w:val="-2"/>
          <w:lang w:val="el-GR"/>
        </w:rPr>
        <w:t>3</w:t>
      </w:r>
      <w:r w:rsidRPr="000F5589">
        <w:rPr>
          <w:color w:val="021142"/>
          <w:spacing w:val="-2"/>
          <w:lang w:val="el-GR"/>
        </w:rPr>
        <w:t>%</w:t>
      </w:r>
      <w:r w:rsidR="006E26CE">
        <w:rPr>
          <w:color w:val="021142"/>
          <w:spacing w:val="-2"/>
          <w:lang w:val="el-GR"/>
        </w:rPr>
        <w:t xml:space="preserve"> και</w:t>
      </w:r>
      <w:r w:rsidRPr="000F5589">
        <w:rPr>
          <w:color w:val="021142"/>
          <w:spacing w:val="-16"/>
          <w:lang w:val="el-GR"/>
        </w:rPr>
        <w:t xml:space="preserve"> </w:t>
      </w:r>
      <w:r w:rsidR="006E26CE">
        <w:rPr>
          <w:color w:val="021142"/>
          <w:spacing w:val="-16"/>
          <w:lang w:val="el-GR"/>
        </w:rPr>
        <w:t>ο</w:t>
      </w:r>
      <w:r w:rsidRPr="000F5589">
        <w:rPr>
          <w:color w:val="021142"/>
          <w:spacing w:val="-16"/>
          <w:lang w:val="el-GR"/>
        </w:rPr>
        <w:t xml:space="preserve"> </w:t>
      </w:r>
      <w:r w:rsidRPr="000F5589">
        <w:rPr>
          <w:b/>
          <w:color w:val="021142"/>
          <w:spacing w:val="-2"/>
          <w:lang w:val="el-GR"/>
        </w:rPr>
        <w:t>δείκτης</w:t>
      </w:r>
      <w:r w:rsidRPr="000F5589">
        <w:rPr>
          <w:b/>
          <w:color w:val="021142"/>
          <w:spacing w:val="-15"/>
          <w:lang w:val="el-GR"/>
        </w:rPr>
        <w:t xml:space="preserve"> </w:t>
      </w:r>
      <w:r w:rsidRPr="000F5589">
        <w:rPr>
          <w:b/>
          <w:color w:val="021142"/>
          <w:spacing w:val="-2"/>
          <w:lang w:val="el-GR"/>
        </w:rPr>
        <w:t>κάλυψης</w:t>
      </w:r>
      <w:r w:rsidRPr="000F5589">
        <w:rPr>
          <w:b/>
          <w:color w:val="021142"/>
          <w:spacing w:val="-16"/>
          <w:lang w:val="el-GR"/>
        </w:rPr>
        <w:t xml:space="preserve"> </w:t>
      </w:r>
      <w:r w:rsidRPr="000F5589">
        <w:rPr>
          <w:b/>
          <w:color w:val="021142"/>
          <w:spacing w:val="-2"/>
          <w:lang w:val="el-GR"/>
        </w:rPr>
        <w:t>ρευστότητας</w:t>
      </w:r>
      <w:r w:rsidR="001D2C7D" w:rsidRPr="000F5589">
        <w:rPr>
          <w:b/>
          <w:color w:val="021142"/>
          <w:spacing w:val="-2"/>
          <w:lang w:val="el-GR"/>
        </w:rPr>
        <w:t xml:space="preserve"> </w:t>
      </w:r>
      <w:r w:rsidRPr="000F5589">
        <w:rPr>
          <w:b/>
          <w:color w:val="021142"/>
          <w:spacing w:val="-50"/>
          <w:lang w:val="el-GR"/>
        </w:rPr>
        <w:t xml:space="preserve"> </w:t>
      </w:r>
      <w:r w:rsidRPr="000F5589">
        <w:rPr>
          <w:color w:val="021142"/>
          <w:lang w:val="el-GR"/>
        </w:rPr>
        <w:t>σε</w:t>
      </w:r>
      <w:r w:rsidRPr="000F5589">
        <w:rPr>
          <w:color w:val="021142"/>
          <w:spacing w:val="-5"/>
          <w:lang w:val="el-GR"/>
        </w:rPr>
        <w:t xml:space="preserve"> </w:t>
      </w:r>
      <w:r w:rsidR="00A87688" w:rsidRPr="00774E0F">
        <w:rPr>
          <w:color w:val="021142"/>
          <w:lang w:val="el-GR"/>
        </w:rPr>
        <w:t>1</w:t>
      </w:r>
      <w:r w:rsidR="002B7353">
        <w:rPr>
          <w:color w:val="021142"/>
          <w:lang w:val="el-GR"/>
        </w:rPr>
        <w:t>7</w:t>
      </w:r>
      <w:r w:rsidR="00C012CC">
        <w:rPr>
          <w:color w:val="021142"/>
          <w:lang w:val="el-GR"/>
        </w:rPr>
        <w:t>8</w:t>
      </w:r>
      <w:r w:rsidR="002B7353">
        <w:rPr>
          <w:color w:val="021142"/>
          <w:lang w:val="el-GR"/>
        </w:rPr>
        <w:t>,</w:t>
      </w:r>
      <w:r w:rsidR="007D4708">
        <w:rPr>
          <w:color w:val="021142"/>
          <w:lang w:val="el-GR"/>
        </w:rPr>
        <w:t>6</w:t>
      </w:r>
      <w:r w:rsidR="006E26CE" w:rsidRPr="00774E0F">
        <w:rPr>
          <w:color w:val="021142"/>
          <w:lang w:val="el-GR"/>
        </w:rPr>
        <w:t>%</w:t>
      </w:r>
      <w:r w:rsidR="006E26CE">
        <w:rPr>
          <w:color w:val="021142"/>
          <w:lang w:val="el-GR"/>
        </w:rPr>
        <w:t xml:space="preserve"> </w:t>
      </w:r>
      <w:r w:rsidR="00EB0E41">
        <w:rPr>
          <w:color w:val="021142"/>
          <w:spacing w:val="-13"/>
          <w:lang w:val="el-GR"/>
        </w:rPr>
        <w:t xml:space="preserve">στο τέλος του </w:t>
      </w:r>
      <w:r w:rsidR="006E26CE" w:rsidRPr="00971A4C">
        <w:rPr>
          <w:bCs/>
          <w:color w:val="021142"/>
          <w:spacing w:val="-8"/>
          <w:lang w:val="el-GR"/>
        </w:rPr>
        <w:t>202</w:t>
      </w:r>
      <w:r w:rsidR="00EB0E41">
        <w:rPr>
          <w:bCs/>
          <w:color w:val="021142"/>
          <w:spacing w:val="-8"/>
          <w:lang w:val="el-GR"/>
        </w:rPr>
        <w:t>3</w:t>
      </w:r>
      <w:r w:rsidR="006E26CE">
        <w:rPr>
          <w:bCs/>
          <w:color w:val="021142"/>
          <w:spacing w:val="-8"/>
          <w:lang w:val="el-GR"/>
        </w:rPr>
        <w:t>.</w:t>
      </w:r>
      <w:r w:rsidR="00EB0E41">
        <w:rPr>
          <w:color w:val="021142"/>
          <w:spacing w:val="-2"/>
          <w:lang w:val="el-GR"/>
        </w:rPr>
        <w:t xml:space="preserve"> Η </w:t>
      </w:r>
      <w:r w:rsidR="00EB0E41" w:rsidRPr="00EB0E41">
        <w:rPr>
          <w:b/>
          <w:bCs/>
          <w:color w:val="021142"/>
          <w:lang w:val="el-GR"/>
        </w:rPr>
        <w:t>χρηματοδότηση από το ευρωσύστημα</w:t>
      </w:r>
      <w:r w:rsidR="00EB0E41" w:rsidRPr="00EB0E41">
        <w:rPr>
          <w:color w:val="021142"/>
          <w:lang w:val="el-GR"/>
        </w:rPr>
        <w:t xml:space="preserve"> </w:t>
      </w:r>
      <w:r w:rsidR="00EB0E41">
        <w:rPr>
          <w:color w:val="021142"/>
          <w:lang w:val="el-GR"/>
        </w:rPr>
        <w:t xml:space="preserve">μειώθηκε </w:t>
      </w:r>
      <w:r w:rsidR="00EB0E41" w:rsidRPr="00EB0E41">
        <w:rPr>
          <w:color w:val="021142"/>
          <w:lang w:val="el-GR"/>
        </w:rPr>
        <w:t>κατά €</w:t>
      </w:r>
      <w:r w:rsidR="00C012CC">
        <w:rPr>
          <w:color w:val="021142"/>
          <w:lang w:val="el-GR"/>
        </w:rPr>
        <w:t>5,0</w:t>
      </w:r>
      <w:r w:rsidR="00EB0E41" w:rsidRPr="00EB0E41">
        <w:rPr>
          <w:color w:val="021142"/>
          <w:lang w:val="el-GR"/>
        </w:rPr>
        <w:t xml:space="preserve">δισ. </w:t>
      </w:r>
      <w:r w:rsidR="007D4708">
        <w:rPr>
          <w:color w:val="021142"/>
          <w:lang w:val="el-GR"/>
        </w:rPr>
        <w:t xml:space="preserve">σε ετήσια βάση </w:t>
      </w:r>
      <w:r w:rsidR="00EB0E41">
        <w:rPr>
          <w:color w:val="021142"/>
          <w:lang w:val="el-GR"/>
        </w:rPr>
        <w:t>σε</w:t>
      </w:r>
      <w:r w:rsidR="00EB0E41" w:rsidRPr="00EB0E41">
        <w:rPr>
          <w:color w:val="021142"/>
          <w:lang w:val="el-GR"/>
        </w:rPr>
        <w:t xml:space="preserve"> €</w:t>
      </w:r>
      <w:r w:rsidR="00C012CC">
        <w:rPr>
          <w:color w:val="021142"/>
          <w:lang w:val="el-GR"/>
        </w:rPr>
        <w:t>3,8</w:t>
      </w:r>
      <w:r w:rsidR="00EB0E41" w:rsidRPr="00EB0E41">
        <w:rPr>
          <w:color w:val="021142"/>
          <w:lang w:val="el-GR"/>
        </w:rPr>
        <w:t>δισ.</w:t>
      </w:r>
      <w:r w:rsidR="00F90BE3" w:rsidRPr="00F90BE3">
        <w:rPr>
          <w:color w:val="021142"/>
          <w:lang w:val="el-GR"/>
        </w:rPr>
        <w:t xml:space="preserve"> </w:t>
      </w:r>
      <w:r w:rsidR="00F90BE3">
        <w:rPr>
          <w:color w:val="021142"/>
          <w:lang w:val="el-GR"/>
        </w:rPr>
        <w:t>στο τέλος 2023.</w:t>
      </w:r>
    </w:p>
    <w:p w14:paraId="6C2657D0" w14:textId="1603A5CD" w:rsidR="00325125" w:rsidRPr="00EB0E41" w:rsidRDefault="00325125">
      <w:pPr>
        <w:pStyle w:val="BodyText"/>
        <w:rPr>
          <w:color w:val="021142"/>
          <w:spacing w:val="-2"/>
          <w:lang w:val="el-GR"/>
        </w:rPr>
      </w:pPr>
    </w:p>
    <w:p w14:paraId="53E0C33F" w14:textId="77777777" w:rsidR="00A43999" w:rsidRDefault="00A43999" w:rsidP="00A43999">
      <w:pPr>
        <w:pStyle w:val="ListParagraph"/>
        <w:tabs>
          <w:tab w:val="left" w:pos="724"/>
        </w:tabs>
        <w:spacing w:line="237" w:lineRule="auto"/>
        <w:ind w:left="720" w:right="397"/>
        <w:rPr>
          <w:color w:val="021142"/>
          <w:shd w:val="clear" w:color="auto" w:fill="E6E7E8"/>
          <w:lang w:val="el-GR"/>
        </w:rPr>
      </w:pPr>
    </w:p>
    <w:p w14:paraId="793AB66C" w14:textId="77777777" w:rsidR="000C5FF0" w:rsidRDefault="000C5FF0" w:rsidP="00A43999">
      <w:pPr>
        <w:pStyle w:val="ListParagraph"/>
        <w:tabs>
          <w:tab w:val="left" w:pos="724"/>
        </w:tabs>
        <w:spacing w:line="237" w:lineRule="auto"/>
        <w:ind w:left="720" w:right="397"/>
        <w:rPr>
          <w:color w:val="021142"/>
          <w:shd w:val="clear" w:color="auto" w:fill="E6E7E8"/>
          <w:lang w:val="el-GR"/>
        </w:rPr>
      </w:pPr>
    </w:p>
    <w:p w14:paraId="0C827863" w14:textId="1CD57FD4" w:rsidR="00A43999" w:rsidRPr="00A43999" w:rsidRDefault="004B2884" w:rsidP="007A5746">
      <w:pPr>
        <w:pStyle w:val="ListParagraph"/>
        <w:tabs>
          <w:tab w:val="left" w:pos="724"/>
        </w:tabs>
        <w:spacing w:line="237" w:lineRule="auto"/>
        <w:ind w:left="360" w:right="397"/>
        <w:rPr>
          <w:b/>
          <w:bCs/>
          <w:color w:val="021142"/>
          <w:sz w:val="32"/>
          <w:szCs w:val="32"/>
          <w:shd w:val="clear" w:color="auto" w:fill="E6E7E8"/>
          <w:lang w:val="el-GR"/>
        </w:rPr>
      </w:pPr>
      <w:r>
        <w:rPr>
          <w:b/>
          <w:bCs/>
          <w:color w:val="021142"/>
          <w:sz w:val="32"/>
          <w:szCs w:val="32"/>
          <w:shd w:val="clear" w:color="auto" w:fill="E6E7E8"/>
          <w:lang w:val="el-GR"/>
        </w:rPr>
        <w:t xml:space="preserve"> </w:t>
      </w:r>
      <w:r w:rsidR="007A5746">
        <w:rPr>
          <w:b/>
          <w:bCs/>
          <w:color w:val="021142"/>
          <w:sz w:val="32"/>
          <w:szCs w:val="32"/>
          <w:shd w:val="clear" w:color="auto" w:fill="E6E7E8"/>
          <w:lang w:val="el-GR"/>
        </w:rPr>
        <w:t xml:space="preserve"> </w:t>
      </w:r>
      <w:r w:rsidR="00A43999" w:rsidRPr="00A43999">
        <w:rPr>
          <w:b/>
          <w:bCs/>
          <w:color w:val="021142"/>
          <w:sz w:val="32"/>
          <w:szCs w:val="32"/>
          <w:shd w:val="clear" w:color="auto" w:fill="E6E7E8"/>
          <w:lang w:val="el-GR"/>
        </w:rPr>
        <w:t>Επιχειρηματικό Πλάνο 2024-2026</w:t>
      </w:r>
      <w:r w:rsidR="00A43999" w:rsidRPr="00A43999">
        <w:rPr>
          <w:b/>
          <w:bCs/>
          <w:color w:val="021142"/>
          <w:sz w:val="32"/>
          <w:szCs w:val="32"/>
          <w:shd w:val="clear" w:color="auto" w:fill="E6E7E8"/>
          <w:lang w:val="el-GR"/>
        </w:rPr>
        <w:tab/>
      </w:r>
      <w:r w:rsidR="00BB1050">
        <w:rPr>
          <w:b/>
          <w:bCs/>
          <w:color w:val="021142"/>
          <w:sz w:val="32"/>
          <w:szCs w:val="32"/>
          <w:shd w:val="clear" w:color="auto" w:fill="E6E7E8"/>
          <w:lang w:val="el-GR"/>
        </w:rPr>
        <w:t xml:space="preserve">                                                            </w:t>
      </w:r>
      <w:r>
        <w:rPr>
          <w:b/>
          <w:bCs/>
          <w:color w:val="021142"/>
          <w:sz w:val="32"/>
          <w:szCs w:val="32"/>
          <w:shd w:val="clear" w:color="auto" w:fill="E6E7E8"/>
          <w:lang w:val="el-GR"/>
        </w:rPr>
        <w:t xml:space="preserve">              </w:t>
      </w:r>
      <w:r w:rsidR="00BB1050">
        <w:rPr>
          <w:b/>
          <w:bCs/>
          <w:color w:val="021142"/>
          <w:sz w:val="32"/>
          <w:szCs w:val="32"/>
          <w:shd w:val="clear" w:color="auto" w:fill="E6E7E8"/>
          <w:lang w:val="el-GR"/>
        </w:rPr>
        <w:t xml:space="preserve">    </w:t>
      </w:r>
    </w:p>
    <w:p w14:paraId="04512784" w14:textId="77777777" w:rsidR="00A43999" w:rsidRDefault="00A43999" w:rsidP="00A43999">
      <w:pPr>
        <w:pStyle w:val="ListParagraph"/>
        <w:rPr>
          <w:color w:val="021142"/>
          <w:lang w:val="el-GR"/>
        </w:rPr>
      </w:pPr>
    </w:p>
    <w:p w14:paraId="2EF8A6F8" w14:textId="77777777" w:rsidR="00A43999" w:rsidRPr="00A43999" w:rsidRDefault="00A43999" w:rsidP="00C6384E">
      <w:pPr>
        <w:pStyle w:val="ListParagraph"/>
        <w:spacing w:line="120" w:lineRule="exact"/>
        <w:ind w:left="261" w:right="295"/>
        <w:rPr>
          <w:color w:val="021142"/>
          <w:lang w:val="el-GR"/>
        </w:rPr>
      </w:pPr>
    </w:p>
    <w:p w14:paraId="0BA58020" w14:textId="6F067EBB" w:rsidR="00B044EE" w:rsidRPr="00AD09BB" w:rsidRDefault="00F25374" w:rsidP="003B1ED0">
      <w:pPr>
        <w:pStyle w:val="ListParagraph"/>
        <w:numPr>
          <w:ilvl w:val="0"/>
          <w:numId w:val="14"/>
        </w:numPr>
        <w:tabs>
          <w:tab w:val="left" w:pos="724"/>
        </w:tabs>
        <w:spacing w:line="237" w:lineRule="auto"/>
        <w:ind w:right="397"/>
        <w:rPr>
          <w:color w:val="021142"/>
          <w:lang w:val="el-GR"/>
        </w:rPr>
      </w:pPr>
      <w:r>
        <w:rPr>
          <w:color w:val="021142"/>
          <w:lang w:val="el-GR"/>
        </w:rPr>
        <w:t>Σε ένα περιβάλλον χαμηλότερων επιτοκίων,</w:t>
      </w:r>
      <w:r w:rsidRPr="00AD09BB">
        <w:rPr>
          <w:color w:val="021142"/>
          <w:lang w:val="el-GR"/>
        </w:rPr>
        <w:t xml:space="preserve"> </w:t>
      </w:r>
      <w:r w:rsidR="004E328B" w:rsidRPr="00AD09BB">
        <w:rPr>
          <w:color w:val="021142"/>
          <w:lang w:val="el-GR"/>
        </w:rPr>
        <w:t xml:space="preserve">η </w:t>
      </w:r>
      <w:r w:rsidR="004E328B" w:rsidRPr="00AD09BB">
        <w:rPr>
          <w:color w:val="021142"/>
        </w:rPr>
        <w:t>Eurobank</w:t>
      </w:r>
      <w:r w:rsidR="004E328B" w:rsidRPr="00AD09BB">
        <w:rPr>
          <w:color w:val="021142"/>
          <w:lang w:val="el-GR"/>
        </w:rPr>
        <w:t xml:space="preserve"> στοχεύει </w:t>
      </w:r>
      <w:r w:rsidR="00E6260B">
        <w:rPr>
          <w:color w:val="021142"/>
          <w:lang w:val="el-GR"/>
        </w:rPr>
        <w:t>σ</w:t>
      </w:r>
      <w:r w:rsidR="00AD09BB" w:rsidRPr="00AD09BB">
        <w:rPr>
          <w:color w:val="021142"/>
          <w:lang w:val="el-GR"/>
        </w:rPr>
        <w:t>τη</w:t>
      </w:r>
      <w:r w:rsidR="00E6260B">
        <w:rPr>
          <w:color w:val="021142"/>
          <w:lang w:val="el-GR"/>
        </w:rPr>
        <w:t xml:space="preserve"> δημιουργία </w:t>
      </w:r>
      <w:r w:rsidR="007B4E14">
        <w:rPr>
          <w:color w:val="021142"/>
          <w:lang w:val="el-GR"/>
        </w:rPr>
        <w:t>υψηλών</w:t>
      </w:r>
      <w:r w:rsidR="00E6260B">
        <w:rPr>
          <w:color w:val="021142"/>
          <w:lang w:val="el-GR"/>
        </w:rPr>
        <w:t xml:space="preserve"> αποδόσεων για τους μετόχους</w:t>
      </w:r>
      <w:r w:rsidR="004F01F1">
        <w:rPr>
          <w:color w:val="021142"/>
          <w:lang w:val="el-GR"/>
        </w:rPr>
        <w:t>,</w:t>
      </w:r>
      <w:r w:rsidR="00E6260B">
        <w:rPr>
          <w:color w:val="021142"/>
          <w:lang w:val="el-GR"/>
        </w:rPr>
        <w:t xml:space="preserve"> οι οποίες θα ενισχυθούν περαιτέρω με την</w:t>
      </w:r>
      <w:r w:rsidR="008A34E7">
        <w:rPr>
          <w:color w:val="021142"/>
          <w:lang w:val="el-GR"/>
        </w:rPr>
        <w:t xml:space="preserve"> πλήρη</w:t>
      </w:r>
      <w:r w:rsidR="00E6260B">
        <w:rPr>
          <w:color w:val="021142"/>
          <w:lang w:val="el-GR"/>
        </w:rPr>
        <w:t xml:space="preserve"> ενσωμάτωση της Ελληνικής Τράπεζας Κύπρο</w:t>
      </w:r>
      <w:r w:rsidR="004F01F1">
        <w:rPr>
          <w:color w:val="021142"/>
          <w:lang w:val="el-GR"/>
        </w:rPr>
        <w:t>υ</w:t>
      </w:r>
      <w:r>
        <w:rPr>
          <w:color w:val="021142"/>
          <w:lang w:val="el-GR"/>
        </w:rPr>
        <w:t xml:space="preserve">, στηριζόμενη στην </w:t>
      </w:r>
      <w:r w:rsidRPr="00AD09BB">
        <w:rPr>
          <w:color w:val="021142"/>
          <w:lang w:val="el-GR"/>
        </w:rPr>
        <w:t xml:space="preserve">ισχυρή </w:t>
      </w:r>
      <w:r>
        <w:rPr>
          <w:color w:val="021142"/>
          <w:lang w:val="el-GR"/>
        </w:rPr>
        <w:t xml:space="preserve">της </w:t>
      </w:r>
      <w:r w:rsidRPr="00AD09BB">
        <w:rPr>
          <w:color w:val="021142"/>
          <w:lang w:val="el-GR"/>
        </w:rPr>
        <w:t>θέση στο ελληνικό τραπεζικό σύστημα</w:t>
      </w:r>
      <w:r>
        <w:rPr>
          <w:color w:val="021142"/>
          <w:lang w:val="el-GR"/>
        </w:rPr>
        <w:t xml:space="preserve">, </w:t>
      </w:r>
      <w:r w:rsidRPr="00AD09BB">
        <w:rPr>
          <w:color w:val="021142"/>
          <w:lang w:val="el-GR"/>
        </w:rPr>
        <w:t>την</w:t>
      </w:r>
      <w:r>
        <w:rPr>
          <w:color w:val="021142"/>
          <w:lang w:val="el-GR"/>
        </w:rPr>
        <w:t xml:space="preserve"> οργανική ανάπτυξη και την</w:t>
      </w:r>
      <w:r w:rsidRPr="00AD09BB">
        <w:rPr>
          <w:color w:val="021142"/>
          <w:lang w:val="el-GR"/>
        </w:rPr>
        <w:t xml:space="preserve"> ανάληψη στρατηγικών πρωτοβουλιών στην Κύπρο και τη Βουλγαρία</w:t>
      </w:r>
      <w:r w:rsidR="00E6260B">
        <w:rPr>
          <w:color w:val="021142"/>
          <w:lang w:val="el-GR"/>
        </w:rPr>
        <w:t xml:space="preserve">. </w:t>
      </w:r>
      <w:r w:rsidR="004F01F1">
        <w:rPr>
          <w:color w:val="021142"/>
          <w:lang w:val="el-GR"/>
        </w:rPr>
        <w:t>Η</w:t>
      </w:r>
      <w:r w:rsidR="004F01F1" w:rsidRPr="00AD09BB">
        <w:rPr>
          <w:color w:val="021142"/>
          <w:lang w:val="el-GR"/>
        </w:rPr>
        <w:t xml:space="preserve"> </w:t>
      </w:r>
      <w:r w:rsidR="004F01F1">
        <w:rPr>
          <w:color w:val="021142"/>
          <w:lang w:val="el-GR"/>
        </w:rPr>
        <w:t>α</w:t>
      </w:r>
      <w:r w:rsidR="004F01F1" w:rsidRPr="00AD09BB">
        <w:rPr>
          <w:color w:val="021142"/>
          <w:lang w:val="el-GR"/>
        </w:rPr>
        <w:t xml:space="preserve">πόδοση </w:t>
      </w:r>
      <w:r w:rsidR="004F01F1">
        <w:rPr>
          <w:color w:val="021142"/>
          <w:lang w:val="el-GR"/>
        </w:rPr>
        <w:t>κ</w:t>
      </w:r>
      <w:r w:rsidR="004F01F1" w:rsidRPr="00AD09BB">
        <w:rPr>
          <w:color w:val="021142"/>
          <w:lang w:val="el-GR"/>
        </w:rPr>
        <w:t>εφαλαίων</w:t>
      </w:r>
      <w:r w:rsidR="004F01F1">
        <w:rPr>
          <w:color w:val="021142"/>
          <w:vertAlign w:val="superscript"/>
          <w:lang w:val="el-GR"/>
        </w:rPr>
        <w:t>1</w:t>
      </w:r>
      <w:r w:rsidR="006B53AE" w:rsidRPr="006B53AE">
        <w:rPr>
          <w:color w:val="021142"/>
          <w:vertAlign w:val="superscript"/>
          <w:lang w:val="el-GR"/>
        </w:rPr>
        <w:t>3</w:t>
      </w:r>
      <w:r w:rsidR="004F01F1" w:rsidRPr="00AD09BB">
        <w:rPr>
          <w:color w:val="021142"/>
          <w:lang w:val="el-GR"/>
        </w:rPr>
        <w:t xml:space="preserve"> </w:t>
      </w:r>
      <w:r w:rsidR="004F01F1">
        <w:rPr>
          <w:color w:val="021142"/>
          <w:lang w:val="el-GR"/>
        </w:rPr>
        <w:t xml:space="preserve">αναμένεται να διαμορφωθεί στο </w:t>
      </w:r>
      <w:r w:rsidR="004F01F1" w:rsidRPr="00AD09BB">
        <w:rPr>
          <w:color w:val="021142"/>
          <w:lang w:val="el-GR"/>
        </w:rPr>
        <w:t>1</w:t>
      </w:r>
      <w:r w:rsidR="008A34E7">
        <w:rPr>
          <w:color w:val="021142"/>
          <w:lang w:val="el-GR"/>
        </w:rPr>
        <w:t>8% το 2024 και στο 15</w:t>
      </w:r>
      <w:r w:rsidR="004F01F1" w:rsidRPr="00AD09BB">
        <w:rPr>
          <w:color w:val="021142"/>
          <w:lang w:val="el-GR"/>
        </w:rPr>
        <w:t>%</w:t>
      </w:r>
      <w:r w:rsidR="008A34E7">
        <w:rPr>
          <w:color w:val="021142"/>
          <w:lang w:val="el-GR"/>
        </w:rPr>
        <w:t xml:space="preserve"> περίπου τα επόμενα έτη, ενώ </w:t>
      </w:r>
      <w:r w:rsidR="004F01F1">
        <w:rPr>
          <w:color w:val="021142"/>
          <w:lang w:val="el-GR"/>
        </w:rPr>
        <w:t>το ποσοστό</w:t>
      </w:r>
      <w:r w:rsidR="004F01F1" w:rsidRPr="00AD09BB">
        <w:rPr>
          <w:color w:val="021142"/>
          <w:lang w:val="el-GR"/>
        </w:rPr>
        <w:t xml:space="preserve"> διανομής κερδών</w:t>
      </w:r>
      <w:r w:rsidR="004F01F1">
        <w:rPr>
          <w:color w:val="021142"/>
          <w:lang w:val="el-GR"/>
        </w:rPr>
        <w:t xml:space="preserve"> εκτιμάται ότι θα αυξηθεί σταδιακά και θα προσεγγίσει </w:t>
      </w:r>
      <w:r w:rsidR="004F01F1" w:rsidRPr="00AD09BB">
        <w:rPr>
          <w:color w:val="021142"/>
          <w:lang w:val="el-GR"/>
        </w:rPr>
        <w:t>το 50%</w:t>
      </w:r>
      <w:r w:rsidR="003C5F06">
        <w:rPr>
          <w:color w:val="021142"/>
          <w:lang w:val="el-GR"/>
        </w:rPr>
        <w:t xml:space="preserve"> των κερδών</w:t>
      </w:r>
      <w:r w:rsidR="004F01F1">
        <w:rPr>
          <w:color w:val="021142"/>
          <w:lang w:val="el-GR"/>
        </w:rPr>
        <w:t xml:space="preserve"> το 2026</w:t>
      </w:r>
      <w:r w:rsidR="004F01F1" w:rsidRPr="00AD09BB">
        <w:rPr>
          <w:color w:val="021142"/>
          <w:vertAlign w:val="superscript"/>
          <w:lang w:val="el-GR"/>
        </w:rPr>
        <w:t>1</w:t>
      </w:r>
      <w:r w:rsidR="006B53AE" w:rsidRPr="006B53AE">
        <w:rPr>
          <w:color w:val="021142"/>
          <w:vertAlign w:val="superscript"/>
          <w:lang w:val="el-GR"/>
        </w:rPr>
        <w:t>4</w:t>
      </w:r>
      <w:r w:rsidR="004F01F1" w:rsidRPr="004F01F1">
        <w:rPr>
          <w:color w:val="021142"/>
          <w:lang w:val="el-GR"/>
        </w:rPr>
        <w:t xml:space="preserve">. </w:t>
      </w:r>
      <w:r w:rsidR="002D5F23">
        <w:rPr>
          <w:color w:val="021142"/>
          <w:lang w:val="el-GR"/>
        </w:rPr>
        <w:t xml:space="preserve">Η </w:t>
      </w:r>
      <w:r w:rsidR="002D5F23">
        <w:rPr>
          <w:color w:val="021142"/>
        </w:rPr>
        <w:t>Eurobank</w:t>
      </w:r>
      <w:r w:rsidR="002D5F23" w:rsidRPr="002D5F23">
        <w:rPr>
          <w:color w:val="021142"/>
          <w:lang w:val="el-GR"/>
        </w:rPr>
        <w:t>,</w:t>
      </w:r>
      <w:r w:rsidR="002D5F23">
        <w:rPr>
          <w:color w:val="021142"/>
          <w:lang w:val="el-GR"/>
        </w:rPr>
        <w:t xml:space="preserve"> ως μια Τράπεζα με ισχυρή παρουσία στην ευρύτερη περιοχή και διαφοροποιημένες πηγές εσόδων, στοχεύει στην </w:t>
      </w:r>
      <w:r w:rsidR="002D5F23" w:rsidRPr="00AD09BB">
        <w:rPr>
          <w:color w:val="021142"/>
          <w:lang w:val="el-GR"/>
        </w:rPr>
        <w:t xml:space="preserve">αύξηση των </w:t>
      </w:r>
      <w:r w:rsidR="00541A0B">
        <w:rPr>
          <w:color w:val="021142"/>
          <w:lang w:val="el-GR"/>
        </w:rPr>
        <w:t>κερδών</w:t>
      </w:r>
      <w:r w:rsidR="002D5F23">
        <w:rPr>
          <w:color w:val="021142"/>
          <w:lang w:val="el-GR"/>
        </w:rPr>
        <w:t xml:space="preserve"> σ</w:t>
      </w:r>
      <w:r w:rsidR="004F01F1" w:rsidRPr="00AD09BB">
        <w:rPr>
          <w:color w:val="021142"/>
          <w:lang w:val="el-GR"/>
        </w:rPr>
        <w:t>ε ένα περιβάλλον χαμηλότερων επιτοκίων</w:t>
      </w:r>
      <w:r w:rsidR="004F01F1">
        <w:rPr>
          <w:color w:val="021142"/>
          <w:lang w:val="el-GR"/>
        </w:rPr>
        <w:t xml:space="preserve">, όπου </w:t>
      </w:r>
      <w:r w:rsidR="00AD09BB" w:rsidRPr="00AD09BB">
        <w:rPr>
          <w:color w:val="021142"/>
          <w:lang w:val="el-GR"/>
        </w:rPr>
        <w:t xml:space="preserve"> οι εργασίες εκτός Ελλάδος θα συνεισφέρουν περίπου 50% στα Οργανικά Λειτουργικά Κέρδη του Ομίλου. </w:t>
      </w:r>
      <w:r w:rsidR="00AD09BB" w:rsidRPr="00AD09BB">
        <w:rPr>
          <w:b/>
          <w:bCs/>
          <w:color w:val="021142"/>
          <w:lang w:val="el-GR"/>
        </w:rPr>
        <w:t>Οι στόχοι της περιόδου 2024-2026</w:t>
      </w:r>
      <w:r w:rsidR="00AD09BB">
        <w:rPr>
          <w:color w:val="021142"/>
          <w:lang w:val="el-GR"/>
        </w:rPr>
        <w:t xml:space="preserve"> έχουν</w:t>
      </w:r>
      <w:r w:rsidR="00171B44" w:rsidRPr="00AD09BB">
        <w:rPr>
          <w:color w:val="021142"/>
          <w:lang w:val="el-GR"/>
        </w:rPr>
        <w:t xml:space="preserve"> ως εξής:</w:t>
      </w:r>
    </w:p>
    <w:p w14:paraId="67310129" w14:textId="77777777" w:rsidR="00B044EE" w:rsidRPr="005511E3" w:rsidRDefault="00B044EE" w:rsidP="00B044EE">
      <w:pPr>
        <w:pStyle w:val="BodyText"/>
        <w:rPr>
          <w:sz w:val="24"/>
          <w:lang w:val="el-GR"/>
        </w:rPr>
      </w:pPr>
    </w:p>
    <w:tbl>
      <w:tblPr>
        <w:tblStyle w:val="TableGrid"/>
        <w:tblpPr w:leftFromText="180" w:rightFromText="180" w:vertAnchor="text" w:horzAnchor="margin" w:tblpXSpec="center" w:tblpY="28"/>
        <w:tblW w:w="0" w:type="auto"/>
        <w:tblBorders>
          <w:top w:val="single" w:sz="4" w:space="0" w:color="244061" w:themeColor="accent1" w:themeShade="80"/>
          <w:left w:val="single" w:sz="4" w:space="0" w:color="244061" w:themeColor="accent1" w:themeShade="80"/>
          <w:bottom w:val="single" w:sz="4" w:space="0" w:color="244061" w:themeColor="accent1" w:themeShade="80"/>
          <w:right w:val="dashSmallGap" w:sz="4" w:space="0" w:color="244061" w:themeColor="accent1" w:themeShade="80"/>
          <w:insideH w:val="dashSmallGap" w:sz="4" w:space="0" w:color="244061" w:themeColor="accent1" w:themeShade="80"/>
          <w:insideV w:val="dashSmallGap" w:sz="4" w:space="0" w:color="244061" w:themeColor="accent1" w:themeShade="80"/>
        </w:tblBorders>
        <w:tblLook w:val="04A0" w:firstRow="1" w:lastRow="0" w:firstColumn="1" w:lastColumn="0" w:noHBand="0" w:noVBand="1"/>
      </w:tblPr>
      <w:tblGrid>
        <w:gridCol w:w="4252"/>
        <w:gridCol w:w="1592"/>
        <w:gridCol w:w="1418"/>
      </w:tblGrid>
      <w:tr w:rsidR="00B044EE" w:rsidRPr="00544836" w14:paraId="755BF6A0" w14:textId="77777777" w:rsidTr="00096311">
        <w:tc>
          <w:tcPr>
            <w:tcW w:w="4252" w:type="dxa"/>
          </w:tcPr>
          <w:p w14:paraId="5E06668F" w14:textId="77777777" w:rsidR="00B044EE" w:rsidRPr="00C8375E" w:rsidRDefault="00B044EE" w:rsidP="00096311">
            <w:pPr>
              <w:pStyle w:val="BodyText"/>
              <w:rPr>
                <w:sz w:val="20"/>
                <w:szCs w:val="20"/>
                <w:lang w:val="el-GR"/>
              </w:rPr>
            </w:pPr>
          </w:p>
        </w:tc>
        <w:tc>
          <w:tcPr>
            <w:tcW w:w="1592" w:type="dxa"/>
            <w:vAlign w:val="center"/>
          </w:tcPr>
          <w:p w14:paraId="36996A3F" w14:textId="6337D7EF" w:rsidR="00B044EE" w:rsidRPr="00EF0802" w:rsidRDefault="00B044EE" w:rsidP="00096311">
            <w:pPr>
              <w:pStyle w:val="BodyText"/>
              <w:jc w:val="center"/>
              <w:rPr>
                <w:b/>
                <w:bCs/>
                <w:color w:val="021142"/>
                <w:spacing w:val="-2"/>
                <w:sz w:val="20"/>
                <w:szCs w:val="20"/>
                <w:lang w:val="el-GR"/>
              </w:rPr>
            </w:pPr>
            <w:r>
              <w:rPr>
                <w:b/>
                <w:bCs/>
                <w:color w:val="021142"/>
                <w:spacing w:val="-2"/>
                <w:sz w:val="20"/>
                <w:szCs w:val="20"/>
                <w:lang w:val="el-GR"/>
              </w:rPr>
              <w:t>2024</w:t>
            </w:r>
          </w:p>
        </w:tc>
        <w:tc>
          <w:tcPr>
            <w:tcW w:w="1418" w:type="dxa"/>
          </w:tcPr>
          <w:p w14:paraId="368DB4C0" w14:textId="43C76133" w:rsidR="00B044EE" w:rsidRDefault="00B044EE" w:rsidP="00096311">
            <w:pPr>
              <w:pStyle w:val="BodyText"/>
              <w:jc w:val="center"/>
              <w:rPr>
                <w:b/>
                <w:bCs/>
                <w:color w:val="021142"/>
                <w:spacing w:val="-2"/>
                <w:sz w:val="20"/>
                <w:szCs w:val="20"/>
                <w:lang w:val="el-GR"/>
              </w:rPr>
            </w:pPr>
            <w:r>
              <w:rPr>
                <w:b/>
                <w:bCs/>
                <w:color w:val="021142"/>
                <w:spacing w:val="-2"/>
                <w:sz w:val="20"/>
                <w:szCs w:val="20"/>
                <w:lang w:val="el-GR"/>
              </w:rPr>
              <w:t>2026</w:t>
            </w:r>
          </w:p>
        </w:tc>
      </w:tr>
      <w:tr w:rsidR="004F01F1" w:rsidRPr="00544836" w14:paraId="6CBFC376" w14:textId="77777777" w:rsidTr="00096311">
        <w:tc>
          <w:tcPr>
            <w:tcW w:w="4252" w:type="dxa"/>
          </w:tcPr>
          <w:p w14:paraId="7401452F" w14:textId="29D2D4B6" w:rsidR="004F01F1" w:rsidRPr="00AC18B1" w:rsidRDefault="004F01F1" w:rsidP="004F01F1">
            <w:pPr>
              <w:pStyle w:val="BodyText"/>
              <w:rPr>
                <w:sz w:val="20"/>
                <w:szCs w:val="20"/>
                <w:lang w:val="el-GR"/>
              </w:rPr>
            </w:pPr>
            <w:r w:rsidRPr="00C8375E">
              <w:rPr>
                <w:color w:val="021142"/>
                <w:spacing w:val="-2"/>
                <w:sz w:val="20"/>
                <w:szCs w:val="20"/>
                <w:lang w:val="el-GR"/>
              </w:rPr>
              <w:t xml:space="preserve">Οργανικά </w:t>
            </w:r>
            <w:r>
              <w:rPr>
                <w:color w:val="021142"/>
                <w:spacing w:val="-2"/>
                <w:sz w:val="20"/>
                <w:szCs w:val="20"/>
                <w:lang w:val="el-GR"/>
              </w:rPr>
              <w:t>Λ</w:t>
            </w:r>
            <w:r w:rsidRPr="00C8375E">
              <w:rPr>
                <w:color w:val="021142"/>
                <w:spacing w:val="-2"/>
                <w:sz w:val="20"/>
                <w:szCs w:val="20"/>
                <w:lang w:val="el-GR"/>
              </w:rPr>
              <w:t xml:space="preserve">ειτουργικά </w:t>
            </w:r>
            <w:r>
              <w:rPr>
                <w:color w:val="021142"/>
                <w:spacing w:val="-2"/>
                <w:sz w:val="20"/>
                <w:szCs w:val="20"/>
                <w:lang w:val="el-GR"/>
              </w:rPr>
              <w:t>Κ</w:t>
            </w:r>
            <w:r w:rsidRPr="00C8375E">
              <w:rPr>
                <w:color w:val="021142"/>
                <w:spacing w:val="-2"/>
                <w:sz w:val="20"/>
                <w:szCs w:val="20"/>
                <w:lang w:val="el-GR"/>
              </w:rPr>
              <w:t>έρδη</w:t>
            </w:r>
          </w:p>
        </w:tc>
        <w:tc>
          <w:tcPr>
            <w:tcW w:w="1592" w:type="dxa"/>
          </w:tcPr>
          <w:p w14:paraId="6FC80EA3" w14:textId="5F64F5F7" w:rsidR="004F01F1" w:rsidRPr="00C8375E" w:rsidRDefault="00C840AA" w:rsidP="004F01F1">
            <w:pPr>
              <w:pStyle w:val="BodyText"/>
              <w:jc w:val="center"/>
              <w:rPr>
                <w:color w:val="021142"/>
                <w:spacing w:val="-2"/>
                <w:sz w:val="20"/>
                <w:szCs w:val="20"/>
                <w:lang w:val="el-GR"/>
              </w:rPr>
            </w:pPr>
            <w:r>
              <w:rPr>
                <w:color w:val="021142"/>
                <w:spacing w:val="-2"/>
                <w:sz w:val="20"/>
                <w:szCs w:val="20"/>
              </w:rPr>
              <w:t>&gt;</w:t>
            </w:r>
            <w:r w:rsidR="004F01F1" w:rsidRPr="005D4AD6">
              <w:rPr>
                <w:color w:val="021142"/>
                <w:spacing w:val="-2"/>
                <w:sz w:val="20"/>
                <w:szCs w:val="20"/>
              </w:rPr>
              <w:t>€</w:t>
            </w:r>
            <w:r w:rsidR="004F01F1">
              <w:rPr>
                <w:color w:val="021142"/>
                <w:spacing w:val="-2"/>
                <w:sz w:val="20"/>
                <w:szCs w:val="20"/>
              </w:rPr>
              <w:t>1,</w:t>
            </w:r>
            <w:r>
              <w:rPr>
                <w:color w:val="021142"/>
                <w:spacing w:val="-2"/>
                <w:sz w:val="20"/>
                <w:szCs w:val="20"/>
              </w:rPr>
              <w:t>5</w:t>
            </w:r>
            <w:r w:rsidR="004F01F1">
              <w:rPr>
                <w:color w:val="021142"/>
                <w:spacing w:val="-2"/>
                <w:sz w:val="20"/>
                <w:szCs w:val="20"/>
              </w:rPr>
              <w:t>δισ.</w:t>
            </w:r>
          </w:p>
        </w:tc>
        <w:tc>
          <w:tcPr>
            <w:tcW w:w="1418" w:type="dxa"/>
          </w:tcPr>
          <w:p w14:paraId="68E67913" w14:textId="1503EFD8" w:rsidR="004F01F1" w:rsidRPr="00C8375E" w:rsidRDefault="004F01F1" w:rsidP="004F01F1">
            <w:pPr>
              <w:pStyle w:val="BodyText"/>
              <w:jc w:val="center"/>
              <w:rPr>
                <w:color w:val="021142"/>
                <w:spacing w:val="-2"/>
                <w:sz w:val="20"/>
                <w:szCs w:val="20"/>
                <w:lang w:val="el-GR"/>
              </w:rPr>
            </w:pPr>
            <w:r>
              <w:rPr>
                <w:color w:val="021142"/>
                <w:spacing w:val="-2"/>
                <w:sz w:val="20"/>
                <w:szCs w:val="20"/>
              </w:rPr>
              <w:t>~</w:t>
            </w:r>
            <w:r w:rsidRPr="005D4AD6">
              <w:rPr>
                <w:color w:val="021142"/>
                <w:spacing w:val="-2"/>
                <w:sz w:val="20"/>
                <w:szCs w:val="20"/>
              </w:rPr>
              <w:t>€</w:t>
            </w:r>
            <w:r>
              <w:rPr>
                <w:color w:val="021142"/>
                <w:spacing w:val="-2"/>
                <w:sz w:val="20"/>
                <w:szCs w:val="20"/>
              </w:rPr>
              <w:t>1,6δισ.</w:t>
            </w:r>
          </w:p>
        </w:tc>
      </w:tr>
      <w:tr w:rsidR="004F01F1" w:rsidRPr="00D92E89" w14:paraId="52EB1732" w14:textId="77777777" w:rsidTr="006B7767">
        <w:tc>
          <w:tcPr>
            <w:tcW w:w="4252" w:type="dxa"/>
          </w:tcPr>
          <w:p w14:paraId="2D3057E8" w14:textId="059253C8" w:rsidR="004F01F1" w:rsidRPr="006B53AE" w:rsidRDefault="004F01F1" w:rsidP="004F01F1">
            <w:pPr>
              <w:pStyle w:val="BodyText"/>
              <w:rPr>
                <w:color w:val="021142"/>
                <w:spacing w:val="-2"/>
                <w:sz w:val="20"/>
                <w:szCs w:val="20"/>
                <w:lang w:val="el-GR"/>
              </w:rPr>
            </w:pPr>
            <w:r>
              <w:rPr>
                <w:color w:val="021142"/>
                <w:spacing w:val="-2"/>
                <w:sz w:val="20"/>
                <w:szCs w:val="20"/>
                <w:lang w:val="el-GR"/>
              </w:rPr>
              <w:t>Α</w:t>
            </w:r>
            <w:r w:rsidRPr="003162C7">
              <w:rPr>
                <w:color w:val="021142"/>
                <w:spacing w:val="-2"/>
                <w:sz w:val="20"/>
                <w:szCs w:val="20"/>
                <w:lang w:val="el-GR"/>
              </w:rPr>
              <w:t xml:space="preserve">πόδοση των </w:t>
            </w:r>
            <w:r>
              <w:rPr>
                <w:color w:val="021142"/>
                <w:spacing w:val="-2"/>
                <w:sz w:val="20"/>
                <w:szCs w:val="20"/>
                <w:lang w:val="el-GR"/>
              </w:rPr>
              <w:t>Ε</w:t>
            </w:r>
            <w:r w:rsidRPr="003162C7">
              <w:rPr>
                <w:color w:val="021142"/>
                <w:spacing w:val="-2"/>
                <w:sz w:val="20"/>
                <w:szCs w:val="20"/>
                <w:lang w:val="el-GR"/>
              </w:rPr>
              <w:t xml:space="preserve">νσώματων </w:t>
            </w:r>
            <w:r>
              <w:rPr>
                <w:color w:val="021142"/>
                <w:spacing w:val="-2"/>
                <w:sz w:val="20"/>
                <w:szCs w:val="20"/>
                <w:lang w:val="el-GR"/>
              </w:rPr>
              <w:t>Ι</w:t>
            </w:r>
            <w:r w:rsidRPr="003162C7">
              <w:rPr>
                <w:color w:val="021142"/>
                <w:spacing w:val="-2"/>
                <w:sz w:val="20"/>
                <w:szCs w:val="20"/>
                <w:lang w:val="el-GR"/>
              </w:rPr>
              <w:t xml:space="preserve">δίων </w:t>
            </w:r>
            <w:r>
              <w:rPr>
                <w:color w:val="021142"/>
                <w:spacing w:val="-2"/>
                <w:sz w:val="20"/>
                <w:szCs w:val="20"/>
                <w:lang w:val="el-GR"/>
              </w:rPr>
              <w:t>Κ</w:t>
            </w:r>
            <w:r w:rsidRPr="003162C7">
              <w:rPr>
                <w:color w:val="021142"/>
                <w:spacing w:val="-2"/>
                <w:sz w:val="20"/>
                <w:szCs w:val="20"/>
                <w:lang w:val="el-GR"/>
              </w:rPr>
              <w:t>εφαλαίων</w:t>
            </w:r>
            <w:r>
              <w:rPr>
                <w:color w:val="021142"/>
                <w:vertAlign w:val="superscript"/>
                <w:lang w:val="el-GR"/>
              </w:rPr>
              <w:t>1</w:t>
            </w:r>
            <w:r w:rsidR="006B53AE" w:rsidRPr="006B53AE">
              <w:rPr>
                <w:color w:val="021142"/>
                <w:vertAlign w:val="superscript"/>
                <w:lang w:val="el-GR"/>
              </w:rPr>
              <w:t>5</w:t>
            </w:r>
          </w:p>
        </w:tc>
        <w:tc>
          <w:tcPr>
            <w:tcW w:w="1592" w:type="dxa"/>
          </w:tcPr>
          <w:p w14:paraId="32A933A7" w14:textId="12C8575D" w:rsidR="004F01F1" w:rsidRDefault="004F01F1" w:rsidP="004F01F1">
            <w:pPr>
              <w:pStyle w:val="BodyText"/>
              <w:jc w:val="center"/>
              <w:rPr>
                <w:color w:val="021142"/>
                <w:spacing w:val="-2"/>
                <w:sz w:val="20"/>
                <w:szCs w:val="20"/>
                <w:lang w:val="el-GR"/>
              </w:rPr>
            </w:pPr>
            <w:r>
              <w:rPr>
                <w:color w:val="021142"/>
                <w:spacing w:val="-2"/>
                <w:sz w:val="20"/>
                <w:szCs w:val="20"/>
              </w:rPr>
              <w:t>~15,0%</w:t>
            </w:r>
          </w:p>
        </w:tc>
        <w:tc>
          <w:tcPr>
            <w:tcW w:w="1418" w:type="dxa"/>
          </w:tcPr>
          <w:p w14:paraId="202F5560" w14:textId="2ACC5591" w:rsidR="004F01F1" w:rsidRDefault="004F01F1" w:rsidP="004F01F1">
            <w:pPr>
              <w:pStyle w:val="BodyText"/>
              <w:jc w:val="center"/>
              <w:rPr>
                <w:color w:val="021142"/>
                <w:spacing w:val="-2"/>
                <w:sz w:val="20"/>
                <w:szCs w:val="20"/>
                <w:lang w:val="el-GR"/>
              </w:rPr>
            </w:pPr>
            <w:r>
              <w:rPr>
                <w:color w:val="021142"/>
                <w:spacing w:val="-2"/>
                <w:sz w:val="20"/>
                <w:szCs w:val="20"/>
                <w:lang w:val="el-GR"/>
              </w:rPr>
              <w:t>~13,0%</w:t>
            </w:r>
          </w:p>
        </w:tc>
      </w:tr>
      <w:tr w:rsidR="004F01F1" w:rsidRPr="00D92E89" w14:paraId="1EAF62DA" w14:textId="77777777" w:rsidTr="006B7767">
        <w:tc>
          <w:tcPr>
            <w:tcW w:w="4252" w:type="dxa"/>
          </w:tcPr>
          <w:p w14:paraId="2EF03B07" w14:textId="24193B53" w:rsidR="004F01F1" w:rsidRPr="00B96B8D" w:rsidRDefault="004F01F1" w:rsidP="004F01F1">
            <w:pPr>
              <w:pStyle w:val="BodyText"/>
              <w:rPr>
                <w:color w:val="021142"/>
                <w:spacing w:val="-2"/>
                <w:sz w:val="20"/>
                <w:szCs w:val="20"/>
                <w:lang w:val="el-GR"/>
              </w:rPr>
            </w:pPr>
            <w:r>
              <w:rPr>
                <w:color w:val="021142"/>
                <w:spacing w:val="-2"/>
                <w:sz w:val="20"/>
                <w:szCs w:val="20"/>
                <w:lang w:val="el-GR"/>
              </w:rPr>
              <w:t>Ενσώματα Ίδια Κεφάλαια ανά Μετοχή</w:t>
            </w:r>
          </w:p>
        </w:tc>
        <w:tc>
          <w:tcPr>
            <w:tcW w:w="1592" w:type="dxa"/>
          </w:tcPr>
          <w:p w14:paraId="511556BB" w14:textId="7705B1A5" w:rsidR="004F01F1" w:rsidRDefault="004F01F1" w:rsidP="004F01F1">
            <w:pPr>
              <w:pStyle w:val="BodyText"/>
              <w:jc w:val="center"/>
              <w:rPr>
                <w:color w:val="021142"/>
                <w:spacing w:val="-2"/>
                <w:sz w:val="20"/>
                <w:szCs w:val="20"/>
                <w:lang w:val="el-GR"/>
              </w:rPr>
            </w:pPr>
            <w:r>
              <w:rPr>
                <w:color w:val="021142"/>
                <w:spacing w:val="-2"/>
                <w:sz w:val="20"/>
                <w:szCs w:val="20"/>
              </w:rPr>
              <w:t>~€2,25</w:t>
            </w:r>
          </w:p>
        </w:tc>
        <w:tc>
          <w:tcPr>
            <w:tcW w:w="1418" w:type="dxa"/>
          </w:tcPr>
          <w:p w14:paraId="3AAD1FF2" w14:textId="307D069F" w:rsidR="004F01F1" w:rsidRDefault="004F01F1" w:rsidP="004F01F1">
            <w:pPr>
              <w:pStyle w:val="BodyText"/>
              <w:jc w:val="center"/>
              <w:rPr>
                <w:color w:val="021142"/>
                <w:spacing w:val="-2"/>
                <w:sz w:val="20"/>
                <w:szCs w:val="20"/>
                <w:lang w:val="el-GR"/>
              </w:rPr>
            </w:pPr>
            <w:r>
              <w:rPr>
                <w:color w:val="021142"/>
                <w:spacing w:val="-2"/>
                <w:sz w:val="20"/>
                <w:szCs w:val="20"/>
              </w:rPr>
              <w:t>~€2,65</w:t>
            </w:r>
          </w:p>
        </w:tc>
      </w:tr>
      <w:tr w:rsidR="004F01F1" w:rsidRPr="003162C7" w14:paraId="78D0DFCF" w14:textId="77777777" w:rsidTr="00096311">
        <w:tc>
          <w:tcPr>
            <w:tcW w:w="4252" w:type="dxa"/>
          </w:tcPr>
          <w:p w14:paraId="29D71751" w14:textId="2244BC89" w:rsidR="004F01F1" w:rsidRPr="006B53AE" w:rsidRDefault="004F01F1" w:rsidP="004F01F1">
            <w:pPr>
              <w:pStyle w:val="BodyText"/>
              <w:rPr>
                <w:color w:val="021142"/>
                <w:spacing w:val="-2"/>
                <w:sz w:val="20"/>
                <w:szCs w:val="20"/>
              </w:rPr>
            </w:pPr>
            <w:r>
              <w:rPr>
                <w:color w:val="021142"/>
                <w:spacing w:val="-2"/>
                <w:sz w:val="20"/>
                <w:szCs w:val="20"/>
                <w:lang w:val="el-GR"/>
              </w:rPr>
              <w:t>Ποσοστό διανομής κερδών</w:t>
            </w:r>
            <w:r w:rsidR="00051251" w:rsidRPr="00051251">
              <w:rPr>
                <w:color w:val="021142"/>
                <w:vertAlign w:val="superscript"/>
                <w:lang w:val="el-GR"/>
              </w:rPr>
              <w:t>1</w:t>
            </w:r>
            <w:r w:rsidR="006B53AE">
              <w:rPr>
                <w:color w:val="021142"/>
                <w:vertAlign w:val="superscript"/>
              </w:rPr>
              <w:t>6</w:t>
            </w:r>
          </w:p>
        </w:tc>
        <w:tc>
          <w:tcPr>
            <w:tcW w:w="1592" w:type="dxa"/>
          </w:tcPr>
          <w:p w14:paraId="3BA63BCB" w14:textId="0B122ED1" w:rsidR="004F01F1" w:rsidRDefault="004F01F1" w:rsidP="004F01F1">
            <w:pPr>
              <w:pStyle w:val="BodyText"/>
              <w:jc w:val="center"/>
              <w:rPr>
                <w:color w:val="021142"/>
                <w:spacing w:val="-2"/>
                <w:sz w:val="20"/>
                <w:szCs w:val="20"/>
                <w:lang w:val="el-GR"/>
              </w:rPr>
            </w:pPr>
            <w:r>
              <w:rPr>
                <w:color w:val="021142"/>
                <w:spacing w:val="-2"/>
                <w:sz w:val="20"/>
                <w:szCs w:val="20"/>
                <w:lang w:val="el-GR"/>
              </w:rPr>
              <w:t>&gt;25%</w:t>
            </w:r>
          </w:p>
        </w:tc>
        <w:tc>
          <w:tcPr>
            <w:tcW w:w="1418" w:type="dxa"/>
          </w:tcPr>
          <w:p w14:paraId="7350AB84" w14:textId="42FA9F15" w:rsidR="004F01F1" w:rsidRDefault="004F01F1" w:rsidP="004F01F1">
            <w:pPr>
              <w:pStyle w:val="BodyText"/>
              <w:jc w:val="center"/>
              <w:rPr>
                <w:color w:val="021142"/>
                <w:spacing w:val="-2"/>
                <w:sz w:val="20"/>
                <w:szCs w:val="20"/>
                <w:lang w:val="el-GR"/>
              </w:rPr>
            </w:pPr>
            <w:r>
              <w:rPr>
                <w:color w:val="021142"/>
                <w:spacing w:val="-2"/>
                <w:sz w:val="20"/>
                <w:szCs w:val="20"/>
                <w:lang w:val="el-GR"/>
              </w:rPr>
              <w:t>~50%</w:t>
            </w:r>
          </w:p>
        </w:tc>
      </w:tr>
      <w:tr w:rsidR="00316D1B" w:rsidRPr="003162C7" w14:paraId="1868EA2D" w14:textId="77777777" w:rsidTr="00096311">
        <w:tc>
          <w:tcPr>
            <w:tcW w:w="4252" w:type="dxa"/>
          </w:tcPr>
          <w:p w14:paraId="719D5AB9" w14:textId="2080B2E0" w:rsidR="00316D1B" w:rsidRDefault="00C94EC6" w:rsidP="00316D1B">
            <w:pPr>
              <w:pStyle w:val="BodyText"/>
              <w:rPr>
                <w:color w:val="021142"/>
                <w:spacing w:val="-2"/>
                <w:sz w:val="20"/>
                <w:szCs w:val="20"/>
                <w:lang w:val="el-GR"/>
              </w:rPr>
            </w:pPr>
            <w:r>
              <w:rPr>
                <w:color w:val="021142"/>
                <w:spacing w:val="-2"/>
                <w:sz w:val="20"/>
                <w:szCs w:val="20"/>
                <w:lang w:val="el-GR"/>
              </w:rPr>
              <w:t xml:space="preserve">Δείκτης </w:t>
            </w:r>
            <w:r w:rsidR="00316D1B">
              <w:rPr>
                <w:color w:val="021142"/>
                <w:spacing w:val="-2"/>
                <w:sz w:val="20"/>
                <w:szCs w:val="20"/>
              </w:rPr>
              <w:t xml:space="preserve">CET1 </w:t>
            </w:r>
          </w:p>
        </w:tc>
        <w:tc>
          <w:tcPr>
            <w:tcW w:w="1592" w:type="dxa"/>
          </w:tcPr>
          <w:p w14:paraId="3CAE536F" w14:textId="4251699D" w:rsidR="00316D1B" w:rsidRDefault="00316D1B" w:rsidP="00316D1B">
            <w:pPr>
              <w:pStyle w:val="BodyText"/>
              <w:jc w:val="center"/>
              <w:rPr>
                <w:color w:val="021142"/>
                <w:spacing w:val="-2"/>
                <w:sz w:val="20"/>
                <w:szCs w:val="20"/>
                <w:lang w:val="el-GR"/>
              </w:rPr>
            </w:pPr>
            <w:r>
              <w:rPr>
                <w:color w:val="021142"/>
                <w:spacing w:val="-2"/>
                <w:sz w:val="20"/>
                <w:szCs w:val="20"/>
              </w:rPr>
              <w:t>&gt;17</w:t>
            </w:r>
            <w:r>
              <w:rPr>
                <w:color w:val="021142"/>
                <w:spacing w:val="-2"/>
                <w:sz w:val="20"/>
                <w:szCs w:val="20"/>
                <w:lang w:val="el-GR"/>
              </w:rPr>
              <w:t>,0</w:t>
            </w:r>
            <w:r>
              <w:rPr>
                <w:color w:val="021142"/>
                <w:spacing w:val="-2"/>
                <w:sz w:val="20"/>
                <w:szCs w:val="20"/>
              </w:rPr>
              <w:t>%</w:t>
            </w:r>
          </w:p>
        </w:tc>
        <w:tc>
          <w:tcPr>
            <w:tcW w:w="1418" w:type="dxa"/>
          </w:tcPr>
          <w:p w14:paraId="06C39648" w14:textId="484D8367" w:rsidR="00316D1B" w:rsidRDefault="00316D1B" w:rsidP="00316D1B">
            <w:pPr>
              <w:pStyle w:val="BodyText"/>
              <w:jc w:val="center"/>
              <w:rPr>
                <w:color w:val="021142"/>
                <w:spacing w:val="-2"/>
                <w:sz w:val="20"/>
                <w:szCs w:val="20"/>
                <w:lang w:val="el-GR"/>
              </w:rPr>
            </w:pPr>
            <w:r>
              <w:rPr>
                <w:color w:val="021142"/>
                <w:spacing w:val="-2"/>
                <w:sz w:val="20"/>
                <w:szCs w:val="20"/>
              </w:rPr>
              <w:t>&gt;17</w:t>
            </w:r>
            <w:r>
              <w:rPr>
                <w:color w:val="021142"/>
                <w:spacing w:val="-2"/>
                <w:sz w:val="20"/>
                <w:szCs w:val="20"/>
                <w:lang w:val="el-GR"/>
              </w:rPr>
              <w:t>,0</w:t>
            </w:r>
            <w:r>
              <w:rPr>
                <w:color w:val="021142"/>
                <w:spacing w:val="-2"/>
                <w:sz w:val="20"/>
                <w:szCs w:val="20"/>
              </w:rPr>
              <w:t>%</w:t>
            </w:r>
          </w:p>
        </w:tc>
      </w:tr>
      <w:tr w:rsidR="00316D1B" w:rsidRPr="00235C13" w14:paraId="70E274AB" w14:textId="77777777" w:rsidTr="006B7767">
        <w:tc>
          <w:tcPr>
            <w:tcW w:w="4252" w:type="dxa"/>
          </w:tcPr>
          <w:p w14:paraId="002707F5" w14:textId="158C38CA" w:rsidR="00316D1B" w:rsidRPr="004F01F1" w:rsidRDefault="00316D1B" w:rsidP="00316D1B">
            <w:pPr>
              <w:pStyle w:val="BodyText"/>
              <w:rPr>
                <w:color w:val="021142"/>
                <w:spacing w:val="-2"/>
                <w:sz w:val="20"/>
                <w:szCs w:val="20"/>
              </w:rPr>
            </w:pPr>
            <w:r>
              <w:rPr>
                <w:color w:val="021142"/>
                <w:spacing w:val="-2"/>
                <w:sz w:val="20"/>
                <w:szCs w:val="20"/>
                <w:lang w:val="el-GR"/>
              </w:rPr>
              <w:t xml:space="preserve">Δείκτης </w:t>
            </w:r>
            <w:r>
              <w:rPr>
                <w:color w:val="021142"/>
                <w:spacing w:val="-2"/>
                <w:sz w:val="20"/>
                <w:szCs w:val="20"/>
              </w:rPr>
              <w:t>NPEs</w:t>
            </w:r>
          </w:p>
        </w:tc>
        <w:tc>
          <w:tcPr>
            <w:tcW w:w="1592" w:type="dxa"/>
          </w:tcPr>
          <w:p w14:paraId="7468E9F0" w14:textId="1BF40AA9" w:rsidR="00316D1B" w:rsidRDefault="00316D1B" w:rsidP="00316D1B">
            <w:pPr>
              <w:pStyle w:val="BodyText"/>
              <w:jc w:val="center"/>
              <w:rPr>
                <w:color w:val="021142"/>
                <w:spacing w:val="-2"/>
                <w:sz w:val="20"/>
                <w:szCs w:val="20"/>
                <w:lang w:val="el-GR"/>
              </w:rPr>
            </w:pPr>
            <w:r>
              <w:rPr>
                <w:color w:val="021142"/>
                <w:spacing w:val="-2"/>
                <w:sz w:val="20"/>
                <w:szCs w:val="20"/>
                <w:lang w:val="el-GR"/>
              </w:rPr>
              <w:t>&lt;3,5%</w:t>
            </w:r>
          </w:p>
        </w:tc>
        <w:tc>
          <w:tcPr>
            <w:tcW w:w="1418" w:type="dxa"/>
          </w:tcPr>
          <w:p w14:paraId="77E39545" w14:textId="0517CA94" w:rsidR="00316D1B" w:rsidRDefault="00316D1B" w:rsidP="00316D1B">
            <w:pPr>
              <w:pStyle w:val="BodyText"/>
              <w:jc w:val="center"/>
              <w:rPr>
                <w:color w:val="021142"/>
                <w:spacing w:val="-2"/>
                <w:sz w:val="20"/>
                <w:szCs w:val="20"/>
                <w:lang w:val="el-GR"/>
              </w:rPr>
            </w:pPr>
            <w:r>
              <w:rPr>
                <w:color w:val="021142"/>
                <w:spacing w:val="-2"/>
                <w:sz w:val="20"/>
                <w:szCs w:val="20"/>
                <w:lang w:val="el-GR"/>
              </w:rPr>
              <w:t>~3,0%</w:t>
            </w:r>
          </w:p>
        </w:tc>
      </w:tr>
    </w:tbl>
    <w:p w14:paraId="00552C55" w14:textId="3AA2C705" w:rsidR="00EB0E41" w:rsidRPr="00D3577C" w:rsidRDefault="00EB0E41" w:rsidP="00EB0E41">
      <w:pPr>
        <w:pStyle w:val="ListParagraph"/>
        <w:tabs>
          <w:tab w:val="left" w:pos="396"/>
        </w:tabs>
        <w:spacing w:before="103" w:line="480" w:lineRule="auto"/>
        <w:ind w:left="720" w:right="340"/>
        <w:rPr>
          <w:lang w:val="el-GR"/>
        </w:rPr>
      </w:pPr>
    </w:p>
    <w:p w14:paraId="24FC57DB" w14:textId="7FC330BD" w:rsidR="00325125" w:rsidRDefault="00325125">
      <w:pPr>
        <w:pStyle w:val="BodyText"/>
        <w:rPr>
          <w:sz w:val="24"/>
          <w:lang w:val="el-GR"/>
        </w:rPr>
      </w:pPr>
    </w:p>
    <w:p w14:paraId="7E31CE19" w14:textId="371F0225" w:rsidR="00325125" w:rsidRDefault="00325125">
      <w:pPr>
        <w:pStyle w:val="BodyText"/>
        <w:rPr>
          <w:sz w:val="24"/>
          <w:lang w:val="el-GR"/>
        </w:rPr>
      </w:pPr>
    </w:p>
    <w:p w14:paraId="3BA223ED" w14:textId="564916CF" w:rsidR="00293057" w:rsidRDefault="00293057">
      <w:pPr>
        <w:pStyle w:val="BodyText"/>
        <w:rPr>
          <w:sz w:val="24"/>
          <w:lang w:val="el-GR"/>
        </w:rPr>
      </w:pPr>
    </w:p>
    <w:p w14:paraId="4CFCE9A0" w14:textId="1D9B8495" w:rsidR="00293057" w:rsidRDefault="00293057">
      <w:pPr>
        <w:pStyle w:val="BodyText"/>
        <w:rPr>
          <w:sz w:val="24"/>
          <w:lang w:val="el-GR"/>
        </w:rPr>
      </w:pPr>
    </w:p>
    <w:p w14:paraId="7239F95B" w14:textId="351FFEDC" w:rsidR="00293057" w:rsidRDefault="00293057">
      <w:pPr>
        <w:pStyle w:val="BodyText"/>
        <w:rPr>
          <w:sz w:val="24"/>
          <w:lang w:val="el-GR"/>
        </w:rPr>
      </w:pPr>
    </w:p>
    <w:p w14:paraId="06B88362" w14:textId="77777777" w:rsidR="00C6384E" w:rsidRDefault="00C6384E">
      <w:pPr>
        <w:pStyle w:val="BodyText"/>
        <w:rPr>
          <w:sz w:val="24"/>
          <w:lang w:val="el-GR"/>
        </w:rPr>
      </w:pPr>
    </w:p>
    <w:p w14:paraId="320A2DF3" w14:textId="184094A6" w:rsidR="005B7282" w:rsidRDefault="00AD09BB" w:rsidP="005B7282">
      <w:pPr>
        <w:ind w:left="260"/>
        <w:jc w:val="both"/>
        <w:rPr>
          <w:color w:val="021142"/>
          <w:sz w:val="18"/>
          <w:lang w:val="el-GR"/>
        </w:rPr>
      </w:pPr>
      <w:r>
        <w:rPr>
          <w:color w:val="021142"/>
          <w:position w:val="6"/>
          <w:sz w:val="10"/>
          <w:lang w:val="el-GR"/>
        </w:rPr>
        <w:t>9</w:t>
      </w:r>
      <w:r w:rsidR="005B7282">
        <w:rPr>
          <w:color w:val="021142"/>
          <w:sz w:val="18"/>
          <w:lang w:val="el-GR"/>
        </w:rPr>
        <w:t xml:space="preserve"> Pro-forma </w:t>
      </w:r>
      <w:r w:rsidR="003A316C">
        <w:rPr>
          <w:color w:val="021142"/>
          <w:sz w:val="18"/>
          <w:lang w:val="el-GR"/>
        </w:rPr>
        <w:t>για την τιτλοποίηση «Solar» και</w:t>
      </w:r>
      <w:r w:rsidR="005B7282" w:rsidRPr="00C6217B">
        <w:rPr>
          <w:color w:val="021142"/>
          <w:sz w:val="18"/>
          <w:lang w:val="el-GR"/>
        </w:rPr>
        <w:t xml:space="preserve"> </w:t>
      </w:r>
      <w:r w:rsidR="005B7282">
        <w:rPr>
          <w:color w:val="021142"/>
          <w:sz w:val="18"/>
          <w:lang w:val="el-GR"/>
        </w:rPr>
        <w:t>τη συναλλαγή μη εξυπηρετούμενων δανείων «</w:t>
      </w:r>
      <w:r w:rsidR="005B7282">
        <w:rPr>
          <w:color w:val="021142"/>
          <w:sz w:val="18"/>
        </w:rPr>
        <w:t>Leon</w:t>
      </w:r>
      <w:r w:rsidR="005B7282">
        <w:rPr>
          <w:color w:val="021142"/>
          <w:sz w:val="18"/>
          <w:lang w:val="el-GR"/>
        </w:rPr>
        <w:t>» (€0,4δισ.).</w:t>
      </w:r>
    </w:p>
    <w:p w14:paraId="059F1D91" w14:textId="52227A73" w:rsidR="00DC57CE" w:rsidRDefault="00AD09BB" w:rsidP="00DC57CE">
      <w:pPr>
        <w:ind w:left="260"/>
        <w:jc w:val="both"/>
        <w:rPr>
          <w:color w:val="021142"/>
          <w:sz w:val="18"/>
          <w:lang w:val="el-GR"/>
        </w:rPr>
      </w:pPr>
      <w:r>
        <w:rPr>
          <w:color w:val="021142"/>
          <w:position w:val="6"/>
          <w:sz w:val="10"/>
          <w:lang w:val="el-GR"/>
        </w:rPr>
        <w:t>10</w:t>
      </w:r>
      <w:r w:rsidR="00B14335">
        <w:rPr>
          <w:color w:val="021142"/>
          <w:position w:val="6"/>
          <w:sz w:val="10"/>
          <w:lang w:val="el-GR"/>
        </w:rPr>
        <w:t xml:space="preserve"> </w:t>
      </w:r>
      <w:r w:rsidR="00B14335">
        <w:rPr>
          <w:color w:val="021142"/>
          <w:sz w:val="18"/>
          <w:lang w:val="el-GR"/>
        </w:rPr>
        <w:t>Pro-forma για την τιτλοποίηση «Solar», τη συναλλαγή μη εξυπηρετούμενων δανείων «</w:t>
      </w:r>
      <w:r w:rsidR="00B14335">
        <w:rPr>
          <w:color w:val="021142"/>
          <w:sz w:val="18"/>
        </w:rPr>
        <w:t>Leon</w:t>
      </w:r>
      <w:r w:rsidR="00B14335">
        <w:rPr>
          <w:color w:val="021142"/>
          <w:sz w:val="18"/>
          <w:lang w:val="el-GR"/>
        </w:rPr>
        <w:t>» και την έκδοση €300εκ. Tier 2 τον Ιανουάριο 2024.</w:t>
      </w:r>
      <w:r w:rsidR="00B14335" w:rsidRPr="00365A96">
        <w:rPr>
          <w:color w:val="021142"/>
          <w:sz w:val="18"/>
          <w:lang w:val="el-GR"/>
        </w:rPr>
        <w:t xml:space="preserve"> </w:t>
      </w:r>
      <w:r w:rsidR="00B14335">
        <w:rPr>
          <w:color w:val="021142"/>
          <w:sz w:val="18"/>
          <w:lang w:val="el-GR"/>
        </w:rPr>
        <w:t>Περιλαμβανομένων των κερδών της χρήσης που τελούν υπό την έγκριση της Γενικής Συνέλευσης των Μετόχων</w:t>
      </w:r>
      <w:r w:rsidR="00E316CC">
        <w:rPr>
          <w:color w:val="021142"/>
          <w:sz w:val="18"/>
          <w:lang w:val="el-GR"/>
        </w:rPr>
        <w:t>.</w:t>
      </w:r>
      <w:r w:rsidR="00A86FA3">
        <w:rPr>
          <w:color w:val="021142"/>
          <w:sz w:val="18"/>
          <w:lang w:val="el-GR"/>
        </w:rPr>
        <w:t xml:space="preserve"> Δημοσιευμένος δείκτης </w:t>
      </w:r>
      <w:r w:rsidR="00A86FA3">
        <w:rPr>
          <w:color w:val="021142"/>
          <w:sz w:val="18"/>
        </w:rPr>
        <w:t>CAD</w:t>
      </w:r>
      <w:r w:rsidR="00A86FA3" w:rsidRPr="00AD09BB">
        <w:rPr>
          <w:color w:val="021142"/>
          <w:sz w:val="18"/>
          <w:lang w:val="el-GR"/>
        </w:rPr>
        <w:t xml:space="preserve"> 19,4% </w:t>
      </w:r>
      <w:r w:rsidR="00A86FA3">
        <w:rPr>
          <w:color w:val="021142"/>
          <w:sz w:val="18"/>
          <w:lang w:val="el-GR"/>
        </w:rPr>
        <w:t xml:space="preserve">και </w:t>
      </w:r>
      <w:r w:rsidR="00A86FA3">
        <w:rPr>
          <w:color w:val="021142"/>
          <w:sz w:val="18"/>
        </w:rPr>
        <w:t>CET</w:t>
      </w:r>
      <w:r w:rsidR="00A86FA3" w:rsidRPr="00AD09BB">
        <w:rPr>
          <w:color w:val="021142"/>
          <w:sz w:val="18"/>
          <w:lang w:val="el-GR"/>
        </w:rPr>
        <w:t>1 16,</w:t>
      </w:r>
      <w:r w:rsidR="008A071D" w:rsidRPr="00143175">
        <w:rPr>
          <w:color w:val="021142"/>
          <w:sz w:val="18"/>
          <w:lang w:val="el-GR"/>
        </w:rPr>
        <w:t>9</w:t>
      </w:r>
      <w:r w:rsidR="00A86FA3" w:rsidRPr="00AD09BB">
        <w:rPr>
          <w:color w:val="021142"/>
          <w:sz w:val="18"/>
          <w:lang w:val="el-GR"/>
        </w:rPr>
        <w:t>%.</w:t>
      </w:r>
    </w:p>
    <w:p w14:paraId="52D60938" w14:textId="1F93F880" w:rsidR="006B53AE" w:rsidRPr="006B53AE" w:rsidRDefault="006B53AE" w:rsidP="00DC57CE">
      <w:pPr>
        <w:ind w:left="260"/>
        <w:jc w:val="both"/>
        <w:rPr>
          <w:color w:val="021142"/>
          <w:sz w:val="18"/>
          <w:lang w:val="el-GR"/>
        </w:rPr>
      </w:pPr>
      <w:r w:rsidRPr="00F046FC">
        <w:rPr>
          <w:color w:val="021142"/>
          <w:position w:val="6"/>
          <w:sz w:val="10"/>
          <w:lang w:val="el-GR"/>
        </w:rPr>
        <w:t>11</w:t>
      </w:r>
      <w:r w:rsidRPr="006B53AE">
        <w:rPr>
          <w:color w:val="021142"/>
          <w:sz w:val="18"/>
          <w:lang w:val="el-GR"/>
        </w:rPr>
        <w:t xml:space="preserve"> </w:t>
      </w:r>
      <w:r>
        <w:rPr>
          <w:color w:val="021142"/>
          <w:sz w:val="18"/>
          <w:lang w:val="el-GR"/>
        </w:rPr>
        <w:t xml:space="preserve">Εξαιρουμένης της πλήρους </w:t>
      </w:r>
      <w:r w:rsidR="00F046FC">
        <w:rPr>
          <w:color w:val="021142"/>
          <w:sz w:val="18"/>
          <w:lang w:val="el-GR"/>
        </w:rPr>
        <w:t>χρ</w:t>
      </w:r>
      <w:r w:rsidR="00143175">
        <w:rPr>
          <w:color w:val="021142"/>
          <w:sz w:val="18"/>
          <w:lang w:val="el-GR"/>
        </w:rPr>
        <w:t>ή</w:t>
      </w:r>
      <w:r w:rsidR="00F046FC">
        <w:rPr>
          <w:color w:val="021142"/>
          <w:sz w:val="18"/>
          <w:lang w:val="el-GR"/>
        </w:rPr>
        <w:t>σ</w:t>
      </w:r>
      <w:r w:rsidR="00143175">
        <w:rPr>
          <w:color w:val="021142"/>
          <w:sz w:val="18"/>
          <w:lang w:val="el-GR"/>
        </w:rPr>
        <w:t>ης του ορίου</w:t>
      </w:r>
      <w:r w:rsidR="00F046FC">
        <w:rPr>
          <w:color w:val="021142"/>
          <w:sz w:val="18"/>
          <w:lang w:val="el-GR"/>
        </w:rPr>
        <w:t xml:space="preserve"> κεφαλαίων ΑΤ1 (περιλαμβανομένης στο 10,4%).</w:t>
      </w:r>
    </w:p>
    <w:p w14:paraId="1B93641A" w14:textId="3CB1531C" w:rsidR="00C012CC" w:rsidRDefault="00AD09BB" w:rsidP="00C012CC">
      <w:pPr>
        <w:ind w:left="260"/>
        <w:jc w:val="both"/>
        <w:rPr>
          <w:color w:val="021142"/>
          <w:sz w:val="18"/>
          <w:lang w:val="el-GR"/>
        </w:rPr>
      </w:pPr>
      <w:r>
        <w:rPr>
          <w:color w:val="021142"/>
          <w:position w:val="6"/>
          <w:sz w:val="10"/>
          <w:lang w:val="el-GR"/>
        </w:rPr>
        <w:t>1</w:t>
      </w:r>
      <w:r w:rsidR="006B53AE">
        <w:rPr>
          <w:color w:val="021142"/>
          <w:position w:val="6"/>
          <w:sz w:val="10"/>
          <w:lang w:val="el-GR"/>
        </w:rPr>
        <w:t>2</w:t>
      </w:r>
      <w:r w:rsidR="00C012CC">
        <w:rPr>
          <w:color w:val="021142"/>
          <w:sz w:val="18"/>
          <w:lang w:val="el-GR"/>
        </w:rPr>
        <w:t xml:space="preserve"> Pro-forma </w:t>
      </w:r>
      <w:r w:rsidR="003A316C">
        <w:rPr>
          <w:color w:val="021142"/>
          <w:sz w:val="18"/>
          <w:lang w:val="el-GR"/>
        </w:rPr>
        <w:t xml:space="preserve">για την τιτλοποίηση «Solar» και </w:t>
      </w:r>
      <w:r w:rsidR="00C012CC">
        <w:rPr>
          <w:color w:val="021142"/>
          <w:sz w:val="18"/>
          <w:lang w:val="el-GR"/>
        </w:rPr>
        <w:t>τη συναλλαγή μη εξυπηρετούμενων δανείων «</w:t>
      </w:r>
      <w:r w:rsidR="00C012CC">
        <w:rPr>
          <w:color w:val="021142"/>
          <w:sz w:val="18"/>
        </w:rPr>
        <w:t>Leon</w:t>
      </w:r>
      <w:r w:rsidR="00C012CC">
        <w:rPr>
          <w:color w:val="021142"/>
          <w:sz w:val="18"/>
          <w:lang w:val="el-GR"/>
        </w:rPr>
        <w:t>» (€0,4δισ.).</w:t>
      </w:r>
    </w:p>
    <w:p w14:paraId="3F32FF0E" w14:textId="736E6F74" w:rsidR="00AD09BB" w:rsidRDefault="00AD09BB" w:rsidP="00AD09BB">
      <w:pPr>
        <w:pStyle w:val="BodyText"/>
        <w:spacing w:before="7"/>
        <w:ind w:left="260" w:right="340"/>
        <w:jc w:val="both"/>
        <w:rPr>
          <w:color w:val="021142"/>
          <w:sz w:val="18"/>
          <w:lang w:val="el-GR"/>
        </w:rPr>
      </w:pPr>
      <w:r>
        <w:rPr>
          <w:color w:val="021142"/>
          <w:position w:val="6"/>
          <w:sz w:val="10"/>
          <w:lang w:val="el-GR"/>
        </w:rPr>
        <w:t>1</w:t>
      </w:r>
      <w:r w:rsidR="006B53AE">
        <w:rPr>
          <w:color w:val="021142"/>
          <w:position w:val="6"/>
          <w:sz w:val="10"/>
          <w:lang w:val="el-GR"/>
        </w:rPr>
        <w:t>3</w:t>
      </w:r>
      <w:r w:rsidR="00C012CC">
        <w:rPr>
          <w:color w:val="021142"/>
          <w:sz w:val="18"/>
          <w:lang w:val="el-GR"/>
        </w:rPr>
        <w:t xml:space="preserve"> </w:t>
      </w:r>
      <w:r w:rsidR="00C012CC" w:rsidRPr="00456E15">
        <w:rPr>
          <w:color w:val="021142"/>
          <w:sz w:val="18"/>
          <w:lang w:val="el-GR"/>
        </w:rPr>
        <w:t>Προσαρμοσμένα</w:t>
      </w:r>
      <w:r w:rsidR="00C012CC" w:rsidRPr="00456E15">
        <w:rPr>
          <w:color w:val="021142"/>
          <w:spacing w:val="-10"/>
          <w:sz w:val="18"/>
          <w:lang w:val="el-GR"/>
        </w:rPr>
        <w:t xml:space="preserve"> </w:t>
      </w:r>
      <w:r w:rsidR="00C012CC" w:rsidRPr="00456E15">
        <w:rPr>
          <w:color w:val="021142"/>
          <w:sz w:val="18"/>
          <w:lang w:val="el-GR"/>
        </w:rPr>
        <w:t>καθαρά</w:t>
      </w:r>
      <w:r w:rsidR="00C012CC" w:rsidRPr="00456E15">
        <w:rPr>
          <w:color w:val="021142"/>
          <w:spacing w:val="-9"/>
          <w:sz w:val="18"/>
          <w:lang w:val="el-GR"/>
        </w:rPr>
        <w:t xml:space="preserve"> </w:t>
      </w:r>
      <w:r w:rsidR="00C012CC" w:rsidRPr="00456E15">
        <w:rPr>
          <w:color w:val="021142"/>
          <w:sz w:val="18"/>
          <w:lang w:val="el-GR"/>
        </w:rPr>
        <w:t>κέρδη.</w:t>
      </w:r>
      <w:r w:rsidRPr="00AD09BB">
        <w:rPr>
          <w:color w:val="021142"/>
          <w:sz w:val="18"/>
          <w:lang w:val="el-GR"/>
        </w:rPr>
        <w:t xml:space="preserve"> </w:t>
      </w:r>
      <w:r>
        <w:rPr>
          <w:color w:val="021142"/>
          <w:sz w:val="18"/>
          <w:lang w:val="el-GR"/>
        </w:rPr>
        <w:t xml:space="preserve">Με βάση ελάχιστο δείκτη κεφαλαίων </w:t>
      </w:r>
      <w:r>
        <w:rPr>
          <w:color w:val="021142"/>
          <w:sz w:val="18"/>
        </w:rPr>
        <w:t>CET</w:t>
      </w:r>
      <w:r w:rsidRPr="006F0D63">
        <w:rPr>
          <w:color w:val="021142"/>
          <w:sz w:val="18"/>
          <w:lang w:val="el-GR"/>
        </w:rPr>
        <w:t xml:space="preserve">1 </w:t>
      </w:r>
      <w:r>
        <w:rPr>
          <w:color w:val="021142"/>
          <w:sz w:val="18"/>
          <w:lang w:val="el-GR"/>
        </w:rPr>
        <w:t>14,5%.</w:t>
      </w:r>
    </w:p>
    <w:p w14:paraId="226FA450" w14:textId="7046DA82" w:rsidR="00AD09BB" w:rsidRDefault="00AD09BB" w:rsidP="00AD09BB">
      <w:pPr>
        <w:pStyle w:val="BodyText"/>
        <w:spacing w:before="7"/>
        <w:ind w:left="260" w:right="340"/>
        <w:jc w:val="both"/>
        <w:rPr>
          <w:color w:val="021142"/>
          <w:sz w:val="18"/>
          <w:lang w:val="el-GR"/>
        </w:rPr>
      </w:pPr>
      <w:r>
        <w:rPr>
          <w:color w:val="021142"/>
          <w:position w:val="6"/>
          <w:sz w:val="10"/>
          <w:lang w:val="el-GR"/>
        </w:rPr>
        <w:t>1</w:t>
      </w:r>
      <w:r w:rsidR="006B53AE">
        <w:rPr>
          <w:color w:val="021142"/>
          <w:position w:val="6"/>
          <w:sz w:val="10"/>
          <w:lang w:val="el-GR"/>
        </w:rPr>
        <w:t>4</w:t>
      </w:r>
      <w:r>
        <w:rPr>
          <w:color w:val="021142"/>
          <w:position w:val="6"/>
          <w:sz w:val="10"/>
          <w:lang w:val="el-GR"/>
        </w:rPr>
        <w:t xml:space="preserve"> </w:t>
      </w:r>
      <w:r>
        <w:rPr>
          <w:color w:val="021142"/>
          <w:sz w:val="18"/>
          <w:lang w:val="el-GR"/>
        </w:rPr>
        <w:t>Πληρωμή μερίσματος σε μετρητά και επαναγορά μετοχών. Ποσοστό διανομής επί των προσαρμοσμένων καθαρών κερδών. Υπό την αίρεση έγκρισης των εποπτικών αρχών.</w:t>
      </w:r>
    </w:p>
    <w:p w14:paraId="327EEA6D" w14:textId="64632AD8" w:rsidR="00315568" w:rsidRDefault="00315568" w:rsidP="00AD09BB">
      <w:pPr>
        <w:pStyle w:val="BodyText"/>
        <w:spacing w:before="7"/>
        <w:ind w:left="260" w:right="340"/>
        <w:jc w:val="both"/>
        <w:rPr>
          <w:color w:val="021142"/>
          <w:sz w:val="18"/>
          <w:lang w:val="el-GR"/>
        </w:rPr>
      </w:pPr>
      <w:r w:rsidRPr="00315568">
        <w:rPr>
          <w:color w:val="021142"/>
          <w:position w:val="6"/>
          <w:sz w:val="10"/>
          <w:lang w:val="el-GR"/>
        </w:rPr>
        <w:t>1</w:t>
      </w:r>
      <w:r w:rsidR="006B53AE">
        <w:rPr>
          <w:color w:val="021142"/>
          <w:position w:val="6"/>
          <w:sz w:val="10"/>
          <w:lang w:val="el-GR"/>
        </w:rPr>
        <w:t>5</w:t>
      </w:r>
      <w:r>
        <w:rPr>
          <w:color w:val="021142"/>
          <w:sz w:val="18"/>
          <w:lang w:val="el-GR"/>
        </w:rPr>
        <w:t xml:space="preserve"> </w:t>
      </w:r>
      <w:r w:rsidRPr="00456E15">
        <w:rPr>
          <w:color w:val="021142"/>
          <w:sz w:val="18"/>
          <w:lang w:val="el-GR"/>
        </w:rPr>
        <w:t>Προσαρμοσμένα</w:t>
      </w:r>
      <w:r w:rsidRPr="00456E15">
        <w:rPr>
          <w:color w:val="021142"/>
          <w:spacing w:val="-10"/>
          <w:sz w:val="18"/>
          <w:lang w:val="el-GR"/>
        </w:rPr>
        <w:t xml:space="preserve"> </w:t>
      </w:r>
      <w:r w:rsidRPr="00456E15">
        <w:rPr>
          <w:color w:val="021142"/>
          <w:sz w:val="18"/>
          <w:lang w:val="el-GR"/>
        </w:rPr>
        <w:t>καθαρά</w:t>
      </w:r>
      <w:r w:rsidRPr="00456E15">
        <w:rPr>
          <w:color w:val="021142"/>
          <w:spacing w:val="-9"/>
          <w:sz w:val="18"/>
          <w:lang w:val="el-GR"/>
        </w:rPr>
        <w:t xml:space="preserve"> </w:t>
      </w:r>
      <w:r w:rsidRPr="00456E15">
        <w:rPr>
          <w:color w:val="021142"/>
          <w:sz w:val="18"/>
          <w:lang w:val="el-GR"/>
        </w:rPr>
        <w:t>κέρδη.</w:t>
      </w:r>
    </w:p>
    <w:p w14:paraId="5123AABF" w14:textId="1231F227" w:rsidR="00051251" w:rsidRPr="006F0D63" w:rsidRDefault="00051251" w:rsidP="00051251">
      <w:pPr>
        <w:pStyle w:val="BodyText"/>
        <w:spacing w:before="7"/>
        <w:ind w:left="260" w:right="340"/>
        <w:jc w:val="both"/>
        <w:rPr>
          <w:sz w:val="18"/>
          <w:lang w:val="el-GR"/>
        </w:rPr>
      </w:pPr>
      <w:r w:rsidRPr="00051251">
        <w:rPr>
          <w:color w:val="021142"/>
          <w:position w:val="6"/>
          <w:sz w:val="10"/>
          <w:lang w:val="el-GR"/>
        </w:rPr>
        <w:t>1</w:t>
      </w:r>
      <w:r w:rsidR="006B53AE">
        <w:rPr>
          <w:color w:val="021142"/>
          <w:position w:val="6"/>
          <w:sz w:val="10"/>
          <w:lang w:val="el-GR"/>
        </w:rPr>
        <w:t>6</w:t>
      </w:r>
      <w:r>
        <w:rPr>
          <w:color w:val="021142"/>
          <w:sz w:val="18"/>
          <w:lang w:val="el-GR"/>
        </w:rPr>
        <w:t xml:space="preserve"> Πληρωμή μερίσματος σε μετρητά και επαναγορά μετοχών. Ποσοστό διανομής επί των προσαρμοσμένων καθαρών κερδών. Υπό την αίρεση έγκρισης των εποπτικών αρχών.</w:t>
      </w:r>
    </w:p>
    <w:p w14:paraId="2566BB27" w14:textId="0CC330F9" w:rsidR="007F4862" w:rsidRDefault="007F4862" w:rsidP="004D3FD6">
      <w:pPr>
        <w:pStyle w:val="BodyText"/>
        <w:jc w:val="both"/>
        <w:rPr>
          <w:color w:val="021142"/>
          <w:sz w:val="18"/>
          <w:lang w:val="el-GR"/>
        </w:rPr>
      </w:pPr>
    </w:p>
    <w:p w14:paraId="67F47932" w14:textId="1989E451" w:rsidR="00293057" w:rsidRDefault="00293057" w:rsidP="00293057">
      <w:pPr>
        <w:tabs>
          <w:tab w:val="left" w:pos="5606"/>
          <w:tab w:val="right" w:pos="11030"/>
        </w:tabs>
        <w:ind w:left="241"/>
        <w:rPr>
          <w:sz w:val="11"/>
          <w:lang w:val="el-GR"/>
        </w:rPr>
      </w:pPr>
    </w:p>
    <w:p w14:paraId="5B289B38" w14:textId="102D3B7E" w:rsidR="002268C2" w:rsidRPr="002268C2" w:rsidRDefault="00A468D4" w:rsidP="00E13917">
      <w:pPr>
        <w:tabs>
          <w:tab w:val="left" w:pos="5606"/>
          <w:tab w:val="right" w:pos="11030"/>
        </w:tabs>
        <w:ind w:left="241"/>
        <w:rPr>
          <w:sz w:val="11"/>
          <w:lang w:val="el-GR"/>
        </w:rPr>
      </w:pPr>
      <w:r w:rsidRPr="002268C2">
        <w:rPr>
          <w:noProof/>
          <w:sz w:val="20"/>
          <w:lang w:val="el-GR" w:eastAsia="el-GR"/>
        </w:rPr>
        <mc:AlternateContent>
          <mc:Choice Requires="wps">
            <w:drawing>
              <wp:anchor distT="36576" distB="36576" distL="36576" distR="36576" simplePos="0" relativeHeight="487593984" behindDoc="0" locked="0" layoutInCell="1" allowOverlap="1" wp14:anchorId="2422610A" wp14:editId="55F176A0">
                <wp:simplePos x="0" y="0"/>
                <wp:positionH relativeFrom="column">
                  <wp:posOffset>417830</wp:posOffset>
                </wp:positionH>
                <wp:positionV relativeFrom="paragraph">
                  <wp:posOffset>115461</wp:posOffset>
                </wp:positionV>
                <wp:extent cx="2390775" cy="378460"/>
                <wp:effectExtent l="0" t="0" r="9525" b="254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390775" cy="3784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5767E9E" w14:textId="77777777" w:rsidR="002268C2" w:rsidRPr="002268C2" w:rsidRDefault="002268C2" w:rsidP="002268C2">
                            <w:pPr>
                              <w:jc w:val="center"/>
                              <w:rPr>
                                <w:rFonts w:cs="Arial"/>
                                <w:bCs/>
                                <w:color w:val="021342"/>
                                <w:lang w:val="el-GR"/>
                              </w:rPr>
                            </w:pPr>
                            <w:r w:rsidRPr="002268C2">
                              <w:rPr>
                                <w:rFonts w:cs="Arial"/>
                                <w:bCs/>
                                <w:color w:val="021342"/>
                                <w:lang w:val="el-GR"/>
                              </w:rPr>
                              <w:t>Προσαρμοσμένα Καθαρά Κέρδη</w:t>
                            </w:r>
                          </w:p>
                          <w:p w14:paraId="5DE469A2" w14:textId="77777777" w:rsidR="002268C2" w:rsidRPr="002268C2" w:rsidRDefault="002268C2" w:rsidP="002268C2">
                            <w:pPr>
                              <w:jc w:val="center"/>
                              <w:rPr>
                                <w:rFonts w:cs="Arial"/>
                                <w:bCs/>
                                <w:color w:val="021342"/>
                                <w:lang w:val="el-GR"/>
                              </w:rPr>
                            </w:pPr>
                            <w:r w:rsidRPr="002268C2">
                              <w:rPr>
                                <w:rFonts w:cs="Arial"/>
                                <w:bCs/>
                                <w:color w:val="021342"/>
                                <w:lang w:val="el-GR"/>
                              </w:rPr>
                              <w:t>(€εκ.)</w:t>
                            </w:r>
                          </w:p>
                          <w:p w14:paraId="1EB55DF8" w14:textId="77777777" w:rsidR="002268C2" w:rsidRPr="002268C2" w:rsidRDefault="002268C2" w:rsidP="002268C2">
                            <w:pPr>
                              <w:jc w:val="center"/>
                              <w:rPr>
                                <w:rFonts w:cs="Arial"/>
                                <w:bCs/>
                                <w:color w:val="021342"/>
                                <w:lang w:val="el-GR"/>
                              </w:rPr>
                            </w:pPr>
                          </w:p>
                          <w:p w14:paraId="2EE2BF13" w14:textId="77777777" w:rsidR="002268C2" w:rsidRPr="002268C2" w:rsidRDefault="002268C2" w:rsidP="002268C2">
                            <w:pPr>
                              <w:jc w:val="center"/>
                              <w:rPr>
                                <w:rFonts w:cs="Arial"/>
                                <w:bCs/>
                                <w:color w:val="021342"/>
                                <w:lang w:val="el-GR"/>
                              </w:rPr>
                            </w:pPr>
                            <w:r w:rsidRPr="002268C2">
                              <w:rPr>
                                <w:rFonts w:cs="Arial"/>
                                <w:bCs/>
                                <w:color w:val="021342"/>
                                <w:lang w:val="el-GR"/>
                              </w:rPr>
                              <w:t>(€εκ.)</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2610A" id="_x0000_t202" coordsize="21600,21600" o:spt="202" path="m,l,21600r21600,l21600,xe">
                <v:stroke joinstyle="miter"/>
                <v:path gradientshapeok="t" o:connecttype="rect"/>
              </v:shapetype>
              <v:shape id="Text Box 48" o:spid="_x0000_s1026" type="#_x0000_t202" style="position:absolute;left:0;text-align:left;margin-left:32.9pt;margin-top:9.1pt;width:188.25pt;height:29.8pt;z-index:4875939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" filled="f" stroked="f" strokeweight="0" insetpen="t">
                <o:lock v:ext="edit" shapetype="t"/>
                <v:textbox inset="2.85pt,2.85pt,2.85pt,2.85pt">
                  <w:txbxContent>
                    <w:p w14:paraId="75767E9E" w14:textId="77777777" w:rsidR="002268C2" w:rsidRPr="002268C2" w:rsidRDefault="002268C2" w:rsidP="002268C2">
                      <w:pPr>
                        <w:jc w:val="center"/>
                        <w:rPr>
                          <w:rFonts w:cs="Arial"/>
                          <w:bCs/>
                          <w:color w:val="021342"/>
                          <w:lang w:val="el-GR"/>
                        </w:rPr>
                      </w:pPr>
                      <w:r w:rsidRPr="002268C2">
                        <w:rPr>
                          <w:rFonts w:cs="Arial"/>
                          <w:bCs/>
                          <w:color w:val="021342"/>
                          <w:lang w:val="el-GR"/>
                        </w:rPr>
                        <w:t>Προσαρμοσμένα Καθαρά Κέρδη</w:t>
                      </w:r>
                    </w:p>
                    <w:p w14:paraId="5DE469A2" w14:textId="77777777" w:rsidR="002268C2" w:rsidRPr="002268C2" w:rsidRDefault="002268C2" w:rsidP="002268C2">
                      <w:pPr>
                        <w:jc w:val="center"/>
                        <w:rPr>
                          <w:rFonts w:cs="Arial"/>
                          <w:bCs/>
                          <w:color w:val="021342"/>
                          <w:lang w:val="el-GR"/>
                        </w:rPr>
                      </w:pPr>
                      <w:r w:rsidRPr="002268C2">
                        <w:rPr>
                          <w:rFonts w:cs="Arial"/>
                          <w:bCs/>
                          <w:color w:val="021342"/>
                          <w:lang w:val="el-GR"/>
                        </w:rPr>
                        <w:t>(€εκ.)</w:t>
                      </w:r>
                    </w:p>
                    <w:p w14:paraId="1EB55DF8" w14:textId="77777777" w:rsidR="002268C2" w:rsidRPr="002268C2" w:rsidRDefault="002268C2" w:rsidP="002268C2">
                      <w:pPr>
                        <w:jc w:val="center"/>
                        <w:rPr>
                          <w:rFonts w:cs="Arial"/>
                          <w:bCs/>
                          <w:color w:val="021342"/>
                          <w:lang w:val="el-GR"/>
                        </w:rPr>
                      </w:pPr>
                    </w:p>
                    <w:p w14:paraId="2EE2BF13" w14:textId="77777777" w:rsidR="002268C2" w:rsidRPr="002268C2" w:rsidRDefault="002268C2" w:rsidP="002268C2">
                      <w:pPr>
                        <w:jc w:val="center"/>
                        <w:rPr>
                          <w:rFonts w:cs="Arial"/>
                          <w:bCs/>
                          <w:color w:val="021342"/>
                          <w:lang w:val="el-GR"/>
                        </w:rPr>
                      </w:pPr>
                      <w:r w:rsidRPr="002268C2">
                        <w:rPr>
                          <w:rFonts w:cs="Arial"/>
                          <w:bCs/>
                          <w:color w:val="021342"/>
                          <w:lang w:val="el-GR"/>
                        </w:rPr>
                        <w:t>(€εκ.)</w:t>
                      </w:r>
                    </w:p>
                  </w:txbxContent>
                </v:textbox>
              </v:shape>
            </w:pict>
          </mc:Fallback>
        </mc:AlternateContent>
      </w:r>
      <w:r w:rsidR="002268C2" w:rsidRPr="002268C2">
        <w:rPr>
          <w:noProof/>
          <w:sz w:val="20"/>
          <w:lang w:val="el-GR" w:eastAsia="el-GR"/>
        </w:rPr>
        <mc:AlternateContent>
          <mc:Choice Requires="wps">
            <w:drawing>
              <wp:anchor distT="36576" distB="36576" distL="36576" distR="36576" simplePos="0" relativeHeight="487595008" behindDoc="1" locked="0" layoutInCell="1" allowOverlap="1" wp14:anchorId="2B60C898" wp14:editId="3AFC3B59">
                <wp:simplePos x="0" y="0"/>
                <wp:positionH relativeFrom="column">
                  <wp:posOffset>180340</wp:posOffset>
                </wp:positionH>
                <wp:positionV relativeFrom="paragraph">
                  <wp:posOffset>19685</wp:posOffset>
                </wp:positionV>
                <wp:extent cx="2990850" cy="2598420"/>
                <wp:effectExtent l="0" t="0" r="0" b="0"/>
                <wp:wrapNone/>
                <wp:docPr id="45" name="Rounded 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990850" cy="2598420"/>
                        </a:xfrm>
                        <a:prstGeom prst="roundRect">
                          <a:avLst>
                            <a:gd name="adj" fmla="val 0"/>
                          </a:avLst>
                        </a:prstGeom>
                        <a:solidFill>
                          <a:srgbClr val="DFE4E9"/>
                        </a:solidFill>
                        <a:ln>
                          <a:noFill/>
                        </a:ln>
                        <a:effectLst/>
                        <a:extLst>
                          <a:ext uri="{91240B29-F687-4F45-9708-019B960494DF}">
                            <a14:hiddenLine xmlns:a14="http://schemas.microsoft.com/office/drawing/2010/main" w="9525" algn="in">
                              <a:solidFill>
                                <a:srgbClr val="000066"/>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288284" id="Rounded Rectangle 45" o:spid="_x0000_s1026" style="position:absolute;margin-left:14.2pt;margin-top:1.55pt;width:235.5pt;height:204.6pt;z-index:-157214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" fillcolor="#dfe4e9" stroked="f" strokecolor="#006" insetpen="t">
                <v:shadow color="#ccc"/>
                <o:lock v:ext="edit" shapetype="t"/>
                <v:textbox inset="2.88pt,2.88pt,2.88pt,2.88pt"/>
              </v:roundrect>
            </w:pict>
          </mc:Fallback>
        </mc:AlternateContent>
      </w:r>
      <w:r w:rsidR="002268C2" w:rsidRPr="002268C2">
        <w:rPr>
          <w:noProof/>
          <w:sz w:val="11"/>
          <w:lang w:val="el-GR" w:eastAsia="el-GR"/>
        </w:rPr>
        <mc:AlternateContent>
          <mc:Choice Requires="wps">
            <w:drawing>
              <wp:anchor distT="36576" distB="36576" distL="36576" distR="36576" simplePos="0" relativeHeight="487599104" behindDoc="1" locked="0" layoutInCell="1" allowOverlap="1" wp14:anchorId="797D8DC9" wp14:editId="60B54AA8">
                <wp:simplePos x="0" y="0"/>
                <wp:positionH relativeFrom="column">
                  <wp:posOffset>3500755</wp:posOffset>
                </wp:positionH>
                <wp:positionV relativeFrom="paragraph">
                  <wp:posOffset>22860</wp:posOffset>
                </wp:positionV>
                <wp:extent cx="3086100" cy="2598420"/>
                <wp:effectExtent l="0" t="0" r="0" b="0"/>
                <wp:wrapNone/>
                <wp:docPr id="47" name="Rounded 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086100" cy="2598420"/>
                        </a:xfrm>
                        <a:prstGeom prst="roundRect">
                          <a:avLst>
                            <a:gd name="adj" fmla="val 0"/>
                          </a:avLst>
                        </a:prstGeom>
                        <a:solidFill>
                          <a:srgbClr val="DFE4E9"/>
                        </a:solidFill>
                        <a:ln>
                          <a:noFill/>
                        </a:ln>
                        <a:effectLst/>
                        <a:extLst>
                          <a:ext uri="{91240B29-F687-4F45-9708-019B960494DF}">
                            <a14:hiddenLine xmlns:a14="http://schemas.microsoft.com/office/drawing/2010/main" w="9525" algn="in">
                              <a:solidFill>
                                <a:srgbClr val="000066"/>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574D2F" id="Rounded Rectangle 47" o:spid="_x0000_s1026" style="position:absolute;margin-left:275.65pt;margin-top:1.8pt;width:243pt;height:204.6pt;z-index:-157173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" fillcolor="#dfe4e9" stroked="f" strokecolor="#006" insetpen="t">
                <v:shadow color="#ccc"/>
                <o:lock v:ext="edit" shapetype="t"/>
                <v:textbox inset="2.88pt,2.88pt,2.88pt,2.88pt"/>
              </v:roundrect>
            </w:pict>
          </mc:Fallback>
        </mc:AlternateContent>
      </w:r>
      <w:r w:rsidR="002268C2" w:rsidRPr="002268C2">
        <w:rPr>
          <w:noProof/>
          <w:sz w:val="11"/>
          <w:lang w:val="el-GR" w:eastAsia="el-GR"/>
        </w:rPr>
        <mc:AlternateContent>
          <mc:Choice Requires="wps">
            <w:drawing>
              <wp:anchor distT="36576" distB="36576" distL="36576" distR="36576" simplePos="0" relativeHeight="487598080" behindDoc="0" locked="0" layoutInCell="1" allowOverlap="1" wp14:anchorId="25FE0BF0" wp14:editId="1E1CC829">
                <wp:simplePos x="0" y="0"/>
                <wp:positionH relativeFrom="column">
                  <wp:posOffset>3522167</wp:posOffset>
                </wp:positionH>
                <wp:positionV relativeFrom="paragraph">
                  <wp:posOffset>80010</wp:posOffset>
                </wp:positionV>
                <wp:extent cx="2781300" cy="473710"/>
                <wp:effectExtent l="0" t="0" r="0"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781300" cy="4737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A261C0" w14:textId="77777777" w:rsidR="002268C2" w:rsidRPr="004D2A84" w:rsidRDefault="004D2A84" w:rsidP="00171B44">
                            <w:pPr>
                              <w:jc w:val="center"/>
                              <w:rPr>
                                <w:rFonts w:cs="Arial"/>
                                <w:bCs/>
                                <w:color w:val="021342"/>
                                <w:lang w:val="el-GR"/>
                              </w:rPr>
                            </w:pPr>
                            <w:r>
                              <w:rPr>
                                <w:rFonts w:cs="Arial"/>
                                <w:bCs/>
                                <w:color w:val="021342"/>
                                <w:lang w:val="el-GR"/>
                              </w:rPr>
                              <w:t>Οργανικά Λειτουργικά Κέρδη</w:t>
                            </w:r>
                          </w:p>
                          <w:p w14:paraId="2B8CFEC2" w14:textId="77777777" w:rsidR="002268C2" w:rsidRPr="00604B3F" w:rsidRDefault="002268C2" w:rsidP="00171B44">
                            <w:pPr>
                              <w:jc w:val="center"/>
                              <w:rPr>
                                <w:rFonts w:cs="Arial"/>
                                <w:bCs/>
                                <w:color w:val="021342"/>
                              </w:rPr>
                            </w:pPr>
                            <w:r w:rsidRPr="00604B3F">
                              <w:rPr>
                                <w:rFonts w:cs="Arial"/>
                                <w:bCs/>
                                <w:color w:val="021342"/>
                              </w:rPr>
                              <w:t>(€εκ.)</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E0BF0" id="Text Box 6" o:spid="_x0000_s1027" type="#_x0000_t202" style="position:absolute;left:0;text-align:left;margin-left:277.35pt;margin-top:6.3pt;width:219pt;height:37.3pt;z-index:4875980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" filled="f" stroked="f" strokeweight="0" insetpen="t">
                <o:lock v:ext="edit" shapetype="t"/>
                <v:textbox inset="2.85pt,2.85pt,2.85pt,2.85pt">
                  <w:txbxContent>
                    <w:p w14:paraId="77A261C0" w14:textId="77777777" w:rsidR="002268C2" w:rsidRPr="004D2A84" w:rsidRDefault="004D2A84" w:rsidP="00171B44">
                      <w:pPr>
                        <w:jc w:val="center"/>
                        <w:rPr>
                          <w:rFonts w:cs="Arial"/>
                          <w:bCs/>
                          <w:color w:val="021342"/>
                          <w:lang w:val="el-GR"/>
                        </w:rPr>
                      </w:pPr>
                      <w:r>
                        <w:rPr>
                          <w:rFonts w:cs="Arial"/>
                          <w:bCs/>
                          <w:color w:val="021342"/>
                          <w:lang w:val="el-GR"/>
                        </w:rPr>
                        <w:t>Οργανικά Λειτουργικά Κέρδη</w:t>
                      </w:r>
                    </w:p>
                    <w:p w14:paraId="2B8CFEC2" w14:textId="77777777" w:rsidR="002268C2" w:rsidRPr="00604B3F" w:rsidRDefault="002268C2" w:rsidP="00171B44">
                      <w:pPr>
                        <w:jc w:val="center"/>
                        <w:rPr>
                          <w:rFonts w:cs="Arial"/>
                          <w:bCs/>
                          <w:color w:val="021342"/>
                        </w:rPr>
                      </w:pPr>
                      <w:r w:rsidRPr="00604B3F">
                        <w:rPr>
                          <w:rFonts w:cs="Arial"/>
                          <w:bCs/>
                          <w:color w:val="021342"/>
                        </w:rPr>
                        <w:t>(€εκ.)</w:t>
                      </w:r>
                    </w:p>
                  </w:txbxContent>
                </v:textbox>
              </v:shape>
            </w:pict>
          </mc:Fallback>
        </mc:AlternateContent>
      </w:r>
    </w:p>
    <w:p w14:paraId="3FD79906" w14:textId="593998B1" w:rsidR="002268C2" w:rsidRPr="002268C2" w:rsidRDefault="002268C2" w:rsidP="002268C2">
      <w:pPr>
        <w:rPr>
          <w:sz w:val="11"/>
          <w:lang w:val="el-GR"/>
        </w:rPr>
      </w:pPr>
    </w:p>
    <w:p w14:paraId="4D164150" w14:textId="421C84EA" w:rsidR="002268C2" w:rsidRPr="002268C2" w:rsidRDefault="002268C2" w:rsidP="002268C2">
      <w:pPr>
        <w:rPr>
          <w:sz w:val="11"/>
          <w:lang w:val="el-GR"/>
        </w:rPr>
      </w:pPr>
    </w:p>
    <w:p w14:paraId="69D47480" w14:textId="3DD0E552" w:rsidR="002268C2" w:rsidRPr="002268C2" w:rsidRDefault="002268C2" w:rsidP="002268C2">
      <w:pPr>
        <w:rPr>
          <w:sz w:val="11"/>
          <w:lang w:val="el-GR"/>
        </w:rPr>
      </w:pPr>
    </w:p>
    <w:p w14:paraId="1686358F" w14:textId="44C06623" w:rsidR="002268C2" w:rsidRPr="002268C2" w:rsidRDefault="00856D20" w:rsidP="002268C2">
      <w:pPr>
        <w:rPr>
          <w:sz w:val="11"/>
          <w:lang w:val="el-GR"/>
        </w:rPr>
      </w:pPr>
      <w:r w:rsidRPr="002268C2">
        <w:rPr>
          <w:noProof/>
          <w:sz w:val="20"/>
          <w:lang w:val="el-GR" w:eastAsia="el-GR"/>
        </w:rPr>
        <w:drawing>
          <wp:anchor distT="0" distB="0" distL="114300" distR="114300" simplePos="0" relativeHeight="487596032" behindDoc="0" locked="0" layoutInCell="1" allowOverlap="1" wp14:anchorId="5EBADE72" wp14:editId="52099366">
            <wp:simplePos x="0" y="0"/>
            <wp:positionH relativeFrom="column">
              <wp:posOffset>609600</wp:posOffset>
            </wp:positionH>
            <wp:positionV relativeFrom="paragraph">
              <wp:posOffset>33482</wp:posOffset>
            </wp:positionV>
            <wp:extent cx="2333625" cy="2045970"/>
            <wp:effectExtent l="0" t="0" r="0" b="0"/>
            <wp:wrapNone/>
            <wp:docPr id="44" name="Chart 4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35C1675F" w14:textId="10E390A8" w:rsidR="002268C2" w:rsidRPr="002268C2" w:rsidRDefault="00856D20" w:rsidP="002268C2">
      <w:pPr>
        <w:rPr>
          <w:sz w:val="11"/>
          <w:lang w:val="el-GR"/>
        </w:rPr>
      </w:pPr>
      <w:r w:rsidRPr="002268C2">
        <w:rPr>
          <w:noProof/>
          <w:sz w:val="11"/>
          <w:lang w:val="el-GR" w:eastAsia="el-GR"/>
        </w:rPr>
        <w:drawing>
          <wp:anchor distT="0" distB="0" distL="114300" distR="114300" simplePos="0" relativeHeight="487600128" behindDoc="0" locked="0" layoutInCell="1" allowOverlap="1" wp14:anchorId="51379BCB" wp14:editId="30349C82">
            <wp:simplePos x="0" y="0"/>
            <wp:positionH relativeFrom="column">
              <wp:posOffset>4015105</wp:posOffset>
            </wp:positionH>
            <wp:positionV relativeFrom="paragraph">
              <wp:posOffset>68580</wp:posOffset>
            </wp:positionV>
            <wp:extent cx="2108835" cy="1991360"/>
            <wp:effectExtent l="0" t="0" r="0" b="0"/>
            <wp:wrapNone/>
            <wp:docPr id="23" name="Chart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57A778BC" w14:textId="283EEBAA" w:rsidR="002268C2" w:rsidRPr="002268C2" w:rsidRDefault="002268C2" w:rsidP="002268C2">
      <w:pPr>
        <w:rPr>
          <w:sz w:val="11"/>
          <w:lang w:val="el-GR"/>
        </w:rPr>
      </w:pPr>
    </w:p>
    <w:p w14:paraId="4ECF9A3D" w14:textId="77777777" w:rsidR="002268C2" w:rsidRPr="002268C2" w:rsidRDefault="002268C2" w:rsidP="002268C2">
      <w:pPr>
        <w:rPr>
          <w:sz w:val="11"/>
          <w:lang w:val="el-GR"/>
        </w:rPr>
      </w:pPr>
    </w:p>
    <w:p w14:paraId="0D5CFD1D" w14:textId="77777777" w:rsidR="002268C2" w:rsidRPr="002268C2" w:rsidRDefault="002268C2" w:rsidP="002268C2">
      <w:pPr>
        <w:rPr>
          <w:sz w:val="11"/>
          <w:lang w:val="el-GR"/>
        </w:rPr>
      </w:pPr>
    </w:p>
    <w:p w14:paraId="43670B0A" w14:textId="77777777" w:rsidR="002268C2" w:rsidRPr="002268C2" w:rsidRDefault="002268C2" w:rsidP="002268C2">
      <w:pPr>
        <w:rPr>
          <w:sz w:val="11"/>
          <w:lang w:val="el-GR"/>
        </w:rPr>
      </w:pPr>
    </w:p>
    <w:p w14:paraId="631F5FBD" w14:textId="77777777" w:rsidR="002268C2" w:rsidRPr="002268C2" w:rsidRDefault="002268C2" w:rsidP="002268C2">
      <w:pPr>
        <w:rPr>
          <w:sz w:val="11"/>
          <w:lang w:val="el-GR"/>
        </w:rPr>
      </w:pPr>
    </w:p>
    <w:p w14:paraId="45A8BF16" w14:textId="77777777" w:rsidR="002268C2" w:rsidRPr="002268C2" w:rsidRDefault="002268C2" w:rsidP="002268C2">
      <w:pPr>
        <w:rPr>
          <w:sz w:val="11"/>
          <w:lang w:val="el-GR"/>
        </w:rPr>
      </w:pPr>
    </w:p>
    <w:p w14:paraId="75B77845" w14:textId="77777777" w:rsidR="002268C2" w:rsidRPr="002268C2" w:rsidRDefault="002268C2" w:rsidP="002268C2">
      <w:pPr>
        <w:rPr>
          <w:sz w:val="11"/>
          <w:lang w:val="el-GR"/>
        </w:rPr>
      </w:pPr>
    </w:p>
    <w:p w14:paraId="1A8DE1A2" w14:textId="77777777" w:rsidR="002268C2" w:rsidRPr="002268C2" w:rsidRDefault="002268C2" w:rsidP="002268C2">
      <w:pPr>
        <w:rPr>
          <w:sz w:val="11"/>
          <w:lang w:val="el-GR"/>
        </w:rPr>
      </w:pPr>
    </w:p>
    <w:p w14:paraId="5015D35A" w14:textId="77777777" w:rsidR="002268C2" w:rsidRPr="002268C2" w:rsidRDefault="002268C2" w:rsidP="002268C2">
      <w:pPr>
        <w:rPr>
          <w:sz w:val="11"/>
          <w:lang w:val="el-GR"/>
        </w:rPr>
      </w:pPr>
    </w:p>
    <w:p w14:paraId="7059F2D1" w14:textId="77777777" w:rsidR="002268C2" w:rsidRPr="002268C2" w:rsidRDefault="002268C2" w:rsidP="002268C2">
      <w:pPr>
        <w:rPr>
          <w:sz w:val="11"/>
          <w:lang w:val="el-GR"/>
        </w:rPr>
      </w:pPr>
    </w:p>
    <w:p w14:paraId="45C534EF" w14:textId="77777777" w:rsidR="002268C2" w:rsidRPr="002268C2" w:rsidRDefault="002268C2" w:rsidP="002268C2">
      <w:pPr>
        <w:rPr>
          <w:sz w:val="11"/>
          <w:lang w:val="el-GR"/>
        </w:rPr>
      </w:pPr>
    </w:p>
    <w:p w14:paraId="398C9C27" w14:textId="77777777" w:rsidR="002268C2" w:rsidRPr="002268C2" w:rsidRDefault="002268C2" w:rsidP="002268C2">
      <w:pPr>
        <w:rPr>
          <w:sz w:val="11"/>
          <w:lang w:val="el-GR"/>
        </w:rPr>
      </w:pPr>
    </w:p>
    <w:p w14:paraId="624F4A26" w14:textId="77777777" w:rsidR="002268C2" w:rsidRPr="002268C2" w:rsidRDefault="002268C2" w:rsidP="002268C2">
      <w:pPr>
        <w:rPr>
          <w:sz w:val="11"/>
          <w:lang w:val="el-GR"/>
        </w:rPr>
      </w:pPr>
    </w:p>
    <w:p w14:paraId="16DC86AC" w14:textId="77777777" w:rsidR="002268C2" w:rsidRPr="002268C2" w:rsidRDefault="002268C2" w:rsidP="002268C2">
      <w:pPr>
        <w:rPr>
          <w:sz w:val="11"/>
          <w:lang w:val="el-GR"/>
        </w:rPr>
      </w:pPr>
    </w:p>
    <w:p w14:paraId="2527396C" w14:textId="77777777" w:rsidR="002268C2" w:rsidRPr="002268C2" w:rsidRDefault="002268C2" w:rsidP="002268C2">
      <w:pPr>
        <w:rPr>
          <w:sz w:val="11"/>
          <w:lang w:val="el-GR"/>
        </w:rPr>
      </w:pPr>
    </w:p>
    <w:p w14:paraId="6CD29BE7" w14:textId="77777777" w:rsidR="002268C2" w:rsidRPr="002268C2" w:rsidRDefault="002268C2" w:rsidP="002268C2">
      <w:pPr>
        <w:rPr>
          <w:sz w:val="11"/>
          <w:lang w:val="el-GR"/>
        </w:rPr>
      </w:pPr>
    </w:p>
    <w:p w14:paraId="66B3EB8B" w14:textId="77777777" w:rsidR="002268C2" w:rsidRPr="002268C2" w:rsidRDefault="002268C2" w:rsidP="002268C2">
      <w:pPr>
        <w:rPr>
          <w:sz w:val="11"/>
          <w:lang w:val="el-GR"/>
        </w:rPr>
      </w:pPr>
    </w:p>
    <w:p w14:paraId="1F6032CD" w14:textId="77777777" w:rsidR="002268C2" w:rsidRPr="002268C2" w:rsidRDefault="002268C2" w:rsidP="002268C2">
      <w:pPr>
        <w:rPr>
          <w:sz w:val="11"/>
          <w:lang w:val="el-GR"/>
        </w:rPr>
      </w:pPr>
    </w:p>
    <w:p w14:paraId="4889AD40" w14:textId="77777777" w:rsidR="002268C2" w:rsidRPr="002268C2" w:rsidRDefault="002268C2" w:rsidP="002268C2">
      <w:pPr>
        <w:rPr>
          <w:sz w:val="11"/>
          <w:lang w:val="el-GR"/>
        </w:rPr>
      </w:pPr>
    </w:p>
    <w:p w14:paraId="64C854BA" w14:textId="77777777" w:rsidR="002268C2" w:rsidRPr="002268C2" w:rsidRDefault="002268C2" w:rsidP="002268C2">
      <w:pPr>
        <w:rPr>
          <w:sz w:val="11"/>
          <w:lang w:val="el-GR"/>
        </w:rPr>
      </w:pPr>
    </w:p>
    <w:p w14:paraId="746753A9" w14:textId="77777777" w:rsidR="002268C2" w:rsidRPr="002268C2" w:rsidRDefault="002268C2" w:rsidP="002268C2">
      <w:pPr>
        <w:rPr>
          <w:sz w:val="11"/>
          <w:lang w:val="el-GR"/>
        </w:rPr>
      </w:pPr>
    </w:p>
    <w:p w14:paraId="3B017068" w14:textId="77777777" w:rsidR="002268C2" w:rsidRPr="002268C2" w:rsidRDefault="002268C2" w:rsidP="002268C2">
      <w:pPr>
        <w:rPr>
          <w:sz w:val="11"/>
          <w:lang w:val="el-GR"/>
        </w:rPr>
      </w:pPr>
    </w:p>
    <w:p w14:paraId="414222EB" w14:textId="77777777" w:rsidR="002268C2" w:rsidRPr="002268C2" w:rsidRDefault="002268C2" w:rsidP="002268C2">
      <w:pPr>
        <w:rPr>
          <w:sz w:val="11"/>
          <w:lang w:val="el-GR"/>
        </w:rPr>
      </w:pPr>
    </w:p>
    <w:p w14:paraId="214262BF" w14:textId="77777777" w:rsidR="002268C2" w:rsidRPr="002268C2" w:rsidRDefault="002268C2" w:rsidP="002268C2">
      <w:pPr>
        <w:rPr>
          <w:sz w:val="11"/>
          <w:lang w:val="el-GR"/>
        </w:rPr>
      </w:pPr>
    </w:p>
    <w:p w14:paraId="0AD2F6E8" w14:textId="77777777" w:rsidR="002268C2" w:rsidRDefault="002268C2" w:rsidP="002268C2">
      <w:pPr>
        <w:rPr>
          <w:sz w:val="11"/>
          <w:lang w:val="el-GR"/>
        </w:rPr>
      </w:pPr>
    </w:p>
    <w:p w14:paraId="5A56DAA0" w14:textId="77777777" w:rsidR="002268C2" w:rsidRPr="002268C2" w:rsidRDefault="002268C2" w:rsidP="002268C2">
      <w:pPr>
        <w:rPr>
          <w:sz w:val="11"/>
          <w:lang w:val="el-GR"/>
        </w:rPr>
      </w:pPr>
    </w:p>
    <w:p w14:paraId="510E1CBE" w14:textId="77777777" w:rsidR="002268C2" w:rsidRPr="002268C2" w:rsidRDefault="002268C2" w:rsidP="002268C2">
      <w:pPr>
        <w:rPr>
          <w:sz w:val="11"/>
          <w:lang w:val="el-GR"/>
        </w:rPr>
      </w:pPr>
    </w:p>
    <w:p w14:paraId="25717F17" w14:textId="05ABEC6B" w:rsidR="002268C2" w:rsidRPr="002268C2" w:rsidRDefault="002268C2" w:rsidP="002268C2">
      <w:pPr>
        <w:rPr>
          <w:sz w:val="11"/>
          <w:lang w:val="el-GR"/>
        </w:rPr>
      </w:pPr>
    </w:p>
    <w:p w14:paraId="0E255593" w14:textId="5549F933" w:rsidR="002268C2" w:rsidRPr="002268C2" w:rsidRDefault="002268C2" w:rsidP="002268C2">
      <w:pPr>
        <w:rPr>
          <w:sz w:val="11"/>
          <w:lang w:val="el-GR"/>
        </w:rPr>
      </w:pPr>
    </w:p>
    <w:p w14:paraId="49508F11" w14:textId="5B591F15" w:rsidR="002268C2" w:rsidRPr="002268C2" w:rsidRDefault="002268C2" w:rsidP="002268C2">
      <w:pPr>
        <w:rPr>
          <w:sz w:val="11"/>
          <w:lang w:val="el-GR"/>
        </w:rPr>
      </w:pPr>
    </w:p>
    <w:p w14:paraId="328D4E87" w14:textId="0DEAE700" w:rsidR="002268C2" w:rsidRPr="002268C2" w:rsidRDefault="002268C2" w:rsidP="002268C2">
      <w:pPr>
        <w:rPr>
          <w:sz w:val="11"/>
          <w:lang w:val="el-GR"/>
        </w:rPr>
      </w:pPr>
    </w:p>
    <w:p w14:paraId="720A523A" w14:textId="652459CB" w:rsidR="002268C2" w:rsidRPr="002268C2" w:rsidRDefault="002268C2" w:rsidP="002268C2">
      <w:pPr>
        <w:rPr>
          <w:sz w:val="11"/>
          <w:lang w:val="el-GR"/>
        </w:rPr>
      </w:pPr>
    </w:p>
    <w:p w14:paraId="11017C53" w14:textId="7926153F" w:rsidR="002268C2" w:rsidRPr="002268C2" w:rsidRDefault="00E13917" w:rsidP="002268C2">
      <w:pPr>
        <w:rPr>
          <w:sz w:val="11"/>
          <w:lang w:val="el-GR"/>
        </w:rPr>
      </w:pPr>
      <w:r w:rsidRPr="002268C2">
        <w:rPr>
          <w:noProof/>
          <w:sz w:val="11"/>
          <w:lang w:val="el-GR" w:eastAsia="el-GR"/>
        </w:rPr>
        <mc:AlternateContent>
          <mc:Choice Requires="wps">
            <w:drawing>
              <wp:anchor distT="36576" distB="36576" distL="36576" distR="36576" simplePos="0" relativeHeight="487604224" behindDoc="1" locked="0" layoutInCell="1" allowOverlap="1" wp14:anchorId="4D1A322D" wp14:editId="7F24745B">
                <wp:simplePos x="0" y="0"/>
                <wp:positionH relativeFrom="column">
                  <wp:posOffset>3528060</wp:posOffset>
                </wp:positionH>
                <wp:positionV relativeFrom="paragraph">
                  <wp:posOffset>55451</wp:posOffset>
                </wp:positionV>
                <wp:extent cx="3076575" cy="2604135"/>
                <wp:effectExtent l="0" t="0" r="9525" b="5715"/>
                <wp:wrapNone/>
                <wp:docPr id="42" name="Rounded 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076575" cy="2604135"/>
                        </a:xfrm>
                        <a:prstGeom prst="roundRect">
                          <a:avLst>
                            <a:gd name="adj" fmla="val 0"/>
                          </a:avLst>
                        </a:prstGeom>
                        <a:solidFill>
                          <a:srgbClr val="DFE4E9"/>
                        </a:solidFill>
                        <a:ln>
                          <a:noFill/>
                        </a:ln>
                        <a:effectLst/>
                        <a:extLst>
                          <a:ext uri="{91240B29-F687-4F45-9708-019B960494DF}">
                            <a14:hiddenLine xmlns:a14="http://schemas.microsoft.com/office/drawing/2010/main" w="9525" algn="in">
                              <a:solidFill>
                                <a:srgbClr val="000066"/>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621A62" id="Rounded Rectangle 42" o:spid="_x0000_s1026" style="position:absolute;margin-left:277.8pt;margin-top:4.35pt;width:242.25pt;height:205.05pt;z-index:-157122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" fillcolor="#dfe4e9" stroked="f" strokecolor="#006" insetpen="t">
                <v:shadow color="#ccc"/>
                <o:lock v:ext="edit" shapetype="t"/>
                <v:textbox inset="2.88pt,2.88pt,2.88pt,2.88pt"/>
              </v:roundrect>
            </w:pict>
          </mc:Fallback>
        </mc:AlternateContent>
      </w:r>
      <w:r w:rsidRPr="002268C2">
        <w:rPr>
          <w:noProof/>
          <w:sz w:val="11"/>
          <w:lang w:val="el-GR" w:eastAsia="el-GR"/>
        </w:rPr>
        <mc:AlternateContent>
          <mc:Choice Requires="wps">
            <w:drawing>
              <wp:anchor distT="36576" distB="36576" distL="36576" distR="36576" simplePos="0" relativeHeight="487602176" behindDoc="1" locked="0" layoutInCell="1" allowOverlap="1" wp14:anchorId="609E3E4F" wp14:editId="19AF642C">
                <wp:simplePos x="0" y="0"/>
                <wp:positionH relativeFrom="column">
                  <wp:posOffset>154940</wp:posOffset>
                </wp:positionH>
                <wp:positionV relativeFrom="paragraph">
                  <wp:posOffset>54181</wp:posOffset>
                </wp:positionV>
                <wp:extent cx="2990850" cy="2598420"/>
                <wp:effectExtent l="0" t="0" r="0" b="0"/>
                <wp:wrapNone/>
                <wp:docPr id="38" name="Rounded 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990850" cy="2598420"/>
                        </a:xfrm>
                        <a:prstGeom prst="roundRect">
                          <a:avLst>
                            <a:gd name="adj" fmla="val 0"/>
                          </a:avLst>
                        </a:prstGeom>
                        <a:solidFill>
                          <a:srgbClr val="DFE4E9"/>
                        </a:solidFill>
                        <a:ln>
                          <a:noFill/>
                        </a:ln>
                        <a:effectLst/>
                        <a:extLst>
                          <a:ext uri="{91240B29-F687-4F45-9708-019B960494DF}">
                            <a14:hiddenLine xmlns:a14="http://schemas.microsoft.com/office/drawing/2010/main" w="9525" algn="in">
                              <a:solidFill>
                                <a:srgbClr val="000066"/>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B70D75" id="Rounded Rectangle 38" o:spid="_x0000_s1026" style="position:absolute;margin-left:12.2pt;margin-top:4.25pt;width:235.5pt;height:204.6pt;z-index:-157143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" fillcolor="#dfe4e9" stroked="f" strokecolor="#006" insetpen="t">
                <v:shadow color="#ccc"/>
                <o:lock v:ext="edit" shapetype="t"/>
                <v:textbox inset="2.88pt,2.88pt,2.88pt,2.88pt"/>
              </v:roundrect>
            </w:pict>
          </mc:Fallback>
        </mc:AlternateContent>
      </w:r>
    </w:p>
    <w:p w14:paraId="010B3C5F" w14:textId="450A0534" w:rsidR="002268C2" w:rsidRPr="002268C2" w:rsidRDefault="00E13917" w:rsidP="002268C2">
      <w:pPr>
        <w:rPr>
          <w:sz w:val="11"/>
          <w:lang w:val="el-GR"/>
        </w:rPr>
      </w:pPr>
      <w:r w:rsidRPr="002268C2">
        <w:rPr>
          <w:noProof/>
          <w:sz w:val="11"/>
          <w:lang w:val="el-GR" w:eastAsia="el-GR"/>
        </w:rPr>
        <mc:AlternateContent>
          <mc:Choice Requires="wps">
            <w:drawing>
              <wp:anchor distT="36576" distB="36576" distL="36576" distR="36576" simplePos="0" relativeHeight="487613440" behindDoc="0" locked="0" layoutInCell="1" allowOverlap="1" wp14:anchorId="2E7E809E" wp14:editId="1642E984">
                <wp:simplePos x="0" y="0"/>
                <wp:positionH relativeFrom="column">
                  <wp:posOffset>3970020</wp:posOffset>
                </wp:positionH>
                <wp:positionV relativeFrom="paragraph">
                  <wp:posOffset>35131</wp:posOffset>
                </wp:positionV>
                <wp:extent cx="2057400" cy="378460"/>
                <wp:effectExtent l="0" t="0" r="0" b="25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57400" cy="3784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DC8BEA4" w14:textId="78FD2442" w:rsidR="002268C2" w:rsidRPr="00171B44" w:rsidRDefault="002268C2" w:rsidP="00171B44">
                            <w:pPr>
                              <w:jc w:val="center"/>
                              <w:rPr>
                                <w:rFonts w:cs="Arial"/>
                                <w:bCs/>
                                <w:color w:val="021342"/>
                                <w:lang w:val="el-GR"/>
                              </w:rPr>
                            </w:pPr>
                            <w:r w:rsidRPr="00604B3F">
                              <w:rPr>
                                <w:rFonts w:cs="Arial"/>
                                <w:bCs/>
                                <w:color w:val="021342"/>
                              </w:rPr>
                              <w:t>Δείκτης Κάλυψης NPEs</w:t>
                            </w:r>
                            <w:r w:rsidR="00171B44">
                              <w:rPr>
                                <w:rFonts w:cs="Arial"/>
                                <w:bCs/>
                                <w:color w:val="021342"/>
                                <w:lang w:val="el-GR"/>
                              </w:rPr>
                              <w:t xml:space="preserve"> </w:t>
                            </w:r>
                            <w:r w:rsidRPr="00171B44">
                              <w:rPr>
                                <w:rFonts w:cs="Arial"/>
                                <w:bCs/>
                                <w:color w:val="021342"/>
                              </w:rPr>
                              <w: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E809E" id="Text Box 31" o:spid="_x0000_s1028" type="#_x0000_t202" style="position:absolute;margin-left:312.6pt;margin-top:2.75pt;width:162pt;height:29.8pt;z-index:4876134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" filled="f" stroked="f" strokeweight="0" insetpen="t">
                <o:lock v:ext="edit" shapetype="t"/>
                <v:textbox inset="2.85pt,2.85pt,2.85pt,2.85pt">
                  <w:txbxContent>
                    <w:p w14:paraId="7DC8BEA4" w14:textId="78FD2442" w:rsidR="002268C2" w:rsidRPr="00171B44" w:rsidRDefault="002268C2" w:rsidP="00171B44">
                      <w:pPr>
                        <w:jc w:val="center"/>
                        <w:rPr>
                          <w:rFonts w:cs="Arial"/>
                          <w:bCs/>
                          <w:color w:val="021342"/>
                          <w:lang w:val="el-GR"/>
                        </w:rPr>
                      </w:pPr>
                      <w:r w:rsidRPr="00604B3F">
                        <w:rPr>
                          <w:rFonts w:cs="Arial"/>
                          <w:bCs/>
                          <w:color w:val="021342"/>
                        </w:rPr>
                        <w:t>Δείκτης Κάλυψης NPEs</w:t>
                      </w:r>
                      <w:r w:rsidR="00171B44">
                        <w:rPr>
                          <w:rFonts w:cs="Arial"/>
                          <w:bCs/>
                          <w:color w:val="021342"/>
                          <w:lang w:val="el-GR"/>
                        </w:rPr>
                        <w:t xml:space="preserve"> </w:t>
                      </w:r>
                      <w:r w:rsidRPr="00171B44">
                        <w:rPr>
                          <w:rFonts w:cs="Arial"/>
                          <w:bCs/>
                          <w:color w:val="021342"/>
                        </w:rPr>
                        <w:t>(%)</w:t>
                      </w:r>
                    </w:p>
                  </w:txbxContent>
                </v:textbox>
              </v:shape>
            </w:pict>
          </mc:Fallback>
        </mc:AlternateContent>
      </w:r>
      <w:r w:rsidRPr="002268C2">
        <w:rPr>
          <w:noProof/>
          <w:sz w:val="11"/>
          <w:lang w:val="el-GR" w:eastAsia="el-GR"/>
        </w:rPr>
        <mc:AlternateContent>
          <mc:Choice Requires="wps">
            <w:drawing>
              <wp:anchor distT="36576" distB="36576" distL="36576" distR="36576" simplePos="0" relativeHeight="487606272" behindDoc="0" locked="0" layoutInCell="1" allowOverlap="1" wp14:anchorId="08125F0E" wp14:editId="10DACE68">
                <wp:simplePos x="0" y="0"/>
                <wp:positionH relativeFrom="column">
                  <wp:posOffset>454025</wp:posOffset>
                </wp:positionH>
                <wp:positionV relativeFrom="paragraph">
                  <wp:posOffset>61166</wp:posOffset>
                </wp:positionV>
                <wp:extent cx="2333625" cy="274320"/>
                <wp:effectExtent l="0" t="0" r="9525"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33362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FB60FB1" w14:textId="13673E78" w:rsidR="002268C2" w:rsidRPr="00171B44" w:rsidRDefault="002268C2" w:rsidP="00171B44">
                            <w:pPr>
                              <w:jc w:val="center"/>
                              <w:rPr>
                                <w:rFonts w:cs="Arial"/>
                                <w:bCs/>
                                <w:color w:val="021342"/>
                                <w:lang w:val="el-GR"/>
                              </w:rPr>
                            </w:pPr>
                            <w:r w:rsidRPr="00604B3F">
                              <w:rPr>
                                <w:rFonts w:cs="Arial"/>
                                <w:bCs/>
                                <w:color w:val="021342"/>
                              </w:rPr>
                              <w:t>Δείκτης NPEs</w:t>
                            </w:r>
                            <w:r w:rsidR="00171B44">
                              <w:rPr>
                                <w:rFonts w:cs="Arial"/>
                                <w:bCs/>
                                <w:color w:val="021342"/>
                                <w:lang w:val="el-GR"/>
                              </w:rPr>
                              <w:t xml:space="preserve"> </w:t>
                            </w:r>
                            <w:r w:rsidRPr="00604B3F">
                              <w:rPr>
                                <w:rFonts w:cs="Arial"/>
                                <w:bCs/>
                                <w:color w:val="021342"/>
                              </w:rPr>
                              <w:t>(%)</w:t>
                            </w:r>
                          </w:p>
                          <w:p w14:paraId="6684EB6A" w14:textId="77777777" w:rsidR="002268C2" w:rsidRPr="006C4FC5" w:rsidRDefault="002268C2" w:rsidP="002268C2">
                            <w:pPr>
                              <w:jc w:val="center"/>
                              <w:rPr>
                                <w:rFonts w:cs="Arial"/>
                                <w:bCs/>
                                <w:color w:val="000066"/>
                              </w:rPr>
                            </w:pPr>
                          </w:p>
                          <w:p w14:paraId="144833DA" w14:textId="36870081" w:rsidR="002268C2" w:rsidRPr="006C4FC5" w:rsidRDefault="002268C2" w:rsidP="00171B44">
                            <w:pPr>
                              <w:rPr>
                                <w:rFonts w:cs="Arial"/>
                                <w:bCs/>
                                <w:color w:val="000066"/>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25F0E" id="Text Box 41" o:spid="_x0000_s1029" type="#_x0000_t202" style="position:absolute;margin-left:35.75pt;margin-top:4.8pt;width:183.75pt;height:21.6pt;z-index:4876062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" filled="f" stroked="f" strokeweight="0" insetpen="t">
                <o:lock v:ext="edit" shapetype="t"/>
                <v:textbox inset="2.85pt,2.85pt,2.85pt,2.85pt">
                  <w:txbxContent>
                    <w:p w14:paraId="5FB60FB1" w14:textId="13673E78" w:rsidR="002268C2" w:rsidRPr="00171B44" w:rsidRDefault="002268C2" w:rsidP="00171B44">
                      <w:pPr>
                        <w:jc w:val="center"/>
                        <w:rPr>
                          <w:rFonts w:cs="Arial"/>
                          <w:bCs/>
                          <w:color w:val="021342"/>
                          <w:lang w:val="el-GR"/>
                        </w:rPr>
                      </w:pPr>
                      <w:r w:rsidRPr="00604B3F">
                        <w:rPr>
                          <w:rFonts w:cs="Arial"/>
                          <w:bCs/>
                          <w:color w:val="021342"/>
                        </w:rPr>
                        <w:t>Δείκτης NPEs</w:t>
                      </w:r>
                      <w:r w:rsidR="00171B44">
                        <w:rPr>
                          <w:rFonts w:cs="Arial"/>
                          <w:bCs/>
                          <w:color w:val="021342"/>
                          <w:lang w:val="el-GR"/>
                        </w:rPr>
                        <w:t xml:space="preserve"> </w:t>
                      </w:r>
                      <w:r w:rsidRPr="00604B3F">
                        <w:rPr>
                          <w:rFonts w:cs="Arial"/>
                          <w:bCs/>
                          <w:color w:val="021342"/>
                        </w:rPr>
                        <w:t>(%)</w:t>
                      </w:r>
                    </w:p>
                    <w:p w14:paraId="6684EB6A" w14:textId="77777777" w:rsidR="002268C2" w:rsidRPr="006C4FC5" w:rsidRDefault="002268C2" w:rsidP="002268C2">
                      <w:pPr>
                        <w:jc w:val="center"/>
                        <w:rPr>
                          <w:rFonts w:cs="Arial"/>
                          <w:bCs/>
                          <w:color w:val="000066"/>
                        </w:rPr>
                      </w:pPr>
                    </w:p>
                    <w:p w14:paraId="144833DA" w14:textId="36870081" w:rsidR="002268C2" w:rsidRPr="006C4FC5" w:rsidRDefault="002268C2" w:rsidP="00171B44">
                      <w:pPr>
                        <w:rPr>
                          <w:rFonts w:cs="Arial"/>
                          <w:bCs/>
                          <w:color w:val="000066"/>
                        </w:rPr>
                      </w:pPr>
                    </w:p>
                  </w:txbxContent>
                </v:textbox>
              </v:shape>
            </w:pict>
          </mc:Fallback>
        </mc:AlternateContent>
      </w:r>
    </w:p>
    <w:p w14:paraId="2717AF2D" w14:textId="6A8AFB84" w:rsidR="002268C2" w:rsidRPr="002268C2" w:rsidRDefault="002268C2" w:rsidP="002268C2">
      <w:pPr>
        <w:rPr>
          <w:sz w:val="11"/>
          <w:lang w:val="el-GR"/>
        </w:rPr>
      </w:pPr>
    </w:p>
    <w:p w14:paraId="52A820B2" w14:textId="3A2F2995" w:rsidR="002268C2" w:rsidRPr="002268C2" w:rsidRDefault="003A1871" w:rsidP="002268C2">
      <w:pPr>
        <w:rPr>
          <w:sz w:val="11"/>
          <w:lang w:val="el-GR"/>
        </w:rPr>
      </w:pPr>
      <w:r w:rsidRPr="002268C2">
        <w:rPr>
          <w:noProof/>
          <w:sz w:val="11"/>
          <w:lang w:val="el-GR" w:eastAsia="el-GR"/>
        </w:rPr>
        <w:drawing>
          <wp:anchor distT="0" distB="0" distL="114300" distR="114300" simplePos="0" relativeHeight="487605248" behindDoc="0" locked="0" layoutInCell="1" allowOverlap="1" wp14:anchorId="670CDEFF" wp14:editId="352D1FDB">
            <wp:simplePos x="0" y="0"/>
            <wp:positionH relativeFrom="column">
              <wp:posOffset>528544</wp:posOffset>
            </wp:positionH>
            <wp:positionV relativeFrom="paragraph">
              <wp:posOffset>46990</wp:posOffset>
            </wp:positionV>
            <wp:extent cx="2327910" cy="2042160"/>
            <wp:effectExtent l="0" t="0" r="0" b="0"/>
            <wp:wrapNone/>
            <wp:docPr id="40" name="Chart 4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16FB3FB8" w14:textId="3572EC88" w:rsidR="002268C2" w:rsidRPr="002268C2" w:rsidRDefault="002268C2" w:rsidP="002268C2">
      <w:pPr>
        <w:rPr>
          <w:sz w:val="11"/>
          <w:lang w:val="el-GR"/>
        </w:rPr>
      </w:pPr>
    </w:p>
    <w:p w14:paraId="3FC838FB" w14:textId="7D105EF7" w:rsidR="002268C2" w:rsidRPr="002268C2" w:rsidRDefault="002268C2" w:rsidP="002268C2">
      <w:pPr>
        <w:rPr>
          <w:sz w:val="11"/>
          <w:lang w:val="el-GR"/>
        </w:rPr>
      </w:pPr>
    </w:p>
    <w:p w14:paraId="7F3EC56E" w14:textId="78181480" w:rsidR="002268C2" w:rsidRPr="002268C2" w:rsidRDefault="00E13917" w:rsidP="00F919AA">
      <w:pPr>
        <w:tabs>
          <w:tab w:val="left" w:pos="4568"/>
        </w:tabs>
        <w:rPr>
          <w:sz w:val="11"/>
          <w:lang w:val="el-GR"/>
        </w:rPr>
      </w:pPr>
      <w:r w:rsidRPr="002268C2">
        <w:rPr>
          <w:noProof/>
          <w:sz w:val="11"/>
          <w:lang w:val="el-GR" w:eastAsia="el-GR"/>
        </w:rPr>
        <w:drawing>
          <wp:anchor distT="0" distB="0" distL="114300" distR="114300" simplePos="0" relativeHeight="487612416" behindDoc="0" locked="0" layoutInCell="1" allowOverlap="1" wp14:anchorId="6EE05458" wp14:editId="499695E8">
            <wp:simplePos x="0" y="0"/>
            <wp:positionH relativeFrom="column">
              <wp:posOffset>3919220</wp:posOffset>
            </wp:positionH>
            <wp:positionV relativeFrom="paragraph">
              <wp:posOffset>25606</wp:posOffset>
            </wp:positionV>
            <wp:extent cx="2247900" cy="2096770"/>
            <wp:effectExtent l="0" t="0" r="0" b="0"/>
            <wp:wrapNone/>
            <wp:docPr id="33" name="Chart 3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F919AA">
        <w:rPr>
          <w:sz w:val="11"/>
          <w:lang w:val="el-GR"/>
        </w:rPr>
        <w:tab/>
      </w:r>
    </w:p>
    <w:p w14:paraId="2628FB68" w14:textId="4DDF5851" w:rsidR="002268C2" w:rsidRPr="002268C2" w:rsidRDefault="002268C2" w:rsidP="002268C2">
      <w:pPr>
        <w:rPr>
          <w:sz w:val="11"/>
          <w:lang w:val="el-GR"/>
        </w:rPr>
      </w:pPr>
    </w:p>
    <w:p w14:paraId="0D4194BC" w14:textId="2AE2294D" w:rsidR="002268C2" w:rsidRPr="002268C2" w:rsidRDefault="002268C2" w:rsidP="002268C2">
      <w:pPr>
        <w:rPr>
          <w:sz w:val="11"/>
          <w:lang w:val="el-GR"/>
        </w:rPr>
      </w:pPr>
    </w:p>
    <w:p w14:paraId="27F39C82" w14:textId="19324CF3" w:rsidR="002268C2" w:rsidRPr="002268C2" w:rsidRDefault="002268C2" w:rsidP="002268C2">
      <w:pPr>
        <w:rPr>
          <w:sz w:val="11"/>
          <w:lang w:val="el-GR"/>
        </w:rPr>
      </w:pPr>
    </w:p>
    <w:p w14:paraId="47C7E125" w14:textId="11EE5C38" w:rsidR="002268C2" w:rsidRPr="002268C2" w:rsidRDefault="002268C2" w:rsidP="002268C2">
      <w:pPr>
        <w:rPr>
          <w:sz w:val="11"/>
          <w:lang w:val="el-GR"/>
        </w:rPr>
      </w:pPr>
    </w:p>
    <w:p w14:paraId="5A1531F0" w14:textId="15975D06" w:rsidR="002268C2" w:rsidRPr="002268C2" w:rsidRDefault="002268C2" w:rsidP="002268C2">
      <w:pPr>
        <w:rPr>
          <w:sz w:val="11"/>
          <w:lang w:val="el-GR"/>
        </w:rPr>
      </w:pPr>
    </w:p>
    <w:p w14:paraId="7A29BACC" w14:textId="491633F4" w:rsidR="002268C2" w:rsidRPr="002268C2" w:rsidRDefault="002268C2" w:rsidP="002268C2">
      <w:pPr>
        <w:rPr>
          <w:sz w:val="11"/>
          <w:lang w:val="el-GR"/>
        </w:rPr>
      </w:pPr>
    </w:p>
    <w:p w14:paraId="2DF0128E" w14:textId="4AF41F21" w:rsidR="002268C2" w:rsidRPr="002268C2" w:rsidRDefault="002268C2" w:rsidP="002268C2">
      <w:pPr>
        <w:rPr>
          <w:sz w:val="11"/>
          <w:lang w:val="el-GR"/>
        </w:rPr>
      </w:pPr>
    </w:p>
    <w:p w14:paraId="6E04A188" w14:textId="770ED103" w:rsidR="002268C2" w:rsidRPr="002268C2" w:rsidRDefault="002268C2" w:rsidP="002268C2">
      <w:pPr>
        <w:rPr>
          <w:sz w:val="11"/>
          <w:lang w:val="el-GR"/>
        </w:rPr>
      </w:pPr>
    </w:p>
    <w:p w14:paraId="42B5D757" w14:textId="37824941" w:rsidR="002268C2" w:rsidRPr="002268C2" w:rsidRDefault="002268C2" w:rsidP="002268C2">
      <w:pPr>
        <w:rPr>
          <w:sz w:val="11"/>
          <w:lang w:val="el-GR"/>
        </w:rPr>
      </w:pPr>
    </w:p>
    <w:p w14:paraId="5513050A" w14:textId="105D9738" w:rsidR="002268C2" w:rsidRPr="002268C2" w:rsidRDefault="002268C2" w:rsidP="002268C2">
      <w:pPr>
        <w:rPr>
          <w:sz w:val="11"/>
          <w:lang w:val="el-GR"/>
        </w:rPr>
      </w:pPr>
    </w:p>
    <w:p w14:paraId="55B521B4" w14:textId="648EBFC3" w:rsidR="002268C2" w:rsidRPr="002268C2" w:rsidRDefault="002268C2" w:rsidP="002268C2">
      <w:pPr>
        <w:rPr>
          <w:sz w:val="11"/>
          <w:lang w:val="el-GR"/>
        </w:rPr>
      </w:pPr>
    </w:p>
    <w:p w14:paraId="20DAE4C3" w14:textId="3341531C" w:rsidR="002268C2" w:rsidRPr="002268C2" w:rsidRDefault="002268C2" w:rsidP="002268C2">
      <w:pPr>
        <w:rPr>
          <w:sz w:val="11"/>
          <w:lang w:val="el-GR"/>
        </w:rPr>
      </w:pPr>
    </w:p>
    <w:p w14:paraId="0886D5AD" w14:textId="23F243B6" w:rsidR="002268C2" w:rsidRPr="002268C2" w:rsidRDefault="002268C2" w:rsidP="002268C2">
      <w:pPr>
        <w:rPr>
          <w:sz w:val="11"/>
          <w:lang w:val="el-GR"/>
        </w:rPr>
      </w:pPr>
    </w:p>
    <w:p w14:paraId="37BFF03E" w14:textId="0AE87856" w:rsidR="002268C2" w:rsidRPr="002268C2" w:rsidRDefault="002268C2" w:rsidP="002268C2">
      <w:pPr>
        <w:rPr>
          <w:sz w:val="11"/>
          <w:lang w:val="el-GR"/>
        </w:rPr>
      </w:pPr>
    </w:p>
    <w:p w14:paraId="59703C4F" w14:textId="699E887A" w:rsidR="002268C2" w:rsidRPr="002268C2" w:rsidRDefault="002268C2" w:rsidP="002268C2">
      <w:pPr>
        <w:rPr>
          <w:sz w:val="11"/>
          <w:lang w:val="el-GR"/>
        </w:rPr>
      </w:pPr>
    </w:p>
    <w:p w14:paraId="41C68EF9" w14:textId="1E6527C6" w:rsidR="002268C2" w:rsidRPr="002268C2" w:rsidRDefault="002268C2" w:rsidP="002268C2">
      <w:pPr>
        <w:rPr>
          <w:sz w:val="11"/>
          <w:lang w:val="el-GR"/>
        </w:rPr>
      </w:pPr>
    </w:p>
    <w:p w14:paraId="7967ABFD" w14:textId="4509E3BE" w:rsidR="002268C2" w:rsidRPr="002268C2" w:rsidRDefault="002268C2" w:rsidP="002268C2">
      <w:pPr>
        <w:rPr>
          <w:sz w:val="11"/>
          <w:lang w:val="el-GR"/>
        </w:rPr>
      </w:pPr>
    </w:p>
    <w:p w14:paraId="193DF855" w14:textId="5639DFAA" w:rsidR="002268C2" w:rsidRPr="002268C2" w:rsidRDefault="002268C2" w:rsidP="002268C2">
      <w:pPr>
        <w:rPr>
          <w:sz w:val="11"/>
          <w:lang w:val="el-GR"/>
        </w:rPr>
      </w:pPr>
    </w:p>
    <w:p w14:paraId="796C8C3F" w14:textId="25CE8F89" w:rsidR="002268C2" w:rsidRPr="002268C2" w:rsidRDefault="002268C2" w:rsidP="002268C2">
      <w:pPr>
        <w:rPr>
          <w:sz w:val="11"/>
          <w:lang w:val="el-GR"/>
        </w:rPr>
      </w:pPr>
    </w:p>
    <w:p w14:paraId="544D5601" w14:textId="11346A50" w:rsidR="002268C2" w:rsidRPr="002268C2" w:rsidRDefault="002268C2" w:rsidP="002268C2">
      <w:pPr>
        <w:rPr>
          <w:sz w:val="11"/>
          <w:lang w:val="el-GR"/>
        </w:rPr>
      </w:pPr>
    </w:p>
    <w:p w14:paraId="35E94DCA" w14:textId="7A19347B" w:rsidR="002268C2" w:rsidRPr="002268C2" w:rsidRDefault="002268C2" w:rsidP="002268C2">
      <w:pPr>
        <w:rPr>
          <w:sz w:val="11"/>
          <w:lang w:val="el-GR"/>
        </w:rPr>
      </w:pPr>
    </w:p>
    <w:p w14:paraId="525A07A9" w14:textId="33FEA12A" w:rsidR="002268C2" w:rsidRPr="002268C2" w:rsidRDefault="002268C2" w:rsidP="002268C2">
      <w:pPr>
        <w:rPr>
          <w:sz w:val="11"/>
          <w:lang w:val="el-GR"/>
        </w:rPr>
      </w:pPr>
    </w:p>
    <w:p w14:paraId="62E4D0F5" w14:textId="26F31AF6" w:rsidR="002268C2" w:rsidRPr="002268C2" w:rsidRDefault="002268C2" w:rsidP="002268C2">
      <w:pPr>
        <w:rPr>
          <w:sz w:val="11"/>
          <w:lang w:val="el-GR"/>
        </w:rPr>
      </w:pPr>
    </w:p>
    <w:p w14:paraId="7F313CCA" w14:textId="69F5F012" w:rsidR="002268C2" w:rsidRPr="002268C2" w:rsidRDefault="002268C2" w:rsidP="002268C2">
      <w:pPr>
        <w:rPr>
          <w:sz w:val="11"/>
          <w:lang w:val="el-GR"/>
        </w:rPr>
      </w:pPr>
    </w:p>
    <w:p w14:paraId="1EF5FFE8" w14:textId="66C56C77" w:rsidR="002268C2" w:rsidRPr="002268C2" w:rsidRDefault="002268C2" w:rsidP="002268C2">
      <w:pPr>
        <w:rPr>
          <w:sz w:val="11"/>
          <w:lang w:val="el-GR"/>
        </w:rPr>
      </w:pPr>
    </w:p>
    <w:p w14:paraId="5E6717C2" w14:textId="2ABB8917" w:rsidR="002268C2" w:rsidRPr="002268C2" w:rsidRDefault="002268C2" w:rsidP="002268C2">
      <w:pPr>
        <w:rPr>
          <w:sz w:val="11"/>
          <w:lang w:val="el-GR"/>
        </w:rPr>
      </w:pPr>
    </w:p>
    <w:p w14:paraId="34075B53" w14:textId="41F52AD9" w:rsidR="002268C2" w:rsidRPr="002268C2" w:rsidRDefault="001F6436" w:rsidP="001F6436">
      <w:pPr>
        <w:tabs>
          <w:tab w:val="left" w:pos="8885"/>
        </w:tabs>
        <w:rPr>
          <w:sz w:val="11"/>
          <w:lang w:val="el-GR"/>
        </w:rPr>
      </w:pPr>
      <w:r>
        <w:rPr>
          <w:sz w:val="11"/>
          <w:lang w:val="el-GR"/>
        </w:rPr>
        <w:tab/>
      </w:r>
    </w:p>
    <w:p w14:paraId="19473D92" w14:textId="3C78E81E" w:rsidR="002268C2" w:rsidRPr="002268C2" w:rsidRDefault="00125671" w:rsidP="00125671">
      <w:pPr>
        <w:tabs>
          <w:tab w:val="left" w:pos="2269"/>
        </w:tabs>
        <w:rPr>
          <w:sz w:val="11"/>
          <w:lang w:val="el-GR"/>
        </w:rPr>
      </w:pPr>
      <w:r>
        <w:rPr>
          <w:sz w:val="11"/>
          <w:lang w:val="el-GR"/>
        </w:rPr>
        <w:tab/>
      </w:r>
      <w:r w:rsidR="00A06D6C">
        <w:rPr>
          <w:sz w:val="11"/>
          <w:lang w:val="el-GR"/>
        </w:rPr>
        <w:tab/>
      </w:r>
    </w:p>
    <w:p w14:paraId="5D11C947" w14:textId="2C0F6BD3" w:rsidR="002268C2" w:rsidRPr="002268C2" w:rsidRDefault="002268C2" w:rsidP="002268C2">
      <w:pPr>
        <w:rPr>
          <w:sz w:val="11"/>
          <w:lang w:val="el-GR"/>
        </w:rPr>
      </w:pPr>
    </w:p>
    <w:p w14:paraId="0E638E53" w14:textId="155C8E35" w:rsidR="002268C2" w:rsidRPr="002268C2" w:rsidRDefault="002268C2" w:rsidP="002268C2">
      <w:pPr>
        <w:rPr>
          <w:sz w:val="11"/>
          <w:lang w:val="el-GR"/>
        </w:rPr>
      </w:pPr>
    </w:p>
    <w:p w14:paraId="1C57BE5A" w14:textId="215D5B82" w:rsidR="002268C2" w:rsidRPr="002268C2" w:rsidRDefault="002268C2" w:rsidP="002268C2">
      <w:pPr>
        <w:rPr>
          <w:sz w:val="11"/>
          <w:lang w:val="el-GR"/>
        </w:rPr>
      </w:pPr>
    </w:p>
    <w:p w14:paraId="6D2E3F03" w14:textId="07AF205B" w:rsidR="002268C2" w:rsidRPr="002268C2" w:rsidRDefault="002268C2" w:rsidP="002268C2">
      <w:pPr>
        <w:rPr>
          <w:sz w:val="11"/>
          <w:lang w:val="el-GR"/>
        </w:rPr>
      </w:pPr>
    </w:p>
    <w:p w14:paraId="22343866" w14:textId="19459811" w:rsidR="002268C2" w:rsidRDefault="007706FB" w:rsidP="002268C2">
      <w:pPr>
        <w:tabs>
          <w:tab w:val="left" w:pos="1899"/>
        </w:tabs>
        <w:rPr>
          <w:sz w:val="11"/>
          <w:lang w:val="el-GR"/>
        </w:rPr>
      </w:pPr>
      <w:r w:rsidRPr="002268C2">
        <w:rPr>
          <w:noProof/>
          <w:sz w:val="11"/>
          <w:lang w:val="el-GR" w:eastAsia="el-GR"/>
        </w:rPr>
        <mc:AlternateContent>
          <mc:Choice Requires="wps">
            <w:drawing>
              <wp:anchor distT="36576" distB="36576" distL="36576" distR="36576" simplePos="0" relativeHeight="487610368" behindDoc="1" locked="0" layoutInCell="1" allowOverlap="1" wp14:anchorId="2E52D3F1" wp14:editId="291C529D">
                <wp:simplePos x="0" y="0"/>
                <wp:positionH relativeFrom="column">
                  <wp:posOffset>3532505</wp:posOffset>
                </wp:positionH>
                <wp:positionV relativeFrom="paragraph">
                  <wp:posOffset>38100</wp:posOffset>
                </wp:positionV>
                <wp:extent cx="3076575" cy="2607945"/>
                <wp:effectExtent l="0" t="0" r="9525" b="1905"/>
                <wp:wrapNone/>
                <wp:docPr id="29" name="Rounded 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076575" cy="2607945"/>
                        </a:xfrm>
                        <a:prstGeom prst="roundRect">
                          <a:avLst>
                            <a:gd name="adj" fmla="val 0"/>
                          </a:avLst>
                        </a:prstGeom>
                        <a:solidFill>
                          <a:srgbClr val="DFE4E9"/>
                        </a:solidFill>
                        <a:ln>
                          <a:noFill/>
                        </a:ln>
                        <a:effectLst/>
                        <a:extLst>
                          <a:ext uri="{91240B29-F687-4F45-9708-019B960494DF}">
                            <a14:hiddenLine xmlns:a14="http://schemas.microsoft.com/office/drawing/2010/main" w="9525" algn="in">
                              <a:solidFill>
                                <a:srgbClr val="000066"/>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400D98" id="Rounded Rectangle 29" o:spid="_x0000_s1026" style="position:absolute;margin-left:278.15pt;margin-top:3pt;width:242.25pt;height:205.35pt;z-index:-15706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" fillcolor="#dfe4e9" stroked="f" strokecolor="#006" insetpen="t">
                <v:shadow color="#ccc"/>
                <o:lock v:ext="edit" shapetype="t"/>
                <v:textbox inset="2.88pt,2.88pt,2.88pt,2.88pt"/>
              </v:roundrect>
            </w:pict>
          </mc:Fallback>
        </mc:AlternateContent>
      </w:r>
      <w:r w:rsidRPr="002268C2">
        <w:rPr>
          <w:noProof/>
          <w:sz w:val="11"/>
          <w:lang w:val="el-GR" w:eastAsia="el-GR"/>
        </w:rPr>
        <mc:AlternateContent>
          <mc:Choice Requires="wps">
            <w:drawing>
              <wp:anchor distT="36576" distB="36576" distL="36576" distR="36576" simplePos="0" relativeHeight="487609344" behindDoc="1" locked="0" layoutInCell="1" allowOverlap="1" wp14:anchorId="497F5D99" wp14:editId="3E9A2A93">
                <wp:simplePos x="0" y="0"/>
                <wp:positionH relativeFrom="column">
                  <wp:posOffset>132080</wp:posOffset>
                </wp:positionH>
                <wp:positionV relativeFrom="paragraph">
                  <wp:posOffset>43180</wp:posOffset>
                </wp:positionV>
                <wp:extent cx="2990850" cy="2607945"/>
                <wp:effectExtent l="0" t="0" r="0" b="1905"/>
                <wp:wrapNone/>
                <wp:docPr id="28" name="Rounded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990850" cy="2607945"/>
                        </a:xfrm>
                        <a:prstGeom prst="roundRect">
                          <a:avLst>
                            <a:gd name="adj" fmla="val 0"/>
                          </a:avLst>
                        </a:prstGeom>
                        <a:solidFill>
                          <a:srgbClr val="DFE4E9"/>
                        </a:solidFill>
                        <a:ln>
                          <a:noFill/>
                        </a:ln>
                        <a:effectLst/>
                        <a:extLst>
                          <a:ext uri="{91240B29-F687-4F45-9708-019B960494DF}">
                            <a14:hiddenLine xmlns:a14="http://schemas.microsoft.com/office/drawing/2010/main" w="9525" algn="in">
                              <a:solidFill>
                                <a:srgbClr val="000066"/>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FD234D" id="Rounded Rectangle 28" o:spid="_x0000_s1026" style="position:absolute;margin-left:10.4pt;margin-top:3.4pt;width:235.5pt;height:205.35pt;z-index:-157071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" fillcolor="#dfe4e9" stroked="f" strokecolor="#006" insetpen="t">
                <v:shadow color="#ccc"/>
                <o:lock v:ext="edit" shapetype="t"/>
                <v:textbox inset="2.88pt,2.88pt,2.88pt,2.88pt"/>
              </v:roundrect>
            </w:pict>
          </mc:Fallback>
        </mc:AlternateContent>
      </w:r>
      <w:r w:rsidR="002268C2">
        <w:rPr>
          <w:sz w:val="11"/>
          <w:lang w:val="el-GR"/>
        </w:rPr>
        <w:tab/>
      </w:r>
    </w:p>
    <w:p w14:paraId="48646085" w14:textId="4CA88325" w:rsidR="007515EA" w:rsidRDefault="0025202B" w:rsidP="002268C2">
      <w:pPr>
        <w:tabs>
          <w:tab w:val="left" w:pos="1899"/>
        </w:tabs>
        <w:rPr>
          <w:sz w:val="11"/>
          <w:lang w:val="el-GR"/>
        </w:rPr>
      </w:pPr>
      <w:r w:rsidRPr="002268C2">
        <w:rPr>
          <w:noProof/>
          <w:sz w:val="11"/>
          <w:lang w:val="el-GR" w:eastAsia="el-GR"/>
        </w:rPr>
        <mc:AlternateContent>
          <mc:Choice Requires="wps">
            <w:drawing>
              <wp:anchor distT="36576" distB="36576" distL="36576" distR="36576" simplePos="0" relativeHeight="487618560" behindDoc="0" locked="0" layoutInCell="1" allowOverlap="1" wp14:anchorId="6F201FFF" wp14:editId="5C0D0C40">
                <wp:simplePos x="0" y="0"/>
                <wp:positionH relativeFrom="column">
                  <wp:posOffset>541655</wp:posOffset>
                </wp:positionH>
                <wp:positionV relativeFrom="paragraph">
                  <wp:posOffset>51006</wp:posOffset>
                </wp:positionV>
                <wp:extent cx="2333625" cy="378460"/>
                <wp:effectExtent l="0" t="0" r="9525" b="2540"/>
                <wp:wrapNone/>
                <wp:docPr id="442390581" name="Text Box 442390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333625" cy="3784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65F3073" w14:textId="51C451E3" w:rsidR="0025202B" w:rsidRPr="00171B44" w:rsidRDefault="0025202B" w:rsidP="00171B44">
                            <w:pPr>
                              <w:jc w:val="center"/>
                              <w:rPr>
                                <w:rFonts w:cs="Arial"/>
                                <w:bCs/>
                                <w:color w:val="021342"/>
                                <w:lang w:val="el-GR"/>
                              </w:rPr>
                            </w:pPr>
                            <w:r>
                              <w:rPr>
                                <w:rFonts w:cs="Arial"/>
                                <w:bCs/>
                                <w:color w:val="021342"/>
                                <w:lang w:val="el-GR"/>
                              </w:rPr>
                              <w:t>Χορηγήσεις προς Καταθέσεις</w:t>
                            </w:r>
                            <w:r w:rsidR="00171B44">
                              <w:rPr>
                                <w:rFonts w:cs="Arial"/>
                                <w:bCs/>
                                <w:color w:val="021342"/>
                                <w:lang w:val="el-GR"/>
                              </w:rPr>
                              <w:t xml:space="preserve"> </w:t>
                            </w:r>
                            <w:r w:rsidRPr="00604B3F">
                              <w:rPr>
                                <w:rFonts w:cs="Arial"/>
                                <w:bCs/>
                                <w:color w:val="021342"/>
                              </w:rPr>
                              <w: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01FFF" id="Text Box 442390581" o:spid="_x0000_s1030" type="#_x0000_t202" style="position:absolute;margin-left:42.65pt;margin-top:4pt;width:183.75pt;height:29.8pt;z-index:4876185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" filled="f" stroked="f" strokeweight="0" insetpen="t">
                <o:lock v:ext="edit" shapetype="t"/>
                <v:textbox inset="2.85pt,2.85pt,2.85pt,2.85pt">
                  <w:txbxContent>
                    <w:p w14:paraId="565F3073" w14:textId="51C451E3" w:rsidR="0025202B" w:rsidRPr="00171B44" w:rsidRDefault="0025202B" w:rsidP="00171B44">
                      <w:pPr>
                        <w:jc w:val="center"/>
                        <w:rPr>
                          <w:rFonts w:cs="Arial"/>
                          <w:bCs/>
                          <w:color w:val="021342"/>
                          <w:lang w:val="el-GR"/>
                        </w:rPr>
                      </w:pPr>
                      <w:r>
                        <w:rPr>
                          <w:rFonts w:cs="Arial"/>
                          <w:bCs/>
                          <w:color w:val="021342"/>
                          <w:lang w:val="el-GR"/>
                        </w:rPr>
                        <w:t>Χορηγήσεις προς Καταθέσεις</w:t>
                      </w:r>
                      <w:r w:rsidR="00171B44">
                        <w:rPr>
                          <w:rFonts w:cs="Arial"/>
                          <w:bCs/>
                          <w:color w:val="021342"/>
                          <w:lang w:val="el-GR"/>
                        </w:rPr>
                        <w:t xml:space="preserve"> </w:t>
                      </w:r>
                      <w:r w:rsidRPr="00604B3F">
                        <w:rPr>
                          <w:rFonts w:cs="Arial"/>
                          <w:bCs/>
                          <w:color w:val="021342"/>
                        </w:rPr>
                        <w:t>(%)</w:t>
                      </w:r>
                    </w:p>
                  </w:txbxContent>
                </v:textbox>
              </v:shape>
            </w:pict>
          </mc:Fallback>
        </mc:AlternateContent>
      </w:r>
      <w:r w:rsidR="00DE2757" w:rsidRPr="002268C2">
        <w:rPr>
          <w:noProof/>
          <w:sz w:val="11"/>
          <w:lang w:val="el-GR" w:eastAsia="el-GR"/>
        </w:rPr>
        <mc:AlternateContent>
          <mc:Choice Requires="wps">
            <w:drawing>
              <wp:anchor distT="36576" distB="36576" distL="36576" distR="36576" simplePos="0" relativeHeight="487603200" behindDoc="0" locked="0" layoutInCell="1" allowOverlap="1" wp14:anchorId="0F917A0F" wp14:editId="1A08AA39">
                <wp:simplePos x="0" y="0"/>
                <wp:positionH relativeFrom="column">
                  <wp:posOffset>3995882</wp:posOffset>
                </wp:positionH>
                <wp:positionV relativeFrom="paragraph">
                  <wp:posOffset>25400</wp:posOffset>
                </wp:positionV>
                <wp:extent cx="2333625" cy="378460"/>
                <wp:effectExtent l="0" t="0" r="9525" b="254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333625" cy="3784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32FF573" w14:textId="26322A19" w:rsidR="002268C2" w:rsidRPr="00171B44" w:rsidRDefault="002268C2" w:rsidP="00171B44">
                            <w:pPr>
                              <w:jc w:val="center"/>
                              <w:rPr>
                                <w:rFonts w:cs="Arial"/>
                                <w:bCs/>
                                <w:color w:val="021342"/>
                                <w:lang w:val="el-GR"/>
                              </w:rPr>
                            </w:pPr>
                            <w:r w:rsidRPr="00604B3F">
                              <w:rPr>
                                <w:rFonts w:cs="Arial"/>
                                <w:bCs/>
                                <w:color w:val="021342"/>
                              </w:rPr>
                              <w:t>Κεφαλαιακή Επάρκεια</w:t>
                            </w:r>
                            <w:r w:rsidR="00E13917">
                              <w:rPr>
                                <w:rFonts w:cs="Arial"/>
                                <w:bCs/>
                                <w:color w:val="021342"/>
                                <w:vertAlign w:val="superscript"/>
                                <w:lang w:val="el-GR"/>
                              </w:rPr>
                              <w:t>10</w:t>
                            </w:r>
                            <w:r w:rsidR="00171B44">
                              <w:rPr>
                                <w:rFonts w:cs="Arial"/>
                                <w:bCs/>
                                <w:color w:val="021342"/>
                                <w:lang w:val="el-GR"/>
                              </w:rPr>
                              <w:t xml:space="preserve"> </w:t>
                            </w:r>
                            <w:r w:rsidRPr="00604B3F">
                              <w:rPr>
                                <w:rFonts w:cs="Arial"/>
                                <w:bCs/>
                                <w:color w:val="021342"/>
                              </w:rPr>
                              <w:t>(%</w:t>
                            </w:r>
                            <w:r w:rsidR="00171B44">
                              <w:rPr>
                                <w:rFonts w:cs="Arial"/>
                                <w:bCs/>
                                <w:color w:val="021342"/>
                                <w:lang w:val="el-GR"/>
                              </w:rPr>
                              <w: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17A0F" id="Text Box 39" o:spid="_x0000_s1031" type="#_x0000_t202" style="position:absolute;margin-left:314.65pt;margin-top:2pt;width:183.75pt;height:29.8pt;z-index:4876032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" filled="f" stroked="f" strokeweight="0" insetpen="t">
                <o:lock v:ext="edit" shapetype="t"/>
                <v:textbox inset="2.85pt,2.85pt,2.85pt,2.85pt">
                  <w:txbxContent>
                    <w:p w14:paraId="632FF573" w14:textId="26322A19" w:rsidR="002268C2" w:rsidRPr="00171B44" w:rsidRDefault="002268C2" w:rsidP="00171B44">
                      <w:pPr>
                        <w:jc w:val="center"/>
                        <w:rPr>
                          <w:rFonts w:cs="Arial"/>
                          <w:bCs/>
                          <w:color w:val="021342"/>
                          <w:lang w:val="el-GR"/>
                        </w:rPr>
                      </w:pPr>
                      <w:r w:rsidRPr="00604B3F">
                        <w:rPr>
                          <w:rFonts w:cs="Arial"/>
                          <w:bCs/>
                          <w:color w:val="021342"/>
                        </w:rPr>
                        <w:t>Κεφαλαιακή Επάρκεια</w:t>
                      </w:r>
                      <w:r w:rsidR="00E13917">
                        <w:rPr>
                          <w:rFonts w:cs="Arial"/>
                          <w:bCs/>
                          <w:color w:val="021342"/>
                          <w:vertAlign w:val="superscript"/>
                          <w:lang w:val="el-GR"/>
                        </w:rPr>
                        <w:t>10</w:t>
                      </w:r>
                      <w:r w:rsidR="00171B44">
                        <w:rPr>
                          <w:rFonts w:cs="Arial"/>
                          <w:bCs/>
                          <w:color w:val="021342"/>
                          <w:lang w:val="el-GR"/>
                        </w:rPr>
                        <w:t xml:space="preserve"> </w:t>
                      </w:r>
                      <w:r w:rsidRPr="00604B3F">
                        <w:rPr>
                          <w:rFonts w:cs="Arial"/>
                          <w:bCs/>
                          <w:color w:val="021342"/>
                        </w:rPr>
                        <w:t>(%</w:t>
                      </w:r>
                      <w:r w:rsidR="00171B44">
                        <w:rPr>
                          <w:rFonts w:cs="Arial"/>
                          <w:bCs/>
                          <w:color w:val="021342"/>
                          <w:lang w:val="el-GR"/>
                        </w:rPr>
                        <w:t>)</w:t>
                      </w:r>
                    </w:p>
                  </w:txbxContent>
                </v:textbox>
              </v:shape>
            </w:pict>
          </mc:Fallback>
        </mc:AlternateContent>
      </w:r>
      <w:r w:rsidR="002268C2">
        <w:rPr>
          <w:sz w:val="11"/>
          <w:lang w:val="el-GR"/>
        </w:rPr>
        <w:tab/>
      </w:r>
    </w:p>
    <w:p w14:paraId="4DD7A263" w14:textId="7B2EC780" w:rsidR="007515EA" w:rsidRPr="007515EA" w:rsidRDefault="007515EA" w:rsidP="007515EA">
      <w:pPr>
        <w:rPr>
          <w:sz w:val="11"/>
          <w:lang w:val="el-GR"/>
        </w:rPr>
      </w:pPr>
    </w:p>
    <w:p w14:paraId="647D8229" w14:textId="78B8D5A5" w:rsidR="007515EA" w:rsidRPr="007515EA" w:rsidRDefault="007515EA" w:rsidP="007515EA">
      <w:pPr>
        <w:rPr>
          <w:sz w:val="11"/>
          <w:lang w:val="el-GR"/>
        </w:rPr>
      </w:pPr>
    </w:p>
    <w:p w14:paraId="3DF742B3" w14:textId="0634ED58" w:rsidR="007515EA" w:rsidRPr="007515EA" w:rsidRDefault="007515EA" w:rsidP="007515EA">
      <w:pPr>
        <w:rPr>
          <w:sz w:val="11"/>
          <w:lang w:val="el-GR"/>
        </w:rPr>
      </w:pPr>
    </w:p>
    <w:p w14:paraId="51C6A4C5" w14:textId="515A7C4B" w:rsidR="007515EA" w:rsidRPr="007515EA" w:rsidRDefault="007515EA" w:rsidP="007515EA">
      <w:pPr>
        <w:rPr>
          <w:sz w:val="11"/>
          <w:lang w:val="el-GR"/>
        </w:rPr>
      </w:pPr>
    </w:p>
    <w:p w14:paraId="4CABE7F1" w14:textId="7A7CBE9B" w:rsidR="007515EA" w:rsidRPr="007515EA" w:rsidRDefault="007515EA" w:rsidP="007515EA">
      <w:pPr>
        <w:rPr>
          <w:sz w:val="11"/>
          <w:lang w:val="el-GR"/>
        </w:rPr>
      </w:pPr>
    </w:p>
    <w:p w14:paraId="79EDE23D" w14:textId="5EF0C05F" w:rsidR="007515EA" w:rsidRPr="007515EA" w:rsidRDefault="0025202B" w:rsidP="007515EA">
      <w:pPr>
        <w:rPr>
          <w:sz w:val="11"/>
          <w:lang w:val="el-GR"/>
        </w:rPr>
      </w:pPr>
      <w:r w:rsidRPr="002268C2">
        <w:rPr>
          <w:noProof/>
          <w:sz w:val="11"/>
          <w:lang w:val="el-GR" w:eastAsia="el-GR"/>
        </w:rPr>
        <w:drawing>
          <wp:anchor distT="0" distB="0" distL="114300" distR="114300" simplePos="0" relativeHeight="487619584" behindDoc="0" locked="0" layoutInCell="1" allowOverlap="1" wp14:anchorId="2E266772" wp14:editId="35BFB2C2">
            <wp:simplePos x="0" y="0"/>
            <wp:positionH relativeFrom="column">
              <wp:posOffset>495300</wp:posOffset>
            </wp:positionH>
            <wp:positionV relativeFrom="paragraph">
              <wp:posOffset>27099</wp:posOffset>
            </wp:positionV>
            <wp:extent cx="2257425" cy="2037080"/>
            <wp:effectExtent l="0" t="0" r="0" b="0"/>
            <wp:wrapNone/>
            <wp:docPr id="128885068" name="Chart 12888506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DE2757" w:rsidRPr="002268C2">
        <w:rPr>
          <w:noProof/>
          <w:sz w:val="11"/>
          <w:lang w:val="el-GR" w:eastAsia="el-GR"/>
        </w:rPr>
        <w:drawing>
          <wp:anchor distT="0" distB="0" distL="114300" distR="114300" simplePos="0" relativeHeight="487607296" behindDoc="0" locked="0" layoutInCell="1" allowOverlap="1" wp14:anchorId="1E4DFE00" wp14:editId="461DD36F">
            <wp:simplePos x="0" y="0"/>
            <wp:positionH relativeFrom="column">
              <wp:posOffset>3949527</wp:posOffset>
            </wp:positionH>
            <wp:positionV relativeFrom="paragraph">
              <wp:posOffset>26670</wp:posOffset>
            </wp:positionV>
            <wp:extent cx="2257425" cy="2037080"/>
            <wp:effectExtent l="0" t="0" r="0" b="0"/>
            <wp:wrapNone/>
            <wp:docPr id="37" name="Chart 3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14:paraId="360D2842" w14:textId="74F7BBE9" w:rsidR="007515EA" w:rsidRPr="007515EA" w:rsidRDefault="007515EA" w:rsidP="007515EA">
      <w:pPr>
        <w:rPr>
          <w:sz w:val="11"/>
          <w:lang w:val="el-GR"/>
        </w:rPr>
      </w:pPr>
    </w:p>
    <w:p w14:paraId="31CE4D9C" w14:textId="70EBA993" w:rsidR="007515EA" w:rsidRPr="007515EA" w:rsidRDefault="007515EA" w:rsidP="007515EA">
      <w:pPr>
        <w:rPr>
          <w:sz w:val="11"/>
          <w:lang w:val="el-GR"/>
        </w:rPr>
      </w:pPr>
    </w:p>
    <w:p w14:paraId="52842726" w14:textId="3F31D0C8" w:rsidR="007515EA" w:rsidRPr="007515EA" w:rsidRDefault="007515EA" w:rsidP="007515EA">
      <w:pPr>
        <w:rPr>
          <w:sz w:val="11"/>
          <w:lang w:val="el-GR"/>
        </w:rPr>
      </w:pPr>
    </w:p>
    <w:p w14:paraId="32DEAF9A" w14:textId="70A2EFAB" w:rsidR="007515EA" w:rsidRPr="007515EA" w:rsidRDefault="007515EA" w:rsidP="007515EA">
      <w:pPr>
        <w:rPr>
          <w:sz w:val="11"/>
          <w:lang w:val="el-GR"/>
        </w:rPr>
      </w:pPr>
    </w:p>
    <w:p w14:paraId="240375C6" w14:textId="02D9DB7A" w:rsidR="007515EA" w:rsidRPr="007515EA" w:rsidRDefault="007515EA" w:rsidP="007515EA">
      <w:pPr>
        <w:rPr>
          <w:sz w:val="11"/>
          <w:lang w:val="el-GR"/>
        </w:rPr>
      </w:pPr>
    </w:p>
    <w:p w14:paraId="33C9E3B4" w14:textId="422A99EF" w:rsidR="007515EA" w:rsidRPr="007515EA" w:rsidRDefault="007515EA" w:rsidP="007515EA">
      <w:pPr>
        <w:rPr>
          <w:sz w:val="11"/>
          <w:lang w:val="el-GR"/>
        </w:rPr>
      </w:pPr>
    </w:p>
    <w:p w14:paraId="633141C3" w14:textId="009BABCB" w:rsidR="007515EA" w:rsidRPr="007515EA" w:rsidRDefault="007515EA" w:rsidP="007515EA">
      <w:pPr>
        <w:rPr>
          <w:sz w:val="11"/>
          <w:lang w:val="el-GR"/>
        </w:rPr>
      </w:pPr>
    </w:p>
    <w:p w14:paraId="73B4B9B7" w14:textId="4B213569" w:rsidR="007515EA" w:rsidRPr="007515EA" w:rsidRDefault="007515EA" w:rsidP="007515EA">
      <w:pPr>
        <w:rPr>
          <w:sz w:val="11"/>
          <w:lang w:val="el-GR"/>
        </w:rPr>
      </w:pPr>
    </w:p>
    <w:p w14:paraId="7745A68D" w14:textId="3C1BCCEA" w:rsidR="007515EA" w:rsidRPr="007515EA" w:rsidRDefault="007515EA" w:rsidP="007515EA">
      <w:pPr>
        <w:rPr>
          <w:sz w:val="11"/>
          <w:lang w:val="el-GR"/>
        </w:rPr>
      </w:pPr>
    </w:p>
    <w:p w14:paraId="46135FD7" w14:textId="34793E85" w:rsidR="007515EA" w:rsidRPr="007515EA" w:rsidRDefault="007515EA" w:rsidP="007515EA">
      <w:pPr>
        <w:rPr>
          <w:sz w:val="11"/>
          <w:lang w:val="el-GR"/>
        </w:rPr>
      </w:pPr>
    </w:p>
    <w:p w14:paraId="7050953E" w14:textId="71B8A54F" w:rsidR="007515EA" w:rsidRPr="007515EA" w:rsidRDefault="007515EA" w:rsidP="007515EA">
      <w:pPr>
        <w:rPr>
          <w:sz w:val="11"/>
          <w:lang w:val="el-GR"/>
        </w:rPr>
      </w:pPr>
    </w:p>
    <w:p w14:paraId="5E7A5911" w14:textId="30648654" w:rsidR="007515EA" w:rsidRPr="007515EA" w:rsidRDefault="007515EA" w:rsidP="007515EA">
      <w:pPr>
        <w:rPr>
          <w:sz w:val="11"/>
          <w:lang w:val="el-GR"/>
        </w:rPr>
      </w:pPr>
    </w:p>
    <w:p w14:paraId="16B7D099" w14:textId="451E0EE3" w:rsidR="007515EA" w:rsidRPr="007515EA" w:rsidRDefault="007515EA" w:rsidP="007515EA">
      <w:pPr>
        <w:rPr>
          <w:sz w:val="11"/>
          <w:lang w:val="el-GR"/>
        </w:rPr>
      </w:pPr>
    </w:p>
    <w:p w14:paraId="24CA34E2" w14:textId="1461CB2F" w:rsidR="007515EA" w:rsidRPr="007515EA" w:rsidRDefault="007515EA" w:rsidP="007515EA">
      <w:pPr>
        <w:rPr>
          <w:sz w:val="11"/>
          <w:lang w:val="el-GR"/>
        </w:rPr>
      </w:pPr>
    </w:p>
    <w:p w14:paraId="7C5B7786" w14:textId="72B300CC" w:rsidR="007515EA" w:rsidRPr="007515EA" w:rsidRDefault="007515EA" w:rsidP="007515EA">
      <w:pPr>
        <w:rPr>
          <w:sz w:val="11"/>
          <w:lang w:val="el-GR"/>
        </w:rPr>
      </w:pPr>
    </w:p>
    <w:p w14:paraId="5C053D13" w14:textId="374E3817" w:rsidR="007515EA" w:rsidRPr="007515EA" w:rsidRDefault="007515EA" w:rsidP="007515EA">
      <w:pPr>
        <w:rPr>
          <w:sz w:val="11"/>
          <w:lang w:val="el-GR"/>
        </w:rPr>
      </w:pPr>
    </w:p>
    <w:p w14:paraId="5004E33C" w14:textId="77777777" w:rsidR="007515EA" w:rsidRPr="007515EA" w:rsidRDefault="007515EA" w:rsidP="007515EA">
      <w:pPr>
        <w:rPr>
          <w:sz w:val="11"/>
          <w:lang w:val="el-GR"/>
        </w:rPr>
      </w:pPr>
    </w:p>
    <w:p w14:paraId="668E4CC3" w14:textId="127D977E" w:rsidR="007515EA" w:rsidRPr="007515EA" w:rsidRDefault="007515EA" w:rsidP="007515EA">
      <w:pPr>
        <w:rPr>
          <w:sz w:val="11"/>
          <w:lang w:val="el-GR"/>
        </w:rPr>
      </w:pPr>
    </w:p>
    <w:p w14:paraId="7C23B81E" w14:textId="25EFF26D" w:rsidR="007515EA" w:rsidRPr="007515EA" w:rsidRDefault="007515EA" w:rsidP="007515EA">
      <w:pPr>
        <w:rPr>
          <w:sz w:val="11"/>
          <w:lang w:val="el-GR"/>
        </w:rPr>
      </w:pPr>
    </w:p>
    <w:p w14:paraId="015B4A98" w14:textId="3558BFE5" w:rsidR="007515EA" w:rsidRPr="007515EA" w:rsidRDefault="007515EA" w:rsidP="007515EA">
      <w:pPr>
        <w:rPr>
          <w:sz w:val="11"/>
          <w:lang w:val="el-GR"/>
        </w:rPr>
      </w:pPr>
    </w:p>
    <w:p w14:paraId="264947B7" w14:textId="36B348A6" w:rsidR="007515EA" w:rsidRPr="007515EA" w:rsidRDefault="007515EA" w:rsidP="007515EA">
      <w:pPr>
        <w:rPr>
          <w:sz w:val="11"/>
          <w:lang w:val="el-GR"/>
        </w:rPr>
      </w:pPr>
    </w:p>
    <w:p w14:paraId="64510E8C" w14:textId="77777777" w:rsidR="007515EA" w:rsidRPr="007515EA" w:rsidRDefault="007515EA" w:rsidP="007515EA">
      <w:pPr>
        <w:rPr>
          <w:sz w:val="11"/>
          <w:lang w:val="el-GR"/>
        </w:rPr>
      </w:pPr>
    </w:p>
    <w:p w14:paraId="14A7F8C0" w14:textId="77777777" w:rsidR="007515EA" w:rsidRPr="007515EA" w:rsidRDefault="007515EA" w:rsidP="007515EA">
      <w:pPr>
        <w:rPr>
          <w:sz w:val="11"/>
          <w:lang w:val="el-GR"/>
        </w:rPr>
      </w:pPr>
    </w:p>
    <w:p w14:paraId="0AFE9E7E" w14:textId="77777777" w:rsidR="007515EA" w:rsidRPr="007515EA" w:rsidRDefault="007515EA" w:rsidP="007515EA">
      <w:pPr>
        <w:rPr>
          <w:sz w:val="11"/>
          <w:lang w:val="el-GR"/>
        </w:rPr>
      </w:pPr>
    </w:p>
    <w:p w14:paraId="6512F8D9" w14:textId="77777777" w:rsidR="007515EA" w:rsidRPr="007515EA" w:rsidRDefault="007515EA" w:rsidP="007515EA">
      <w:pPr>
        <w:rPr>
          <w:sz w:val="11"/>
          <w:lang w:val="el-GR"/>
        </w:rPr>
      </w:pPr>
    </w:p>
    <w:p w14:paraId="23E19C10" w14:textId="77777777" w:rsidR="007515EA" w:rsidRDefault="007515EA" w:rsidP="007515EA">
      <w:pPr>
        <w:rPr>
          <w:sz w:val="11"/>
          <w:lang w:val="el-GR"/>
        </w:rPr>
      </w:pPr>
    </w:p>
    <w:p w14:paraId="212CD5A0" w14:textId="77777777" w:rsidR="007515EA" w:rsidRDefault="007515EA" w:rsidP="007515EA">
      <w:pPr>
        <w:jc w:val="right"/>
        <w:rPr>
          <w:sz w:val="11"/>
          <w:lang w:val="el-GR"/>
        </w:rPr>
      </w:pPr>
    </w:p>
    <w:p w14:paraId="500C1D5C" w14:textId="77777777" w:rsidR="007515EA" w:rsidRDefault="007515EA" w:rsidP="007515EA">
      <w:pPr>
        <w:rPr>
          <w:sz w:val="11"/>
          <w:lang w:val="el-GR"/>
        </w:rPr>
      </w:pPr>
    </w:p>
    <w:p w14:paraId="72393ECF" w14:textId="77777777" w:rsidR="00852D18" w:rsidRDefault="00852D18" w:rsidP="007515EA">
      <w:pPr>
        <w:rPr>
          <w:sz w:val="11"/>
          <w:lang w:val="el-GR"/>
        </w:rPr>
      </w:pPr>
    </w:p>
    <w:p w14:paraId="7C1D81F5" w14:textId="77777777" w:rsidR="00A65539" w:rsidRDefault="00A65539" w:rsidP="007515EA">
      <w:pPr>
        <w:rPr>
          <w:sz w:val="11"/>
          <w:lang w:val="el-GR"/>
        </w:rPr>
      </w:pPr>
    </w:p>
    <w:p w14:paraId="55D57C86" w14:textId="77777777" w:rsidR="00A65539" w:rsidRDefault="00A65539" w:rsidP="007515EA">
      <w:pPr>
        <w:rPr>
          <w:sz w:val="11"/>
          <w:lang w:val="el-GR"/>
        </w:rPr>
      </w:pPr>
    </w:p>
    <w:p w14:paraId="5E2B36C6" w14:textId="77777777" w:rsidR="00A65539" w:rsidRDefault="00A65539" w:rsidP="007515EA">
      <w:pPr>
        <w:rPr>
          <w:sz w:val="11"/>
          <w:lang w:val="el-GR"/>
        </w:rPr>
      </w:pPr>
    </w:p>
    <w:p w14:paraId="69F25090" w14:textId="77777777" w:rsidR="00A65539" w:rsidRDefault="00A65539" w:rsidP="007515EA">
      <w:pPr>
        <w:rPr>
          <w:sz w:val="11"/>
          <w:lang w:val="el-GR"/>
        </w:rPr>
      </w:pPr>
    </w:p>
    <w:p w14:paraId="5C8632CC" w14:textId="77777777" w:rsidR="00A65539" w:rsidRDefault="00A65539" w:rsidP="007515EA">
      <w:pPr>
        <w:rPr>
          <w:sz w:val="11"/>
          <w:lang w:val="el-GR"/>
        </w:rPr>
      </w:pPr>
    </w:p>
    <w:p w14:paraId="73C40A11" w14:textId="6DC6C13E" w:rsidR="00A65539" w:rsidRDefault="00A65539" w:rsidP="007515EA">
      <w:pPr>
        <w:rPr>
          <w:sz w:val="11"/>
          <w:lang w:val="el-GR"/>
        </w:rPr>
      </w:pPr>
    </w:p>
    <w:p w14:paraId="7CF05417" w14:textId="2AD6FE34" w:rsidR="00CC3F05" w:rsidRDefault="00CC3F05" w:rsidP="007515EA">
      <w:pPr>
        <w:rPr>
          <w:sz w:val="11"/>
          <w:lang w:val="el-GR"/>
        </w:rPr>
      </w:pPr>
    </w:p>
    <w:p w14:paraId="682E67C2" w14:textId="77777777" w:rsidR="004F01F1" w:rsidRDefault="004F01F1" w:rsidP="007515EA">
      <w:pPr>
        <w:rPr>
          <w:sz w:val="11"/>
          <w:lang w:val="el-GR"/>
        </w:rPr>
      </w:pPr>
    </w:p>
    <w:p w14:paraId="1A3D0B72" w14:textId="77777777" w:rsidR="004F01F1" w:rsidRDefault="004F01F1" w:rsidP="007515EA">
      <w:pPr>
        <w:rPr>
          <w:sz w:val="11"/>
          <w:lang w:val="el-GR"/>
        </w:rPr>
      </w:pPr>
    </w:p>
    <w:p w14:paraId="14E2D082" w14:textId="5C65C6DE" w:rsidR="00CC3F05" w:rsidRDefault="00CC3F05" w:rsidP="007515EA">
      <w:pPr>
        <w:rPr>
          <w:sz w:val="11"/>
          <w:lang w:val="el-GR"/>
        </w:rPr>
      </w:pPr>
    </w:p>
    <w:p w14:paraId="7735323F" w14:textId="77777777" w:rsidR="00B14335" w:rsidRDefault="00B14335" w:rsidP="007515EA">
      <w:pPr>
        <w:rPr>
          <w:sz w:val="11"/>
          <w:lang w:val="el-GR"/>
        </w:rPr>
      </w:pPr>
    </w:p>
    <w:p w14:paraId="478B22F7" w14:textId="77777777" w:rsidR="00CC3F05" w:rsidRDefault="00CC3F05" w:rsidP="007515EA">
      <w:pPr>
        <w:rPr>
          <w:sz w:val="11"/>
          <w:lang w:val="el-GR"/>
        </w:rPr>
      </w:pPr>
    </w:p>
    <w:p w14:paraId="65578218" w14:textId="77777777" w:rsidR="00A65539" w:rsidRDefault="00A65539" w:rsidP="007515EA">
      <w:pPr>
        <w:rPr>
          <w:sz w:val="11"/>
          <w:lang w:val="el-GR"/>
        </w:rPr>
      </w:pPr>
    </w:p>
    <w:tbl>
      <w:tblPr>
        <w:tblW w:w="0" w:type="auto"/>
        <w:tblInd w:w="270" w:type="dxa"/>
        <w:tblBorders>
          <w:top w:val="single" w:sz="2" w:space="0" w:color="021142"/>
          <w:left w:val="single" w:sz="2" w:space="0" w:color="021142"/>
          <w:bottom w:val="single" w:sz="2" w:space="0" w:color="021142"/>
          <w:right w:val="single" w:sz="2" w:space="0" w:color="021142"/>
          <w:insideH w:val="single" w:sz="2" w:space="0" w:color="021142"/>
          <w:insideV w:val="single" w:sz="2" w:space="0" w:color="021142"/>
        </w:tblBorders>
        <w:tblLayout w:type="fixed"/>
        <w:tblCellMar>
          <w:left w:w="0" w:type="dxa"/>
          <w:right w:w="0" w:type="dxa"/>
        </w:tblCellMar>
        <w:tblLook w:val="01E0" w:firstRow="1" w:lastRow="1" w:firstColumn="1" w:lastColumn="1" w:noHBand="0" w:noVBand="0"/>
      </w:tblPr>
      <w:tblGrid>
        <w:gridCol w:w="2707"/>
        <w:gridCol w:w="2552"/>
        <w:gridCol w:w="2574"/>
        <w:gridCol w:w="2611"/>
      </w:tblGrid>
      <w:tr w:rsidR="00852D18" w14:paraId="4AAB79EE" w14:textId="77777777" w:rsidTr="0045632B">
        <w:trPr>
          <w:trHeight w:val="382"/>
        </w:trPr>
        <w:tc>
          <w:tcPr>
            <w:tcW w:w="2707" w:type="dxa"/>
            <w:tcBorders>
              <w:top w:val="nil"/>
              <w:left w:val="nil"/>
              <w:bottom w:val="nil"/>
              <w:right w:val="nil"/>
            </w:tcBorders>
            <w:shd w:val="clear" w:color="auto" w:fill="021142"/>
          </w:tcPr>
          <w:p w14:paraId="6D28E1EC" w14:textId="5EC80CE5" w:rsidR="00852D18" w:rsidRPr="00766044" w:rsidRDefault="005511E3" w:rsidP="00197117">
            <w:pPr>
              <w:pStyle w:val="TableParagraph"/>
              <w:spacing w:before="125"/>
              <w:ind w:left="80" w:right="0"/>
              <w:jc w:val="left"/>
              <w:rPr>
                <w:sz w:val="20"/>
                <w:lang w:val="el-GR"/>
              </w:rPr>
            </w:pPr>
            <w:bookmarkStart w:id="10" w:name="_Hlk109210751"/>
            <w:r>
              <w:rPr>
                <w:color w:val="FFFFFF"/>
                <w:sz w:val="20"/>
              </w:rPr>
              <w:lastRenderedPageBreak/>
              <w:t>Βασικά</w:t>
            </w:r>
            <w:r>
              <w:rPr>
                <w:color w:val="FFFFFF"/>
                <w:spacing w:val="-11"/>
                <w:sz w:val="20"/>
              </w:rPr>
              <w:t xml:space="preserve"> </w:t>
            </w:r>
            <w:r>
              <w:rPr>
                <w:color w:val="FFFFFF"/>
                <w:sz w:val="20"/>
              </w:rPr>
              <w:t>Οικονομικά</w:t>
            </w:r>
            <w:r>
              <w:rPr>
                <w:color w:val="FFFFFF"/>
                <w:spacing w:val="-11"/>
                <w:sz w:val="20"/>
              </w:rPr>
              <w:t xml:space="preserve"> </w:t>
            </w:r>
            <w:r>
              <w:rPr>
                <w:color w:val="FFFFFF"/>
                <w:sz w:val="20"/>
              </w:rPr>
              <w:t>Μεγέθη</w:t>
            </w:r>
          </w:p>
        </w:tc>
        <w:tc>
          <w:tcPr>
            <w:tcW w:w="2552" w:type="dxa"/>
            <w:tcBorders>
              <w:top w:val="nil"/>
              <w:left w:val="nil"/>
              <w:bottom w:val="nil"/>
              <w:right w:val="nil"/>
            </w:tcBorders>
            <w:shd w:val="clear" w:color="auto" w:fill="021142"/>
          </w:tcPr>
          <w:p w14:paraId="54701431" w14:textId="276F4DF0" w:rsidR="00852D18" w:rsidRPr="00061434" w:rsidRDefault="00061434" w:rsidP="00D33982">
            <w:pPr>
              <w:pStyle w:val="TableParagraph"/>
              <w:spacing w:before="125"/>
              <w:ind w:left="541" w:right="538"/>
              <w:rPr>
                <w:sz w:val="20"/>
                <w:lang w:val="el-GR"/>
              </w:rPr>
            </w:pPr>
            <w:r>
              <w:rPr>
                <w:color w:val="FFFFFF"/>
                <w:sz w:val="20"/>
                <w:lang w:val="el-GR"/>
              </w:rPr>
              <w:t>202</w:t>
            </w:r>
            <w:r w:rsidR="00766044">
              <w:rPr>
                <w:color w:val="FFFFFF"/>
                <w:sz w:val="20"/>
                <w:lang w:val="el-GR"/>
              </w:rPr>
              <w:t>3</w:t>
            </w:r>
          </w:p>
        </w:tc>
        <w:tc>
          <w:tcPr>
            <w:tcW w:w="2574" w:type="dxa"/>
            <w:tcBorders>
              <w:top w:val="nil"/>
              <w:left w:val="nil"/>
              <w:bottom w:val="nil"/>
              <w:right w:val="nil"/>
            </w:tcBorders>
            <w:shd w:val="clear" w:color="auto" w:fill="021142"/>
          </w:tcPr>
          <w:p w14:paraId="6AC38692" w14:textId="740DBF29" w:rsidR="00852D18" w:rsidRDefault="00061434" w:rsidP="00D33982">
            <w:pPr>
              <w:pStyle w:val="TableParagraph"/>
              <w:spacing w:before="125"/>
              <w:ind w:left="541" w:right="538"/>
              <w:rPr>
                <w:sz w:val="20"/>
              </w:rPr>
            </w:pPr>
            <w:r>
              <w:rPr>
                <w:color w:val="FFFFFF"/>
                <w:sz w:val="20"/>
                <w:lang w:val="el-GR"/>
              </w:rPr>
              <w:t>202</w:t>
            </w:r>
            <w:r w:rsidR="00766044">
              <w:rPr>
                <w:color w:val="FFFFFF"/>
                <w:sz w:val="20"/>
                <w:lang w:val="el-GR"/>
              </w:rPr>
              <w:t>2</w:t>
            </w:r>
          </w:p>
        </w:tc>
        <w:tc>
          <w:tcPr>
            <w:tcW w:w="2611" w:type="dxa"/>
            <w:tcBorders>
              <w:top w:val="nil"/>
              <w:left w:val="nil"/>
              <w:bottom w:val="nil"/>
              <w:right w:val="nil"/>
            </w:tcBorders>
            <w:shd w:val="clear" w:color="auto" w:fill="021142"/>
          </w:tcPr>
          <w:p w14:paraId="6A0E8905" w14:textId="77777777" w:rsidR="00852D18" w:rsidRDefault="005511E3" w:rsidP="00D33982">
            <w:pPr>
              <w:pStyle w:val="TableParagraph"/>
              <w:spacing w:before="125"/>
              <w:ind w:left="541" w:right="537"/>
              <w:rPr>
                <w:sz w:val="20"/>
              </w:rPr>
            </w:pPr>
            <w:r>
              <w:rPr>
                <w:color w:val="FFFFFF"/>
                <w:sz w:val="20"/>
              </w:rPr>
              <w:t>Μεταβολή</w:t>
            </w:r>
          </w:p>
        </w:tc>
      </w:tr>
      <w:tr w:rsidR="00852D18" w14:paraId="471D187B" w14:textId="77777777" w:rsidTr="00100F93">
        <w:trPr>
          <w:trHeight w:val="451"/>
        </w:trPr>
        <w:tc>
          <w:tcPr>
            <w:tcW w:w="2707" w:type="dxa"/>
            <w:tcBorders>
              <w:top w:val="nil"/>
            </w:tcBorders>
            <w:vAlign w:val="center"/>
          </w:tcPr>
          <w:p w14:paraId="2F7175A1" w14:textId="77777777" w:rsidR="00852D18" w:rsidRDefault="005511E3" w:rsidP="00B11489">
            <w:pPr>
              <w:pStyle w:val="TableParagraph"/>
              <w:spacing w:before="124"/>
              <w:ind w:left="78" w:right="0"/>
              <w:jc w:val="left"/>
              <w:rPr>
                <w:sz w:val="20"/>
              </w:rPr>
            </w:pPr>
            <w:r>
              <w:rPr>
                <w:color w:val="021142"/>
                <w:sz w:val="20"/>
              </w:rPr>
              <w:t>Καθαρά</w:t>
            </w:r>
            <w:r>
              <w:rPr>
                <w:color w:val="021142"/>
                <w:spacing w:val="-11"/>
                <w:sz w:val="20"/>
              </w:rPr>
              <w:t xml:space="preserve"> </w:t>
            </w:r>
            <w:r>
              <w:rPr>
                <w:color w:val="021142"/>
                <w:sz w:val="20"/>
              </w:rPr>
              <w:t>Έσοδα</w:t>
            </w:r>
            <w:r>
              <w:rPr>
                <w:color w:val="021142"/>
                <w:spacing w:val="-11"/>
                <w:sz w:val="20"/>
              </w:rPr>
              <w:t xml:space="preserve"> </w:t>
            </w:r>
            <w:r>
              <w:rPr>
                <w:color w:val="021142"/>
                <w:sz w:val="20"/>
              </w:rPr>
              <w:t>από</w:t>
            </w:r>
            <w:r>
              <w:rPr>
                <w:color w:val="021142"/>
                <w:spacing w:val="-11"/>
                <w:sz w:val="20"/>
              </w:rPr>
              <w:t xml:space="preserve"> </w:t>
            </w:r>
            <w:r>
              <w:rPr>
                <w:color w:val="021142"/>
                <w:sz w:val="20"/>
              </w:rPr>
              <w:t>Τόκους</w:t>
            </w:r>
          </w:p>
        </w:tc>
        <w:tc>
          <w:tcPr>
            <w:tcW w:w="2552" w:type="dxa"/>
            <w:tcBorders>
              <w:top w:val="nil"/>
            </w:tcBorders>
            <w:vAlign w:val="center"/>
          </w:tcPr>
          <w:p w14:paraId="2EBA76FC" w14:textId="0A210F81" w:rsidR="00852D18" w:rsidRPr="009E78F4" w:rsidRDefault="009E78F4" w:rsidP="00100F93">
            <w:pPr>
              <w:pStyle w:val="TableParagraph"/>
              <w:spacing w:before="124"/>
              <w:ind w:left="888" w:right="885"/>
              <w:rPr>
                <w:color w:val="021142"/>
                <w:sz w:val="20"/>
              </w:rPr>
            </w:pPr>
            <w:r w:rsidRPr="009E78F4">
              <w:rPr>
                <w:color w:val="021142"/>
                <w:sz w:val="20"/>
              </w:rPr>
              <w:t>€</w:t>
            </w:r>
            <w:r w:rsidR="002250E1">
              <w:rPr>
                <w:color w:val="021142"/>
                <w:sz w:val="20"/>
                <w:lang w:val="el-GR"/>
              </w:rPr>
              <w:t>2.174</w:t>
            </w:r>
            <w:r w:rsidRPr="009E78F4">
              <w:rPr>
                <w:color w:val="021142"/>
                <w:sz w:val="20"/>
              </w:rPr>
              <w:t>εκ.</w:t>
            </w:r>
          </w:p>
        </w:tc>
        <w:tc>
          <w:tcPr>
            <w:tcW w:w="2574" w:type="dxa"/>
            <w:tcBorders>
              <w:top w:val="nil"/>
            </w:tcBorders>
            <w:vAlign w:val="center"/>
          </w:tcPr>
          <w:p w14:paraId="42735EB0" w14:textId="27A8F4C4" w:rsidR="00852D18" w:rsidRPr="00E755D1" w:rsidRDefault="00766044" w:rsidP="00100F93">
            <w:pPr>
              <w:pStyle w:val="TableParagraph"/>
              <w:spacing w:before="124"/>
              <w:ind w:left="888" w:right="885"/>
              <w:rPr>
                <w:color w:val="021142"/>
                <w:sz w:val="20"/>
              </w:rPr>
            </w:pPr>
            <w:r w:rsidRPr="00E755D1">
              <w:rPr>
                <w:color w:val="021142"/>
                <w:sz w:val="20"/>
              </w:rPr>
              <w:t>€</w:t>
            </w:r>
            <w:r w:rsidR="00100F93">
              <w:rPr>
                <w:color w:val="021142"/>
                <w:sz w:val="20"/>
                <w:lang w:val="el-GR"/>
              </w:rPr>
              <w:t>1.</w:t>
            </w:r>
            <w:r w:rsidR="00287A15">
              <w:rPr>
                <w:color w:val="021142"/>
                <w:sz w:val="20"/>
                <w:lang w:val="el-GR"/>
              </w:rPr>
              <w:t>480</w:t>
            </w:r>
            <w:r w:rsidRPr="00E755D1">
              <w:rPr>
                <w:color w:val="021142"/>
                <w:sz w:val="20"/>
              </w:rPr>
              <w:t>εκ.</w:t>
            </w:r>
          </w:p>
        </w:tc>
        <w:tc>
          <w:tcPr>
            <w:tcW w:w="2611" w:type="dxa"/>
            <w:tcBorders>
              <w:top w:val="nil"/>
            </w:tcBorders>
            <w:vAlign w:val="center"/>
          </w:tcPr>
          <w:p w14:paraId="5F04682B" w14:textId="171DD15A" w:rsidR="00852D18" w:rsidRPr="00061434" w:rsidRDefault="003170CC" w:rsidP="00100F93">
            <w:pPr>
              <w:pStyle w:val="TableParagraph"/>
              <w:spacing w:before="124"/>
              <w:ind w:left="888" w:right="885"/>
              <w:rPr>
                <w:sz w:val="20"/>
                <w:lang w:val="el-GR"/>
              </w:rPr>
            </w:pPr>
            <w:r>
              <w:rPr>
                <w:color w:val="021142"/>
                <w:sz w:val="20"/>
                <w:lang w:val="el-GR"/>
              </w:rPr>
              <w:t>46,9</w:t>
            </w:r>
            <w:r w:rsidR="00141E00" w:rsidRPr="002474E0">
              <w:rPr>
                <w:color w:val="021142"/>
                <w:sz w:val="20"/>
              </w:rPr>
              <w:t>%</w:t>
            </w:r>
          </w:p>
        </w:tc>
      </w:tr>
      <w:tr w:rsidR="00766044" w14:paraId="308923FB" w14:textId="77777777" w:rsidTr="00100F93">
        <w:trPr>
          <w:trHeight w:val="448"/>
        </w:trPr>
        <w:tc>
          <w:tcPr>
            <w:tcW w:w="2707" w:type="dxa"/>
            <w:vAlign w:val="center"/>
          </w:tcPr>
          <w:p w14:paraId="4240FEE0" w14:textId="77777777" w:rsidR="00766044" w:rsidRDefault="00766044" w:rsidP="00766044">
            <w:pPr>
              <w:pStyle w:val="TableParagraph"/>
              <w:ind w:left="78" w:right="0"/>
              <w:jc w:val="left"/>
              <w:rPr>
                <w:sz w:val="20"/>
              </w:rPr>
            </w:pPr>
            <w:r>
              <w:rPr>
                <w:color w:val="021142"/>
                <w:sz w:val="20"/>
              </w:rPr>
              <w:t>Καθαρά</w:t>
            </w:r>
            <w:r>
              <w:rPr>
                <w:color w:val="021142"/>
                <w:spacing w:val="-10"/>
                <w:sz w:val="20"/>
              </w:rPr>
              <w:t xml:space="preserve"> </w:t>
            </w:r>
            <w:r>
              <w:rPr>
                <w:color w:val="021142"/>
                <w:sz w:val="20"/>
              </w:rPr>
              <w:t>Έσοδα</w:t>
            </w:r>
            <w:r>
              <w:rPr>
                <w:color w:val="021142"/>
                <w:spacing w:val="-10"/>
                <w:sz w:val="20"/>
              </w:rPr>
              <w:t xml:space="preserve"> </w:t>
            </w:r>
            <w:r>
              <w:rPr>
                <w:color w:val="021142"/>
                <w:sz w:val="20"/>
              </w:rPr>
              <w:t>Προμηθειών</w:t>
            </w:r>
          </w:p>
        </w:tc>
        <w:tc>
          <w:tcPr>
            <w:tcW w:w="2552" w:type="dxa"/>
            <w:vAlign w:val="center"/>
          </w:tcPr>
          <w:p w14:paraId="527EA932" w14:textId="74A8688C" w:rsidR="00766044" w:rsidRPr="00061434" w:rsidRDefault="00766044" w:rsidP="00100F93">
            <w:pPr>
              <w:pStyle w:val="TableParagraph"/>
              <w:spacing w:before="124"/>
              <w:ind w:left="888" w:right="885"/>
              <w:rPr>
                <w:color w:val="021142"/>
                <w:sz w:val="20"/>
              </w:rPr>
            </w:pPr>
            <w:r w:rsidRPr="00E755D1">
              <w:rPr>
                <w:color w:val="021142"/>
                <w:sz w:val="20"/>
              </w:rPr>
              <w:t>€</w:t>
            </w:r>
            <w:r w:rsidR="002250E1">
              <w:rPr>
                <w:color w:val="021142"/>
                <w:sz w:val="20"/>
                <w:lang w:val="el-GR"/>
              </w:rPr>
              <w:t>544</w:t>
            </w:r>
            <w:r w:rsidRPr="00E755D1">
              <w:rPr>
                <w:color w:val="021142"/>
                <w:sz w:val="20"/>
              </w:rPr>
              <w:t>εκ.</w:t>
            </w:r>
          </w:p>
        </w:tc>
        <w:tc>
          <w:tcPr>
            <w:tcW w:w="2574" w:type="dxa"/>
            <w:vAlign w:val="center"/>
          </w:tcPr>
          <w:p w14:paraId="602DCA7D" w14:textId="265DE379" w:rsidR="00766044" w:rsidRPr="00061434" w:rsidRDefault="00766044" w:rsidP="00100F93">
            <w:pPr>
              <w:pStyle w:val="TableParagraph"/>
              <w:spacing w:before="124"/>
              <w:ind w:left="888" w:right="885"/>
              <w:rPr>
                <w:color w:val="021142"/>
                <w:sz w:val="20"/>
              </w:rPr>
            </w:pPr>
            <w:r w:rsidRPr="00E755D1">
              <w:rPr>
                <w:color w:val="021142"/>
                <w:sz w:val="20"/>
              </w:rPr>
              <w:t>€</w:t>
            </w:r>
            <w:r w:rsidR="00287A15">
              <w:rPr>
                <w:color w:val="021142"/>
                <w:sz w:val="20"/>
                <w:lang w:val="el-GR"/>
              </w:rPr>
              <w:t>522</w:t>
            </w:r>
            <w:r w:rsidRPr="00E755D1">
              <w:rPr>
                <w:color w:val="021142"/>
                <w:sz w:val="20"/>
              </w:rPr>
              <w:t>εκ.</w:t>
            </w:r>
          </w:p>
        </w:tc>
        <w:tc>
          <w:tcPr>
            <w:tcW w:w="2611" w:type="dxa"/>
            <w:vAlign w:val="center"/>
          </w:tcPr>
          <w:p w14:paraId="57BE09C1" w14:textId="72E24AD2" w:rsidR="00766044" w:rsidRPr="002474E0" w:rsidRDefault="003170CC" w:rsidP="00100F93">
            <w:pPr>
              <w:pStyle w:val="TableParagraph"/>
              <w:spacing w:before="124"/>
              <w:ind w:left="888" w:right="885"/>
              <w:rPr>
                <w:color w:val="021142"/>
                <w:sz w:val="20"/>
              </w:rPr>
            </w:pPr>
            <w:r>
              <w:rPr>
                <w:color w:val="021142"/>
                <w:sz w:val="20"/>
                <w:lang w:val="el-GR"/>
              </w:rPr>
              <w:t>4</w:t>
            </w:r>
            <w:r w:rsidR="00193A34">
              <w:rPr>
                <w:color w:val="021142"/>
                <w:sz w:val="20"/>
                <w:lang w:val="el-GR"/>
              </w:rPr>
              <w:t>,2</w:t>
            </w:r>
            <w:r w:rsidR="00141E00" w:rsidRPr="002474E0">
              <w:rPr>
                <w:color w:val="021142"/>
                <w:sz w:val="20"/>
              </w:rPr>
              <w:t>%</w:t>
            </w:r>
          </w:p>
        </w:tc>
      </w:tr>
      <w:tr w:rsidR="00766044" w14:paraId="4B8F5363" w14:textId="77777777" w:rsidTr="00100F93">
        <w:trPr>
          <w:trHeight w:val="448"/>
        </w:trPr>
        <w:tc>
          <w:tcPr>
            <w:tcW w:w="2707" w:type="dxa"/>
            <w:vAlign w:val="center"/>
          </w:tcPr>
          <w:p w14:paraId="1836191F" w14:textId="77777777" w:rsidR="00766044" w:rsidRDefault="00766044" w:rsidP="00766044">
            <w:pPr>
              <w:pStyle w:val="TableParagraph"/>
              <w:ind w:left="78" w:right="0"/>
              <w:jc w:val="left"/>
              <w:rPr>
                <w:sz w:val="20"/>
              </w:rPr>
            </w:pPr>
            <w:r>
              <w:rPr>
                <w:color w:val="021142"/>
                <w:spacing w:val="-1"/>
                <w:sz w:val="20"/>
              </w:rPr>
              <w:t>Λειτουργικά</w:t>
            </w:r>
            <w:r>
              <w:rPr>
                <w:color w:val="021142"/>
                <w:spacing w:val="-10"/>
                <w:sz w:val="20"/>
              </w:rPr>
              <w:t xml:space="preserve"> </w:t>
            </w:r>
            <w:r>
              <w:rPr>
                <w:color w:val="021142"/>
                <w:sz w:val="20"/>
              </w:rPr>
              <w:t>Έσοδα</w:t>
            </w:r>
          </w:p>
        </w:tc>
        <w:tc>
          <w:tcPr>
            <w:tcW w:w="2552" w:type="dxa"/>
            <w:vAlign w:val="center"/>
          </w:tcPr>
          <w:p w14:paraId="6E6E71EE" w14:textId="1E1A63B4" w:rsidR="00766044" w:rsidRPr="00061434" w:rsidRDefault="00100F93" w:rsidP="00100F93">
            <w:pPr>
              <w:pStyle w:val="TableParagraph"/>
              <w:spacing w:before="124"/>
              <w:ind w:left="0" w:right="885"/>
              <w:rPr>
                <w:color w:val="021142"/>
                <w:sz w:val="20"/>
              </w:rPr>
            </w:pPr>
            <w:r>
              <w:rPr>
                <w:color w:val="021142"/>
                <w:sz w:val="20"/>
                <w:lang w:val="el-GR"/>
              </w:rPr>
              <w:t xml:space="preserve">                 </w:t>
            </w:r>
            <w:r w:rsidR="00766044" w:rsidRPr="00E755D1">
              <w:rPr>
                <w:color w:val="021142"/>
                <w:sz w:val="20"/>
              </w:rPr>
              <w:t>€</w:t>
            </w:r>
            <w:r w:rsidRPr="00100F93">
              <w:rPr>
                <w:color w:val="021142"/>
                <w:sz w:val="20"/>
              </w:rPr>
              <w:t>2.</w:t>
            </w:r>
            <w:r w:rsidR="002250E1">
              <w:rPr>
                <w:color w:val="021142"/>
                <w:sz w:val="20"/>
                <w:lang w:val="el-GR"/>
              </w:rPr>
              <w:t>803</w:t>
            </w:r>
            <w:r w:rsidR="00766044" w:rsidRPr="00E755D1">
              <w:rPr>
                <w:color w:val="021142"/>
                <w:sz w:val="20"/>
              </w:rPr>
              <w:t>ε</w:t>
            </w:r>
            <w:r w:rsidRPr="00100F93">
              <w:rPr>
                <w:color w:val="021142"/>
                <w:sz w:val="20"/>
              </w:rPr>
              <w:t>κ</w:t>
            </w:r>
            <w:r w:rsidR="00766044" w:rsidRPr="00E755D1">
              <w:rPr>
                <w:color w:val="021142"/>
                <w:sz w:val="20"/>
              </w:rPr>
              <w:t>.</w:t>
            </w:r>
          </w:p>
        </w:tc>
        <w:tc>
          <w:tcPr>
            <w:tcW w:w="2574" w:type="dxa"/>
            <w:vAlign w:val="center"/>
          </w:tcPr>
          <w:p w14:paraId="1E15B618" w14:textId="37958331" w:rsidR="00766044" w:rsidRPr="00E755D1" w:rsidRDefault="00100F93" w:rsidP="00100F93">
            <w:pPr>
              <w:pStyle w:val="TableParagraph"/>
              <w:spacing w:before="124"/>
              <w:ind w:left="0" w:right="885"/>
              <w:rPr>
                <w:color w:val="021142"/>
                <w:sz w:val="20"/>
              </w:rPr>
            </w:pPr>
            <w:r>
              <w:rPr>
                <w:color w:val="021142"/>
                <w:sz w:val="20"/>
                <w:lang w:val="el-GR"/>
              </w:rPr>
              <w:t xml:space="preserve">                 </w:t>
            </w:r>
            <w:r w:rsidR="00766044" w:rsidRPr="00E755D1">
              <w:rPr>
                <w:color w:val="021142"/>
                <w:sz w:val="20"/>
              </w:rPr>
              <w:t>€</w:t>
            </w:r>
            <w:r w:rsidRPr="00100F93">
              <w:rPr>
                <w:color w:val="021142"/>
                <w:sz w:val="20"/>
              </w:rPr>
              <w:t>2.</w:t>
            </w:r>
            <w:r w:rsidR="00287A15">
              <w:rPr>
                <w:color w:val="021142"/>
                <w:sz w:val="20"/>
                <w:lang w:val="el-GR"/>
              </w:rPr>
              <w:t>716</w:t>
            </w:r>
            <w:r w:rsidR="00766044" w:rsidRPr="00E755D1">
              <w:rPr>
                <w:color w:val="021142"/>
                <w:sz w:val="20"/>
              </w:rPr>
              <w:t>εκ.</w:t>
            </w:r>
          </w:p>
        </w:tc>
        <w:tc>
          <w:tcPr>
            <w:tcW w:w="2611" w:type="dxa"/>
            <w:vAlign w:val="center"/>
          </w:tcPr>
          <w:p w14:paraId="41F7694C" w14:textId="0EA1DFB8" w:rsidR="00766044" w:rsidRPr="002474E0" w:rsidRDefault="003170CC" w:rsidP="00100F93">
            <w:pPr>
              <w:pStyle w:val="TableParagraph"/>
              <w:spacing w:before="124"/>
              <w:ind w:left="888" w:right="885"/>
              <w:rPr>
                <w:color w:val="021142"/>
                <w:sz w:val="20"/>
              </w:rPr>
            </w:pPr>
            <w:r>
              <w:rPr>
                <w:color w:val="021142"/>
                <w:sz w:val="20"/>
                <w:lang w:val="el-GR"/>
              </w:rPr>
              <w:t>3,2</w:t>
            </w:r>
            <w:r w:rsidR="00141E00" w:rsidRPr="002474E0">
              <w:rPr>
                <w:color w:val="021142"/>
                <w:sz w:val="20"/>
              </w:rPr>
              <w:t>%</w:t>
            </w:r>
          </w:p>
        </w:tc>
      </w:tr>
      <w:tr w:rsidR="00766044" w14:paraId="62460546" w14:textId="77777777" w:rsidTr="00100F93">
        <w:trPr>
          <w:trHeight w:val="448"/>
        </w:trPr>
        <w:tc>
          <w:tcPr>
            <w:tcW w:w="2707" w:type="dxa"/>
            <w:vAlign w:val="center"/>
          </w:tcPr>
          <w:p w14:paraId="547EE171" w14:textId="77777777" w:rsidR="00766044" w:rsidRDefault="00766044" w:rsidP="00766044">
            <w:pPr>
              <w:pStyle w:val="TableParagraph"/>
              <w:ind w:left="78" w:right="0"/>
              <w:jc w:val="left"/>
              <w:rPr>
                <w:sz w:val="20"/>
              </w:rPr>
            </w:pPr>
            <w:r>
              <w:rPr>
                <w:color w:val="021142"/>
                <w:spacing w:val="-1"/>
                <w:sz w:val="20"/>
              </w:rPr>
              <w:t>Λειτουργικά</w:t>
            </w:r>
            <w:r>
              <w:rPr>
                <w:color w:val="021142"/>
                <w:spacing w:val="-10"/>
                <w:sz w:val="20"/>
              </w:rPr>
              <w:t xml:space="preserve"> </w:t>
            </w:r>
            <w:r>
              <w:rPr>
                <w:color w:val="021142"/>
                <w:sz w:val="20"/>
              </w:rPr>
              <w:t>Έξοδα</w:t>
            </w:r>
          </w:p>
        </w:tc>
        <w:tc>
          <w:tcPr>
            <w:tcW w:w="2552" w:type="dxa"/>
            <w:vAlign w:val="center"/>
          </w:tcPr>
          <w:p w14:paraId="229B9C25" w14:textId="3E3D5043" w:rsidR="00766044" w:rsidRPr="00061434" w:rsidRDefault="00766044" w:rsidP="00100F93">
            <w:pPr>
              <w:pStyle w:val="TableParagraph"/>
              <w:spacing w:before="124"/>
              <w:ind w:left="888" w:right="885"/>
              <w:rPr>
                <w:color w:val="021142"/>
                <w:sz w:val="20"/>
              </w:rPr>
            </w:pPr>
            <w:r w:rsidRPr="00E755D1">
              <w:rPr>
                <w:color w:val="021142"/>
                <w:sz w:val="20"/>
              </w:rPr>
              <w:t>€</w:t>
            </w:r>
            <w:r w:rsidR="002250E1">
              <w:rPr>
                <w:color w:val="021142"/>
                <w:sz w:val="20"/>
                <w:lang w:val="el-GR"/>
              </w:rPr>
              <w:t>902</w:t>
            </w:r>
            <w:r w:rsidRPr="00E755D1">
              <w:rPr>
                <w:color w:val="021142"/>
                <w:sz w:val="20"/>
              </w:rPr>
              <w:t>εκ.</w:t>
            </w:r>
          </w:p>
        </w:tc>
        <w:tc>
          <w:tcPr>
            <w:tcW w:w="2574" w:type="dxa"/>
            <w:vAlign w:val="center"/>
          </w:tcPr>
          <w:p w14:paraId="46C20717" w14:textId="7002C1E5" w:rsidR="00766044" w:rsidRPr="00061434" w:rsidRDefault="00766044" w:rsidP="00100F93">
            <w:pPr>
              <w:pStyle w:val="TableParagraph"/>
              <w:spacing w:before="124"/>
              <w:ind w:left="888" w:right="885"/>
              <w:rPr>
                <w:color w:val="021142"/>
                <w:sz w:val="20"/>
              </w:rPr>
            </w:pPr>
            <w:r w:rsidRPr="00E755D1">
              <w:rPr>
                <w:color w:val="021142"/>
                <w:sz w:val="20"/>
              </w:rPr>
              <w:t>€</w:t>
            </w:r>
            <w:r w:rsidR="00287A15">
              <w:rPr>
                <w:color w:val="021142"/>
                <w:sz w:val="20"/>
                <w:lang w:val="el-GR"/>
              </w:rPr>
              <w:t>857</w:t>
            </w:r>
            <w:r w:rsidRPr="00E755D1">
              <w:rPr>
                <w:color w:val="021142"/>
                <w:sz w:val="20"/>
              </w:rPr>
              <w:t>εκ.</w:t>
            </w:r>
          </w:p>
        </w:tc>
        <w:tc>
          <w:tcPr>
            <w:tcW w:w="2611" w:type="dxa"/>
            <w:vAlign w:val="center"/>
          </w:tcPr>
          <w:p w14:paraId="1C96DA6B" w14:textId="5410127E" w:rsidR="00766044" w:rsidRPr="002474E0" w:rsidRDefault="00C97C21" w:rsidP="00100F93">
            <w:pPr>
              <w:pStyle w:val="TableParagraph"/>
              <w:spacing w:before="124"/>
              <w:ind w:left="888" w:right="885"/>
              <w:rPr>
                <w:color w:val="021142"/>
                <w:sz w:val="20"/>
              </w:rPr>
            </w:pPr>
            <w:r>
              <w:rPr>
                <w:color w:val="021142"/>
                <w:sz w:val="20"/>
                <w:lang w:val="el-GR"/>
              </w:rPr>
              <w:t>5,</w:t>
            </w:r>
            <w:r w:rsidR="003170CC">
              <w:rPr>
                <w:color w:val="021142"/>
                <w:sz w:val="20"/>
                <w:lang w:val="el-GR"/>
              </w:rPr>
              <w:t>2</w:t>
            </w:r>
            <w:r w:rsidR="00141E00" w:rsidRPr="002474E0">
              <w:rPr>
                <w:color w:val="021142"/>
                <w:sz w:val="20"/>
              </w:rPr>
              <w:t>%</w:t>
            </w:r>
          </w:p>
        </w:tc>
      </w:tr>
      <w:tr w:rsidR="00766044" w14:paraId="56DCFE62" w14:textId="77777777" w:rsidTr="00100F93">
        <w:trPr>
          <w:trHeight w:val="544"/>
        </w:trPr>
        <w:tc>
          <w:tcPr>
            <w:tcW w:w="2707" w:type="dxa"/>
            <w:vAlign w:val="center"/>
          </w:tcPr>
          <w:p w14:paraId="3345366E" w14:textId="77777777" w:rsidR="00766044" w:rsidRDefault="00766044" w:rsidP="00766044">
            <w:pPr>
              <w:pStyle w:val="TableParagraph"/>
              <w:spacing w:before="37" w:line="240" w:lineRule="atLeast"/>
              <w:ind w:left="78" w:right="1027"/>
              <w:jc w:val="left"/>
              <w:rPr>
                <w:sz w:val="20"/>
              </w:rPr>
            </w:pPr>
            <w:r>
              <w:rPr>
                <w:color w:val="021142"/>
                <w:sz w:val="20"/>
              </w:rPr>
              <w:t>Οργανικά Κέρδη</w:t>
            </w:r>
            <w:r>
              <w:rPr>
                <w:color w:val="021142"/>
                <w:spacing w:val="1"/>
                <w:sz w:val="20"/>
              </w:rPr>
              <w:t xml:space="preserve"> </w:t>
            </w:r>
            <w:r>
              <w:rPr>
                <w:color w:val="021142"/>
                <w:spacing w:val="-3"/>
                <w:sz w:val="20"/>
              </w:rPr>
              <w:t>προ</w:t>
            </w:r>
            <w:r>
              <w:rPr>
                <w:color w:val="021142"/>
                <w:spacing w:val="-9"/>
                <w:sz w:val="20"/>
              </w:rPr>
              <w:t xml:space="preserve"> </w:t>
            </w:r>
            <w:r>
              <w:rPr>
                <w:color w:val="021142"/>
                <w:spacing w:val="-2"/>
                <w:sz w:val="20"/>
              </w:rPr>
              <w:t>Προβλέψεων</w:t>
            </w:r>
          </w:p>
        </w:tc>
        <w:tc>
          <w:tcPr>
            <w:tcW w:w="2552" w:type="dxa"/>
            <w:vAlign w:val="center"/>
          </w:tcPr>
          <w:p w14:paraId="0145F84D" w14:textId="2014BF80" w:rsidR="00766044" w:rsidRPr="00061434" w:rsidRDefault="00766044" w:rsidP="00100F93">
            <w:pPr>
              <w:pStyle w:val="TableParagraph"/>
              <w:spacing w:before="124"/>
              <w:ind w:left="888" w:right="885"/>
              <w:rPr>
                <w:color w:val="021142"/>
                <w:sz w:val="20"/>
              </w:rPr>
            </w:pPr>
            <w:r w:rsidRPr="00E755D1">
              <w:rPr>
                <w:color w:val="021142"/>
                <w:sz w:val="20"/>
              </w:rPr>
              <w:t>€</w:t>
            </w:r>
            <w:r w:rsidR="00100F93">
              <w:rPr>
                <w:color w:val="021142"/>
                <w:sz w:val="20"/>
                <w:lang w:val="el-GR"/>
              </w:rPr>
              <w:t>1.</w:t>
            </w:r>
            <w:r w:rsidR="002250E1">
              <w:rPr>
                <w:color w:val="021142"/>
                <w:sz w:val="20"/>
                <w:lang w:val="el-GR"/>
              </w:rPr>
              <w:t>816</w:t>
            </w:r>
            <w:r w:rsidRPr="00E755D1">
              <w:rPr>
                <w:color w:val="021142"/>
                <w:sz w:val="20"/>
              </w:rPr>
              <w:t>εκ.</w:t>
            </w:r>
          </w:p>
        </w:tc>
        <w:tc>
          <w:tcPr>
            <w:tcW w:w="2574" w:type="dxa"/>
            <w:vAlign w:val="center"/>
          </w:tcPr>
          <w:p w14:paraId="74534962" w14:textId="32105A81" w:rsidR="00766044" w:rsidRPr="00061434" w:rsidRDefault="00766044" w:rsidP="00100F93">
            <w:pPr>
              <w:pStyle w:val="TableParagraph"/>
              <w:spacing w:before="124"/>
              <w:ind w:left="888" w:right="885"/>
              <w:rPr>
                <w:color w:val="021142"/>
                <w:sz w:val="20"/>
              </w:rPr>
            </w:pPr>
            <w:r w:rsidRPr="00E755D1">
              <w:rPr>
                <w:color w:val="021142"/>
                <w:sz w:val="20"/>
              </w:rPr>
              <w:t>€</w:t>
            </w:r>
            <w:r w:rsidR="00287A15">
              <w:rPr>
                <w:color w:val="021142"/>
                <w:sz w:val="20"/>
                <w:lang w:val="el-GR"/>
              </w:rPr>
              <w:t>1.145</w:t>
            </w:r>
            <w:r w:rsidRPr="00E755D1">
              <w:rPr>
                <w:color w:val="021142"/>
                <w:sz w:val="20"/>
              </w:rPr>
              <w:t>εκ.</w:t>
            </w:r>
          </w:p>
        </w:tc>
        <w:tc>
          <w:tcPr>
            <w:tcW w:w="2611" w:type="dxa"/>
            <w:vAlign w:val="center"/>
          </w:tcPr>
          <w:p w14:paraId="3A332346" w14:textId="2C1B4647" w:rsidR="00766044" w:rsidRPr="002474E0" w:rsidRDefault="003170CC" w:rsidP="00100F93">
            <w:pPr>
              <w:pStyle w:val="TableParagraph"/>
              <w:spacing w:before="124"/>
              <w:ind w:left="888" w:right="885"/>
              <w:rPr>
                <w:color w:val="021142"/>
                <w:sz w:val="20"/>
              </w:rPr>
            </w:pPr>
            <w:r>
              <w:rPr>
                <w:color w:val="021142"/>
                <w:sz w:val="20"/>
                <w:lang w:val="el-GR"/>
              </w:rPr>
              <w:t>58,6</w:t>
            </w:r>
            <w:r w:rsidR="00141E00" w:rsidRPr="002474E0">
              <w:rPr>
                <w:color w:val="021142"/>
                <w:sz w:val="20"/>
              </w:rPr>
              <w:t>%</w:t>
            </w:r>
          </w:p>
        </w:tc>
      </w:tr>
      <w:tr w:rsidR="00766044" w14:paraId="4FF9D89C" w14:textId="77777777" w:rsidTr="00100F93">
        <w:trPr>
          <w:trHeight w:val="448"/>
        </w:trPr>
        <w:tc>
          <w:tcPr>
            <w:tcW w:w="2707" w:type="dxa"/>
            <w:vAlign w:val="center"/>
          </w:tcPr>
          <w:p w14:paraId="7717DA27" w14:textId="77777777" w:rsidR="00766044" w:rsidRDefault="00766044" w:rsidP="00766044">
            <w:pPr>
              <w:pStyle w:val="TableParagraph"/>
              <w:ind w:left="78" w:right="0"/>
              <w:jc w:val="left"/>
              <w:rPr>
                <w:sz w:val="20"/>
              </w:rPr>
            </w:pPr>
            <w:r>
              <w:rPr>
                <w:color w:val="021142"/>
                <w:sz w:val="20"/>
              </w:rPr>
              <w:t>Κέρδη</w:t>
            </w:r>
            <w:r>
              <w:rPr>
                <w:color w:val="021142"/>
                <w:spacing w:val="-9"/>
                <w:sz w:val="20"/>
              </w:rPr>
              <w:t xml:space="preserve"> </w:t>
            </w:r>
            <w:r>
              <w:rPr>
                <w:color w:val="021142"/>
                <w:sz w:val="20"/>
              </w:rPr>
              <w:t>προ</w:t>
            </w:r>
            <w:r>
              <w:rPr>
                <w:color w:val="021142"/>
                <w:spacing w:val="-9"/>
                <w:sz w:val="20"/>
              </w:rPr>
              <w:t xml:space="preserve"> </w:t>
            </w:r>
            <w:r>
              <w:rPr>
                <w:color w:val="021142"/>
                <w:sz w:val="20"/>
              </w:rPr>
              <w:t>Προβλέψεων</w:t>
            </w:r>
          </w:p>
        </w:tc>
        <w:tc>
          <w:tcPr>
            <w:tcW w:w="2552" w:type="dxa"/>
            <w:vAlign w:val="center"/>
          </w:tcPr>
          <w:p w14:paraId="6919013A" w14:textId="75004A91" w:rsidR="00766044" w:rsidRPr="00061434" w:rsidRDefault="00766044" w:rsidP="00100F93">
            <w:pPr>
              <w:pStyle w:val="TableParagraph"/>
              <w:spacing w:before="124"/>
              <w:ind w:left="888" w:right="885"/>
              <w:rPr>
                <w:color w:val="021142"/>
                <w:sz w:val="20"/>
              </w:rPr>
            </w:pPr>
            <w:r w:rsidRPr="00E755D1">
              <w:rPr>
                <w:color w:val="021142"/>
                <w:sz w:val="20"/>
              </w:rPr>
              <w:t>€</w:t>
            </w:r>
            <w:r w:rsidR="00100F93">
              <w:rPr>
                <w:color w:val="021142"/>
                <w:sz w:val="20"/>
                <w:lang w:val="el-GR"/>
              </w:rPr>
              <w:t>1.</w:t>
            </w:r>
            <w:r w:rsidR="002250E1">
              <w:rPr>
                <w:color w:val="021142"/>
                <w:sz w:val="20"/>
                <w:lang w:val="el-GR"/>
              </w:rPr>
              <w:t>902</w:t>
            </w:r>
            <w:r w:rsidRPr="00E755D1">
              <w:rPr>
                <w:color w:val="021142"/>
                <w:sz w:val="20"/>
              </w:rPr>
              <w:t>εκ.</w:t>
            </w:r>
          </w:p>
        </w:tc>
        <w:tc>
          <w:tcPr>
            <w:tcW w:w="2574" w:type="dxa"/>
            <w:vAlign w:val="center"/>
          </w:tcPr>
          <w:p w14:paraId="7F510008" w14:textId="553F2F31" w:rsidR="00766044" w:rsidRPr="00061434" w:rsidRDefault="00766044" w:rsidP="00100F93">
            <w:pPr>
              <w:pStyle w:val="TableParagraph"/>
              <w:spacing w:before="124"/>
              <w:ind w:left="888" w:right="885"/>
              <w:rPr>
                <w:color w:val="021142"/>
                <w:sz w:val="20"/>
              </w:rPr>
            </w:pPr>
            <w:r w:rsidRPr="00E755D1">
              <w:rPr>
                <w:color w:val="021142"/>
                <w:sz w:val="20"/>
              </w:rPr>
              <w:t>€</w:t>
            </w:r>
            <w:r w:rsidR="00C97C21">
              <w:rPr>
                <w:color w:val="021142"/>
                <w:sz w:val="20"/>
                <w:lang w:val="el-GR"/>
              </w:rPr>
              <w:t>1.</w:t>
            </w:r>
            <w:r w:rsidR="00287A15">
              <w:rPr>
                <w:color w:val="021142"/>
                <w:sz w:val="20"/>
                <w:lang w:val="el-GR"/>
              </w:rPr>
              <w:t>859</w:t>
            </w:r>
            <w:r w:rsidRPr="00E755D1">
              <w:rPr>
                <w:color w:val="021142"/>
                <w:sz w:val="20"/>
              </w:rPr>
              <w:t>εκ.</w:t>
            </w:r>
          </w:p>
        </w:tc>
        <w:tc>
          <w:tcPr>
            <w:tcW w:w="2611" w:type="dxa"/>
            <w:vAlign w:val="center"/>
          </w:tcPr>
          <w:p w14:paraId="617B3DAC" w14:textId="01AB1563" w:rsidR="00766044" w:rsidRPr="002474E0" w:rsidRDefault="002E09E5" w:rsidP="00100F93">
            <w:pPr>
              <w:pStyle w:val="TableParagraph"/>
              <w:spacing w:before="124"/>
              <w:ind w:left="888" w:right="885"/>
              <w:rPr>
                <w:color w:val="021142"/>
                <w:sz w:val="20"/>
              </w:rPr>
            </w:pPr>
            <w:r>
              <w:rPr>
                <w:color w:val="021142"/>
                <w:sz w:val="20"/>
              </w:rPr>
              <w:t>2,</w:t>
            </w:r>
            <w:r w:rsidR="003170CC">
              <w:rPr>
                <w:color w:val="021142"/>
                <w:sz w:val="20"/>
                <w:lang w:val="el-GR"/>
              </w:rPr>
              <w:t>3</w:t>
            </w:r>
            <w:r w:rsidR="00141E00" w:rsidRPr="002474E0">
              <w:rPr>
                <w:color w:val="021142"/>
                <w:sz w:val="20"/>
              </w:rPr>
              <w:t>%</w:t>
            </w:r>
          </w:p>
        </w:tc>
      </w:tr>
      <w:tr w:rsidR="00766044" w14:paraId="3F7620BB" w14:textId="77777777" w:rsidTr="00100F93">
        <w:trPr>
          <w:trHeight w:val="545"/>
        </w:trPr>
        <w:tc>
          <w:tcPr>
            <w:tcW w:w="2707" w:type="dxa"/>
            <w:vAlign w:val="center"/>
          </w:tcPr>
          <w:p w14:paraId="3EF7AC71" w14:textId="77777777" w:rsidR="00766044" w:rsidRDefault="00766044" w:rsidP="00766044">
            <w:pPr>
              <w:pStyle w:val="TableParagraph"/>
              <w:spacing w:before="50"/>
              <w:ind w:left="78" w:right="0"/>
              <w:jc w:val="left"/>
              <w:rPr>
                <w:sz w:val="20"/>
              </w:rPr>
            </w:pPr>
            <w:r>
              <w:rPr>
                <w:color w:val="021142"/>
                <w:sz w:val="20"/>
              </w:rPr>
              <w:t>Προβλέψεις</w:t>
            </w:r>
          </w:p>
          <w:p w14:paraId="3E9F47BD" w14:textId="490C41C2" w:rsidR="00766044" w:rsidRPr="00D33982" w:rsidRDefault="00766044" w:rsidP="00766044">
            <w:pPr>
              <w:pStyle w:val="TableParagraph"/>
              <w:spacing w:before="13"/>
              <w:ind w:left="78" w:right="0"/>
              <w:jc w:val="left"/>
              <w:rPr>
                <w:sz w:val="20"/>
                <w:lang w:val="el-GR"/>
              </w:rPr>
            </w:pPr>
            <w:r>
              <w:rPr>
                <w:color w:val="021142"/>
                <w:spacing w:val="-1"/>
                <w:sz w:val="20"/>
              </w:rPr>
              <w:t>Πιστωτικ</w:t>
            </w:r>
            <w:r>
              <w:rPr>
                <w:color w:val="021142"/>
                <w:spacing w:val="-1"/>
                <w:sz w:val="20"/>
                <w:lang w:val="el-GR"/>
              </w:rPr>
              <w:t>ών</w:t>
            </w:r>
            <w:r>
              <w:rPr>
                <w:color w:val="021142"/>
                <w:spacing w:val="-10"/>
                <w:sz w:val="20"/>
              </w:rPr>
              <w:t xml:space="preserve"> </w:t>
            </w:r>
            <w:r>
              <w:rPr>
                <w:color w:val="021142"/>
                <w:spacing w:val="-1"/>
                <w:sz w:val="20"/>
              </w:rPr>
              <w:t>Κινδύν</w:t>
            </w:r>
            <w:r>
              <w:rPr>
                <w:color w:val="021142"/>
                <w:spacing w:val="-1"/>
                <w:sz w:val="20"/>
                <w:lang w:val="el-GR"/>
              </w:rPr>
              <w:t>ων</w:t>
            </w:r>
          </w:p>
        </w:tc>
        <w:tc>
          <w:tcPr>
            <w:tcW w:w="2552" w:type="dxa"/>
            <w:vAlign w:val="center"/>
          </w:tcPr>
          <w:p w14:paraId="7F8FEB95" w14:textId="1A683BB9" w:rsidR="00766044" w:rsidRPr="00061434" w:rsidRDefault="00766044" w:rsidP="00100F93">
            <w:pPr>
              <w:pStyle w:val="TableParagraph"/>
              <w:spacing w:before="124"/>
              <w:ind w:left="888" w:right="885"/>
              <w:rPr>
                <w:color w:val="021142"/>
                <w:sz w:val="20"/>
              </w:rPr>
            </w:pPr>
            <w:r w:rsidRPr="00E755D1">
              <w:rPr>
                <w:color w:val="021142"/>
                <w:sz w:val="20"/>
              </w:rPr>
              <w:t>€</w:t>
            </w:r>
            <w:r w:rsidR="002250E1">
              <w:rPr>
                <w:color w:val="021142"/>
                <w:sz w:val="20"/>
                <w:lang w:val="el-GR"/>
              </w:rPr>
              <w:t>345</w:t>
            </w:r>
            <w:r w:rsidRPr="00E755D1">
              <w:rPr>
                <w:color w:val="021142"/>
                <w:sz w:val="20"/>
              </w:rPr>
              <w:t>εκ.</w:t>
            </w:r>
          </w:p>
        </w:tc>
        <w:tc>
          <w:tcPr>
            <w:tcW w:w="2574" w:type="dxa"/>
            <w:vAlign w:val="center"/>
          </w:tcPr>
          <w:p w14:paraId="4F4DAFBC" w14:textId="79B7EC1B" w:rsidR="00766044" w:rsidRPr="00061434" w:rsidRDefault="00766044" w:rsidP="00100F93">
            <w:pPr>
              <w:pStyle w:val="TableParagraph"/>
              <w:spacing w:before="124"/>
              <w:ind w:left="888" w:right="885"/>
              <w:rPr>
                <w:color w:val="021142"/>
                <w:sz w:val="20"/>
              </w:rPr>
            </w:pPr>
            <w:r w:rsidRPr="00E755D1">
              <w:rPr>
                <w:color w:val="021142"/>
                <w:sz w:val="20"/>
              </w:rPr>
              <w:t>€</w:t>
            </w:r>
            <w:r w:rsidR="00287A15">
              <w:rPr>
                <w:color w:val="021142"/>
                <w:sz w:val="20"/>
                <w:lang w:val="el-GR"/>
              </w:rPr>
              <w:t>276</w:t>
            </w:r>
            <w:r w:rsidRPr="00E755D1">
              <w:rPr>
                <w:color w:val="021142"/>
                <w:sz w:val="20"/>
              </w:rPr>
              <w:t>εκ.</w:t>
            </w:r>
          </w:p>
        </w:tc>
        <w:tc>
          <w:tcPr>
            <w:tcW w:w="2611" w:type="dxa"/>
            <w:vAlign w:val="center"/>
          </w:tcPr>
          <w:p w14:paraId="725B9BD5" w14:textId="197F4521" w:rsidR="00766044" w:rsidRPr="002474E0" w:rsidRDefault="003170CC" w:rsidP="00100F93">
            <w:pPr>
              <w:pStyle w:val="TableParagraph"/>
              <w:spacing w:before="124"/>
              <w:ind w:left="888" w:right="885"/>
              <w:rPr>
                <w:color w:val="021142"/>
                <w:sz w:val="20"/>
              </w:rPr>
            </w:pPr>
            <w:r>
              <w:rPr>
                <w:color w:val="021142"/>
                <w:sz w:val="20"/>
                <w:lang w:val="el-GR"/>
              </w:rPr>
              <w:t>24,7</w:t>
            </w:r>
            <w:r w:rsidR="00141E00" w:rsidRPr="002474E0">
              <w:rPr>
                <w:color w:val="021142"/>
                <w:sz w:val="20"/>
              </w:rPr>
              <w:t>%</w:t>
            </w:r>
          </w:p>
        </w:tc>
      </w:tr>
      <w:tr w:rsidR="00766044" w14:paraId="129000D6" w14:textId="77777777" w:rsidTr="00100F93">
        <w:trPr>
          <w:trHeight w:val="545"/>
        </w:trPr>
        <w:tc>
          <w:tcPr>
            <w:tcW w:w="2707" w:type="dxa"/>
            <w:vAlign w:val="center"/>
          </w:tcPr>
          <w:p w14:paraId="31D28492" w14:textId="170D2BDE" w:rsidR="00766044" w:rsidRPr="006277C6" w:rsidRDefault="00766044" w:rsidP="00766044">
            <w:pPr>
              <w:pStyle w:val="TableParagraph"/>
              <w:spacing w:before="50"/>
              <w:ind w:left="78" w:right="0"/>
              <w:jc w:val="left"/>
              <w:rPr>
                <w:color w:val="021142"/>
                <w:sz w:val="20"/>
                <w:lang w:val="el-GR"/>
              </w:rPr>
            </w:pPr>
            <w:r>
              <w:rPr>
                <w:color w:val="021142"/>
                <w:sz w:val="20"/>
                <w:lang w:val="el-GR"/>
              </w:rPr>
              <w:t xml:space="preserve">Οργανικά Λειτουργικά Κέρδη </w:t>
            </w:r>
          </w:p>
        </w:tc>
        <w:tc>
          <w:tcPr>
            <w:tcW w:w="2552" w:type="dxa"/>
            <w:vAlign w:val="center"/>
          </w:tcPr>
          <w:p w14:paraId="74349852" w14:textId="4EB72F0C" w:rsidR="00766044" w:rsidRPr="00061434" w:rsidRDefault="00766044" w:rsidP="00100F93">
            <w:pPr>
              <w:pStyle w:val="TableParagraph"/>
              <w:spacing w:before="124"/>
              <w:ind w:left="888" w:right="885"/>
              <w:rPr>
                <w:color w:val="021142"/>
                <w:sz w:val="20"/>
              </w:rPr>
            </w:pPr>
            <w:r w:rsidRPr="00E755D1">
              <w:rPr>
                <w:color w:val="021142"/>
                <w:sz w:val="20"/>
              </w:rPr>
              <w:t>€</w:t>
            </w:r>
            <w:r w:rsidR="00100F93">
              <w:rPr>
                <w:color w:val="021142"/>
                <w:sz w:val="20"/>
                <w:lang w:val="el-GR"/>
              </w:rPr>
              <w:t>1.</w:t>
            </w:r>
            <w:r w:rsidR="00287A15">
              <w:rPr>
                <w:color w:val="021142"/>
                <w:sz w:val="20"/>
                <w:lang w:val="el-GR"/>
              </w:rPr>
              <w:t>471</w:t>
            </w:r>
            <w:r w:rsidRPr="00E755D1">
              <w:rPr>
                <w:color w:val="021142"/>
                <w:sz w:val="20"/>
              </w:rPr>
              <w:t>εκ.</w:t>
            </w:r>
          </w:p>
        </w:tc>
        <w:tc>
          <w:tcPr>
            <w:tcW w:w="2574" w:type="dxa"/>
            <w:vAlign w:val="center"/>
          </w:tcPr>
          <w:p w14:paraId="20C48657" w14:textId="4B7B377A" w:rsidR="00766044" w:rsidRPr="00061434" w:rsidRDefault="00766044" w:rsidP="00100F93">
            <w:pPr>
              <w:pStyle w:val="TableParagraph"/>
              <w:spacing w:before="124"/>
              <w:ind w:left="888" w:right="885"/>
              <w:rPr>
                <w:color w:val="021142"/>
                <w:sz w:val="20"/>
              </w:rPr>
            </w:pPr>
            <w:r w:rsidRPr="00E755D1">
              <w:rPr>
                <w:color w:val="021142"/>
                <w:sz w:val="20"/>
              </w:rPr>
              <w:t>€</w:t>
            </w:r>
            <w:r w:rsidR="00287A15">
              <w:rPr>
                <w:color w:val="021142"/>
                <w:sz w:val="20"/>
                <w:lang w:val="el-GR"/>
              </w:rPr>
              <w:t>869</w:t>
            </w:r>
            <w:r w:rsidRPr="00E755D1">
              <w:rPr>
                <w:color w:val="021142"/>
                <w:sz w:val="20"/>
              </w:rPr>
              <w:t>εκ.</w:t>
            </w:r>
          </w:p>
        </w:tc>
        <w:tc>
          <w:tcPr>
            <w:tcW w:w="2611" w:type="dxa"/>
            <w:vAlign w:val="center"/>
          </w:tcPr>
          <w:p w14:paraId="2E627785" w14:textId="03A893B8" w:rsidR="00766044" w:rsidRPr="002474E0" w:rsidRDefault="003170CC" w:rsidP="00100F93">
            <w:pPr>
              <w:pStyle w:val="TableParagraph"/>
              <w:spacing w:before="124"/>
              <w:ind w:left="888" w:right="885"/>
              <w:rPr>
                <w:color w:val="021142"/>
                <w:sz w:val="20"/>
              </w:rPr>
            </w:pPr>
            <w:r>
              <w:rPr>
                <w:color w:val="021142"/>
                <w:sz w:val="20"/>
                <w:lang w:val="el-GR"/>
              </w:rPr>
              <w:t>69,4</w:t>
            </w:r>
            <w:r w:rsidR="00141E00" w:rsidRPr="002474E0">
              <w:rPr>
                <w:color w:val="021142"/>
                <w:sz w:val="20"/>
              </w:rPr>
              <w:t>%</w:t>
            </w:r>
          </w:p>
        </w:tc>
      </w:tr>
      <w:tr w:rsidR="00766044" w14:paraId="57CE26EF" w14:textId="77777777" w:rsidTr="00100F93">
        <w:trPr>
          <w:trHeight w:val="544"/>
        </w:trPr>
        <w:tc>
          <w:tcPr>
            <w:tcW w:w="2707" w:type="dxa"/>
            <w:vAlign w:val="center"/>
          </w:tcPr>
          <w:p w14:paraId="397CCB37" w14:textId="77777777" w:rsidR="00766044" w:rsidRDefault="00766044" w:rsidP="00766044">
            <w:pPr>
              <w:pStyle w:val="TableParagraph"/>
              <w:spacing w:before="37" w:line="240" w:lineRule="atLeast"/>
              <w:ind w:left="78" w:right="1082"/>
              <w:jc w:val="left"/>
              <w:rPr>
                <w:sz w:val="20"/>
              </w:rPr>
            </w:pPr>
            <w:r>
              <w:rPr>
                <w:color w:val="021142"/>
                <w:spacing w:val="-2"/>
                <w:sz w:val="20"/>
              </w:rPr>
              <w:t>Προσαρμοσμένα</w:t>
            </w:r>
            <w:r>
              <w:rPr>
                <w:color w:val="021142"/>
                <w:spacing w:val="-47"/>
                <w:sz w:val="20"/>
              </w:rPr>
              <w:t xml:space="preserve"> </w:t>
            </w:r>
            <w:r>
              <w:rPr>
                <w:color w:val="021142"/>
                <w:sz w:val="20"/>
              </w:rPr>
              <w:t>Καθαρά</w:t>
            </w:r>
            <w:r>
              <w:rPr>
                <w:color w:val="021142"/>
                <w:spacing w:val="-4"/>
                <w:sz w:val="20"/>
              </w:rPr>
              <w:t xml:space="preserve"> </w:t>
            </w:r>
            <w:r>
              <w:rPr>
                <w:color w:val="021142"/>
                <w:sz w:val="20"/>
              </w:rPr>
              <w:t>Κέρδη</w:t>
            </w:r>
          </w:p>
        </w:tc>
        <w:tc>
          <w:tcPr>
            <w:tcW w:w="2552" w:type="dxa"/>
            <w:vAlign w:val="center"/>
          </w:tcPr>
          <w:p w14:paraId="038CBCAC" w14:textId="461AEB4C" w:rsidR="00766044" w:rsidRPr="00061434" w:rsidRDefault="00766044" w:rsidP="00100F93">
            <w:pPr>
              <w:pStyle w:val="TableParagraph"/>
              <w:spacing w:before="124"/>
              <w:ind w:left="888" w:right="885"/>
              <w:rPr>
                <w:color w:val="021142"/>
                <w:sz w:val="20"/>
              </w:rPr>
            </w:pPr>
            <w:r w:rsidRPr="00E755D1">
              <w:rPr>
                <w:color w:val="021142"/>
                <w:sz w:val="20"/>
              </w:rPr>
              <w:t>€</w:t>
            </w:r>
            <w:r w:rsidR="002250E1">
              <w:rPr>
                <w:color w:val="021142"/>
                <w:sz w:val="20"/>
                <w:lang w:val="el-GR"/>
              </w:rPr>
              <w:t>1.256</w:t>
            </w:r>
            <w:r w:rsidRPr="00E755D1">
              <w:rPr>
                <w:color w:val="021142"/>
                <w:sz w:val="20"/>
              </w:rPr>
              <w:t>εκ.</w:t>
            </w:r>
          </w:p>
        </w:tc>
        <w:tc>
          <w:tcPr>
            <w:tcW w:w="2574" w:type="dxa"/>
            <w:vAlign w:val="center"/>
          </w:tcPr>
          <w:p w14:paraId="492ED518" w14:textId="0DE655B2" w:rsidR="00766044" w:rsidRPr="00061434" w:rsidRDefault="00766044" w:rsidP="00100F93">
            <w:pPr>
              <w:pStyle w:val="TableParagraph"/>
              <w:spacing w:before="124"/>
              <w:ind w:left="888" w:right="885"/>
              <w:rPr>
                <w:color w:val="021142"/>
                <w:sz w:val="20"/>
              </w:rPr>
            </w:pPr>
            <w:r w:rsidRPr="00E755D1">
              <w:rPr>
                <w:color w:val="021142"/>
                <w:sz w:val="20"/>
              </w:rPr>
              <w:t>€</w:t>
            </w:r>
            <w:r w:rsidR="00287A15">
              <w:rPr>
                <w:color w:val="021142"/>
                <w:sz w:val="20"/>
                <w:lang w:val="el-GR"/>
              </w:rPr>
              <w:t>1.178</w:t>
            </w:r>
            <w:r w:rsidRPr="00E755D1">
              <w:rPr>
                <w:color w:val="021142"/>
                <w:sz w:val="20"/>
              </w:rPr>
              <w:t>εκ.</w:t>
            </w:r>
          </w:p>
        </w:tc>
        <w:tc>
          <w:tcPr>
            <w:tcW w:w="2611" w:type="dxa"/>
            <w:vAlign w:val="center"/>
          </w:tcPr>
          <w:p w14:paraId="24B1E5EB" w14:textId="14E16DF6" w:rsidR="00766044" w:rsidRPr="002474E0" w:rsidRDefault="003170CC" w:rsidP="00100F93">
            <w:pPr>
              <w:pStyle w:val="TableParagraph"/>
              <w:spacing w:before="124"/>
              <w:ind w:left="888" w:right="885"/>
              <w:rPr>
                <w:color w:val="021142"/>
                <w:sz w:val="20"/>
              </w:rPr>
            </w:pPr>
            <w:r>
              <w:rPr>
                <w:color w:val="021142"/>
                <w:sz w:val="20"/>
                <w:lang w:val="el-GR"/>
              </w:rPr>
              <w:t>6,6</w:t>
            </w:r>
            <w:r w:rsidR="00141E00" w:rsidRPr="002474E0">
              <w:rPr>
                <w:color w:val="021142"/>
                <w:sz w:val="20"/>
              </w:rPr>
              <w:t>%</w:t>
            </w:r>
          </w:p>
        </w:tc>
      </w:tr>
      <w:tr w:rsidR="00766044" w14:paraId="653BC70D" w14:textId="77777777" w:rsidTr="00100F93">
        <w:trPr>
          <w:trHeight w:val="448"/>
        </w:trPr>
        <w:tc>
          <w:tcPr>
            <w:tcW w:w="2707" w:type="dxa"/>
            <w:vAlign w:val="center"/>
          </w:tcPr>
          <w:p w14:paraId="1AB8925E" w14:textId="77777777" w:rsidR="00766044" w:rsidRDefault="00766044" w:rsidP="00766044">
            <w:pPr>
              <w:pStyle w:val="TableParagraph"/>
              <w:ind w:left="78" w:right="0"/>
              <w:jc w:val="left"/>
              <w:rPr>
                <w:sz w:val="20"/>
              </w:rPr>
            </w:pPr>
            <w:r>
              <w:rPr>
                <w:color w:val="021142"/>
                <w:sz w:val="20"/>
              </w:rPr>
              <w:t>Καθαρά</w:t>
            </w:r>
            <w:r>
              <w:rPr>
                <w:color w:val="021142"/>
                <w:spacing w:val="-9"/>
                <w:sz w:val="20"/>
              </w:rPr>
              <w:t xml:space="preserve"> </w:t>
            </w:r>
            <w:r>
              <w:rPr>
                <w:color w:val="021142"/>
                <w:sz w:val="20"/>
              </w:rPr>
              <w:t>Κέρδη</w:t>
            </w:r>
            <w:r>
              <w:rPr>
                <w:color w:val="021142"/>
                <w:spacing w:val="-8"/>
                <w:sz w:val="20"/>
              </w:rPr>
              <w:t xml:space="preserve"> </w:t>
            </w:r>
            <w:r>
              <w:rPr>
                <w:color w:val="021142"/>
                <w:sz w:val="20"/>
              </w:rPr>
              <w:t>μετά</w:t>
            </w:r>
            <w:r>
              <w:rPr>
                <w:color w:val="021142"/>
                <w:spacing w:val="-8"/>
                <w:sz w:val="20"/>
              </w:rPr>
              <w:t xml:space="preserve"> </w:t>
            </w:r>
            <w:r>
              <w:rPr>
                <w:color w:val="021142"/>
                <w:sz w:val="20"/>
              </w:rPr>
              <w:t>φόρων</w:t>
            </w:r>
          </w:p>
        </w:tc>
        <w:tc>
          <w:tcPr>
            <w:tcW w:w="2552" w:type="dxa"/>
            <w:vAlign w:val="center"/>
          </w:tcPr>
          <w:p w14:paraId="35D3D712" w14:textId="114B9D63" w:rsidR="00766044" w:rsidRPr="00061434" w:rsidRDefault="00766044" w:rsidP="00100F93">
            <w:pPr>
              <w:pStyle w:val="TableParagraph"/>
              <w:spacing w:before="124"/>
              <w:ind w:left="888" w:right="885"/>
              <w:rPr>
                <w:color w:val="021142"/>
                <w:sz w:val="20"/>
              </w:rPr>
            </w:pPr>
            <w:r w:rsidRPr="00E755D1">
              <w:rPr>
                <w:color w:val="021142"/>
                <w:sz w:val="20"/>
              </w:rPr>
              <w:t>€</w:t>
            </w:r>
            <w:r w:rsidR="002250E1">
              <w:rPr>
                <w:color w:val="021142"/>
                <w:sz w:val="20"/>
                <w:lang w:val="el-GR"/>
              </w:rPr>
              <w:t>1.140</w:t>
            </w:r>
            <w:r w:rsidRPr="00E755D1">
              <w:rPr>
                <w:color w:val="021142"/>
                <w:sz w:val="20"/>
              </w:rPr>
              <w:t>εκ.</w:t>
            </w:r>
          </w:p>
        </w:tc>
        <w:tc>
          <w:tcPr>
            <w:tcW w:w="2574" w:type="dxa"/>
            <w:vAlign w:val="center"/>
          </w:tcPr>
          <w:p w14:paraId="1AEEACDA" w14:textId="4F6E9EEE" w:rsidR="00766044" w:rsidRPr="00061434" w:rsidRDefault="00766044" w:rsidP="00100F93">
            <w:pPr>
              <w:pStyle w:val="TableParagraph"/>
              <w:spacing w:before="124"/>
              <w:ind w:left="888" w:right="885"/>
              <w:rPr>
                <w:color w:val="021142"/>
                <w:sz w:val="20"/>
              </w:rPr>
            </w:pPr>
            <w:r w:rsidRPr="00E755D1">
              <w:rPr>
                <w:color w:val="021142"/>
                <w:sz w:val="20"/>
              </w:rPr>
              <w:t>€</w:t>
            </w:r>
            <w:r w:rsidR="00100F93">
              <w:rPr>
                <w:color w:val="021142"/>
                <w:sz w:val="20"/>
                <w:lang w:val="el-GR"/>
              </w:rPr>
              <w:t>1.</w:t>
            </w:r>
            <w:r w:rsidR="00287A15">
              <w:rPr>
                <w:color w:val="021142"/>
                <w:sz w:val="20"/>
                <w:lang w:val="el-GR"/>
              </w:rPr>
              <w:t>347</w:t>
            </w:r>
            <w:r w:rsidRPr="00E755D1">
              <w:rPr>
                <w:color w:val="021142"/>
                <w:sz w:val="20"/>
              </w:rPr>
              <w:t>εκ.</w:t>
            </w:r>
          </w:p>
        </w:tc>
        <w:tc>
          <w:tcPr>
            <w:tcW w:w="2611" w:type="dxa"/>
            <w:vAlign w:val="center"/>
          </w:tcPr>
          <w:p w14:paraId="5169DC78" w14:textId="1A352FAB" w:rsidR="00766044" w:rsidRPr="002474E0" w:rsidRDefault="00141E00" w:rsidP="00100F93">
            <w:pPr>
              <w:pStyle w:val="TableParagraph"/>
              <w:spacing w:before="124"/>
              <w:ind w:left="888" w:right="885"/>
              <w:rPr>
                <w:color w:val="021142"/>
                <w:sz w:val="20"/>
              </w:rPr>
            </w:pPr>
            <w:r w:rsidRPr="002474E0">
              <w:rPr>
                <w:color w:val="021142"/>
                <w:sz w:val="20"/>
              </w:rPr>
              <w:t>-</w:t>
            </w:r>
            <w:r w:rsidR="00193A34">
              <w:rPr>
                <w:color w:val="021142"/>
                <w:sz w:val="20"/>
                <w:lang w:val="el-GR"/>
              </w:rPr>
              <w:t>1</w:t>
            </w:r>
            <w:r w:rsidR="003170CC">
              <w:rPr>
                <w:color w:val="021142"/>
                <w:sz w:val="20"/>
                <w:lang w:val="el-GR"/>
              </w:rPr>
              <w:t>5,4</w:t>
            </w:r>
            <w:r w:rsidRPr="002474E0">
              <w:rPr>
                <w:color w:val="021142"/>
                <w:sz w:val="20"/>
              </w:rPr>
              <w:t>%</w:t>
            </w:r>
          </w:p>
        </w:tc>
      </w:tr>
      <w:bookmarkEnd w:id="10"/>
    </w:tbl>
    <w:p w14:paraId="4150274C" w14:textId="77777777" w:rsidR="00852D18" w:rsidRPr="00D33982" w:rsidRDefault="00852D18">
      <w:pPr>
        <w:pStyle w:val="BodyText"/>
        <w:spacing w:before="9"/>
        <w:rPr>
          <w:b/>
          <w:sz w:val="15"/>
          <w:lang w:val="el-GR"/>
        </w:rPr>
      </w:pPr>
    </w:p>
    <w:tbl>
      <w:tblPr>
        <w:tblW w:w="0" w:type="auto"/>
        <w:tblInd w:w="270" w:type="dxa"/>
        <w:tblBorders>
          <w:top w:val="single" w:sz="2" w:space="0" w:color="021142"/>
          <w:left w:val="single" w:sz="2" w:space="0" w:color="021142"/>
          <w:bottom w:val="single" w:sz="2" w:space="0" w:color="021142"/>
          <w:right w:val="single" w:sz="2" w:space="0" w:color="021142"/>
          <w:insideH w:val="single" w:sz="2" w:space="0" w:color="021142"/>
          <w:insideV w:val="single" w:sz="2" w:space="0" w:color="021142"/>
        </w:tblBorders>
        <w:tblLayout w:type="fixed"/>
        <w:tblCellMar>
          <w:left w:w="0" w:type="dxa"/>
          <w:right w:w="0" w:type="dxa"/>
        </w:tblCellMar>
        <w:tblLook w:val="01E0" w:firstRow="1" w:lastRow="1" w:firstColumn="1" w:lastColumn="1" w:noHBand="0" w:noVBand="0"/>
      </w:tblPr>
      <w:tblGrid>
        <w:gridCol w:w="5232"/>
        <w:gridCol w:w="2612"/>
        <w:gridCol w:w="2612"/>
      </w:tblGrid>
      <w:tr w:rsidR="00100F93" w14:paraId="562326C0" w14:textId="77777777" w:rsidTr="00210CCA">
        <w:trPr>
          <w:trHeight w:val="385"/>
        </w:trPr>
        <w:tc>
          <w:tcPr>
            <w:tcW w:w="5232" w:type="dxa"/>
            <w:tcBorders>
              <w:top w:val="nil"/>
              <w:left w:val="nil"/>
              <w:bottom w:val="nil"/>
              <w:right w:val="nil"/>
            </w:tcBorders>
            <w:shd w:val="clear" w:color="auto" w:fill="021142"/>
          </w:tcPr>
          <w:p w14:paraId="3B0065D4" w14:textId="3BA3872E" w:rsidR="00100F93" w:rsidRDefault="00100F93" w:rsidP="00100F93">
            <w:pPr>
              <w:pStyle w:val="TableParagraph"/>
              <w:spacing w:before="125"/>
              <w:ind w:left="80" w:right="0"/>
              <w:jc w:val="left"/>
              <w:rPr>
                <w:sz w:val="20"/>
              </w:rPr>
            </w:pPr>
            <w:r>
              <w:rPr>
                <w:color w:val="FFFFFF"/>
                <w:spacing w:val="-1"/>
                <w:sz w:val="20"/>
              </w:rPr>
              <w:t>Στοιχεία</w:t>
            </w:r>
            <w:r>
              <w:rPr>
                <w:color w:val="FFFFFF"/>
                <w:spacing w:val="-9"/>
                <w:sz w:val="20"/>
              </w:rPr>
              <w:t xml:space="preserve"> </w:t>
            </w:r>
            <w:r>
              <w:rPr>
                <w:color w:val="FFFFFF"/>
                <w:spacing w:val="-1"/>
                <w:sz w:val="20"/>
              </w:rPr>
              <w:t>Ισολογισμού</w:t>
            </w:r>
          </w:p>
        </w:tc>
        <w:tc>
          <w:tcPr>
            <w:tcW w:w="2612" w:type="dxa"/>
            <w:tcBorders>
              <w:top w:val="nil"/>
              <w:left w:val="nil"/>
              <w:bottom w:val="nil"/>
              <w:right w:val="nil"/>
            </w:tcBorders>
            <w:shd w:val="clear" w:color="auto" w:fill="021142"/>
          </w:tcPr>
          <w:p w14:paraId="194F39FA" w14:textId="05727510" w:rsidR="00100F93" w:rsidRPr="00D33982" w:rsidRDefault="00100F93" w:rsidP="00100F93">
            <w:pPr>
              <w:pStyle w:val="TableParagraph"/>
              <w:spacing w:before="125"/>
              <w:ind w:left="541" w:right="538"/>
              <w:rPr>
                <w:sz w:val="20"/>
                <w:szCs w:val="20"/>
              </w:rPr>
            </w:pPr>
            <w:r>
              <w:rPr>
                <w:color w:val="FFFFFF"/>
                <w:sz w:val="20"/>
                <w:lang w:val="el-GR"/>
              </w:rPr>
              <w:t>2023</w:t>
            </w:r>
          </w:p>
        </w:tc>
        <w:tc>
          <w:tcPr>
            <w:tcW w:w="2612" w:type="dxa"/>
            <w:tcBorders>
              <w:top w:val="nil"/>
              <w:left w:val="nil"/>
              <w:bottom w:val="nil"/>
              <w:right w:val="nil"/>
            </w:tcBorders>
            <w:shd w:val="clear" w:color="auto" w:fill="021142"/>
          </w:tcPr>
          <w:p w14:paraId="0F6FFBFF" w14:textId="71C8A1A0" w:rsidR="00100F93" w:rsidRPr="00D33982" w:rsidRDefault="00100F93" w:rsidP="00100F93">
            <w:pPr>
              <w:pStyle w:val="TableParagraph"/>
              <w:spacing w:before="125"/>
              <w:ind w:left="541" w:right="538"/>
              <w:rPr>
                <w:sz w:val="20"/>
                <w:szCs w:val="20"/>
              </w:rPr>
            </w:pPr>
            <w:r>
              <w:rPr>
                <w:color w:val="FFFFFF"/>
                <w:sz w:val="20"/>
                <w:lang w:val="el-GR"/>
              </w:rPr>
              <w:t>2022</w:t>
            </w:r>
          </w:p>
        </w:tc>
      </w:tr>
      <w:tr w:rsidR="00E755D1" w14:paraId="328F9788" w14:textId="77777777" w:rsidTr="00767F1C">
        <w:trPr>
          <w:trHeight w:val="451"/>
        </w:trPr>
        <w:tc>
          <w:tcPr>
            <w:tcW w:w="5232" w:type="dxa"/>
            <w:tcBorders>
              <w:top w:val="nil"/>
            </w:tcBorders>
            <w:vAlign w:val="center"/>
          </w:tcPr>
          <w:p w14:paraId="1D9267AC" w14:textId="77777777" w:rsidR="00E755D1" w:rsidRDefault="00E755D1" w:rsidP="00E755D1">
            <w:pPr>
              <w:pStyle w:val="TableParagraph"/>
              <w:spacing w:before="124"/>
              <w:ind w:left="78" w:right="0"/>
              <w:jc w:val="left"/>
              <w:rPr>
                <w:sz w:val="20"/>
              </w:rPr>
            </w:pPr>
            <w:r>
              <w:rPr>
                <w:color w:val="021142"/>
                <w:spacing w:val="-1"/>
                <w:sz w:val="20"/>
              </w:rPr>
              <w:t>Καταναλωτικά</w:t>
            </w:r>
            <w:r>
              <w:rPr>
                <w:color w:val="021142"/>
                <w:spacing w:val="-9"/>
                <w:sz w:val="20"/>
              </w:rPr>
              <w:t xml:space="preserve"> </w:t>
            </w:r>
            <w:r>
              <w:rPr>
                <w:color w:val="021142"/>
                <w:spacing w:val="-1"/>
                <w:sz w:val="20"/>
              </w:rPr>
              <w:t>Δάνεια</w:t>
            </w:r>
          </w:p>
        </w:tc>
        <w:tc>
          <w:tcPr>
            <w:tcW w:w="2612" w:type="dxa"/>
            <w:tcBorders>
              <w:top w:val="nil"/>
            </w:tcBorders>
            <w:vAlign w:val="center"/>
          </w:tcPr>
          <w:p w14:paraId="149FF5BF" w14:textId="46009570" w:rsidR="00E755D1" w:rsidRPr="00474C8E" w:rsidRDefault="00EB2B58" w:rsidP="00767F1C">
            <w:pPr>
              <w:pStyle w:val="TableParagraph"/>
              <w:spacing w:before="124"/>
              <w:rPr>
                <w:color w:val="021142"/>
                <w:sz w:val="20"/>
                <w:szCs w:val="20"/>
                <w:lang w:val="el-GR"/>
              </w:rPr>
            </w:pPr>
            <w:r>
              <w:rPr>
                <w:color w:val="021142"/>
                <w:sz w:val="20"/>
                <w:szCs w:val="20"/>
                <w:lang w:val="el-GR"/>
              </w:rPr>
              <w:t>€3.436</w:t>
            </w:r>
            <w:r w:rsidR="00AC730C">
              <w:rPr>
                <w:color w:val="021142"/>
                <w:sz w:val="20"/>
                <w:szCs w:val="20"/>
                <w:lang w:val="el-GR"/>
              </w:rPr>
              <w:t>εκ.</w:t>
            </w:r>
          </w:p>
        </w:tc>
        <w:tc>
          <w:tcPr>
            <w:tcW w:w="2612" w:type="dxa"/>
            <w:tcBorders>
              <w:top w:val="nil"/>
            </w:tcBorders>
            <w:vAlign w:val="center"/>
          </w:tcPr>
          <w:p w14:paraId="57A36612" w14:textId="5A096496" w:rsidR="00E755D1" w:rsidRPr="00474C8E" w:rsidRDefault="00EB2B58" w:rsidP="00767F1C">
            <w:pPr>
              <w:pStyle w:val="TableParagraph"/>
              <w:spacing w:before="124"/>
              <w:rPr>
                <w:color w:val="021142"/>
                <w:sz w:val="20"/>
                <w:szCs w:val="20"/>
                <w:lang w:val="el-GR"/>
              </w:rPr>
            </w:pPr>
            <w:r>
              <w:rPr>
                <w:color w:val="021142"/>
                <w:sz w:val="20"/>
                <w:szCs w:val="20"/>
                <w:lang w:val="el-GR"/>
              </w:rPr>
              <w:t>€2.752</w:t>
            </w:r>
            <w:r w:rsidR="00AC730C" w:rsidRPr="00AC730C">
              <w:rPr>
                <w:color w:val="021142"/>
                <w:sz w:val="20"/>
                <w:szCs w:val="20"/>
                <w:lang w:val="el-GR"/>
              </w:rPr>
              <w:t>εκ.</w:t>
            </w:r>
          </w:p>
        </w:tc>
      </w:tr>
      <w:tr w:rsidR="00EB2B58" w14:paraId="476E66DE" w14:textId="77777777" w:rsidTr="00781EA3">
        <w:trPr>
          <w:trHeight w:val="448"/>
        </w:trPr>
        <w:tc>
          <w:tcPr>
            <w:tcW w:w="5232" w:type="dxa"/>
            <w:vAlign w:val="center"/>
          </w:tcPr>
          <w:p w14:paraId="49B511D3" w14:textId="77777777" w:rsidR="00EB2B58" w:rsidRDefault="00EB2B58" w:rsidP="00EB2B58">
            <w:pPr>
              <w:pStyle w:val="TableParagraph"/>
              <w:ind w:left="78" w:right="0"/>
              <w:jc w:val="left"/>
              <w:rPr>
                <w:sz w:val="20"/>
              </w:rPr>
            </w:pPr>
            <w:r>
              <w:rPr>
                <w:color w:val="021142"/>
                <w:spacing w:val="-1"/>
                <w:sz w:val="20"/>
              </w:rPr>
              <w:t>Στεγαστικά</w:t>
            </w:r>
            <w:r>
              <w:rPr>
                <w:color w:val="021142"/>
                <w:spacing w:val="-10"/>
                <w:sz w:val="20"/>
              </w:rPr>
              <w:t xml:space="preserve"> </w:t>
            </w:r>
            <w:r>
              <w:rPr>
                <w:color w:val="021142"/>
                <w:sz w:val="20"/>
              </w:rPr>
              <w:t>Δάνεια</w:t>
            </w:r>
          </w:p>
        </w:tc>
        <w:tc>
          <w:tcPr>
            <w:tcW w:w="2612" w:type="dxa"/>
          </w:tcPr>
          <w:p w14:paraId="4279A830" w14:textId="6A058F88" w:rsidR="00EB2B58" w:rsidRPr="00EB2B58" w:rsidRDefault="00EB2B58" w:rsidP="00EB2B58">
            <w:pPr>
              <w:pStyle w:val="TableParagraph"/>
              <w:spacing w:before="124"/>
              <w:rPr>
                <w:color w:val="021142"/>
                <w:sz w:val="20"/>
                <w:szCs w:val="20"/>
                <w:lang w:val="el-GR"/>
              </w:rPr>
            </w:pPr>
            <w:r w:rsidRPr="00EB2B58">
              <w:rPr>
                <w:color w:val="021142"/>
                <w:sz w:val="20"/>
                <w:szCs w:val="20"/>
                <w:lang w:val="el-GR"/>
              </w:rPr>
              <w:t>€</w:t>
            </w:r>
            <w:r>
              <w:rPr>
                <w:color w:val="021142"/>
                <w:sz w:val="20"/>
                <w:szCs w:val="20"/>
                <w:lang w:val="el-GR"/>
              </w:rPr>
              <w:t>9.942</w:t>
            </w:r>
            <w:r w:rsidRPr="00EB2B58">
              <w:rPr>
                <w:color w:val="021142"/>
                <w:sz w:val="20"/>
                <w:szCs w:val="20"/>
                <w:lang w:val="el-GR"/>
              </w:rPr>
              <w:t>εκ.</w:t>
            </w:r>
          </w:p>
        </w:tc>
        <w:tc>
          <w:tcPr>
            <w:tcW w:w="2612" w:type="dxa"/>
          </w:tcPr>
          <w:p w14:paraId="50361FCA" w14:textId="7A4F2C89" w:rsidR="00EB2B58" w:rsidRPr="00474C8E" w:rsidRDefault="00EB2B58" w:rsidP="00EB2B58">
            <w:pPr>
              <w:pStyle w:val="TableParagraph"/>
              <w:spacing w:before="124"/>
              <w:rPr>
                <w:color w:val="021142"/>
                <w:sz w:val="20"/>
                <w:szCs w:val="20"/>
                <w:lang w:val="el-GR"/>
              </w:rPr>
            </w:pPr>
            <w:r w:rsidRPr="00EB2B58">
              <w:rPr>
                <w:color w:val="021142"/>
                <w:sz w:val="20"/>
                <w:szCs w:val="20"/>
                <w:lang w:val="el-GR"/>
              </w:rPr>
              <w:t>€</w:t>
            </w:r>
            <w:r>
              <w:rPr>
                <w:color w:val="021142"/>
                <w:sz w:val="20"/>
                <w:szCs w:val="20"/>
                <w:lang w:val="el-GR"/>
              </w:rPr>
              <w:t>10</w:t>
            </w:r>
            <w:r w:rsidRPr="00EB2B58">
              <w:rPr>
                <w:color w:val="021142"/>
                <w:sz w:val="20"/>
                <w:szCs w:val="20"/>
                <w:lang w:val="el-GR"/>
              </w:rPr>
              <w:t>.</w:t>
            </w:r>
            <w:r>
              <w:rPr>
                <w:color w:val="021142"/>
                <w:sz w:val="20"/>
                <w:szCs w:val="20"/>
                <w:lang w:val="el-GR"/>
              </w:rPr>
              <w:t>039</w:t>
            </w:r>
            <w:r w:rsidRPr="00EB2B58">
              <w:rPr>
                <w:color w:val="021142"/>
                <w:sz w:val="20"/>
                <w:szCs w:val="20"/>
                <w:lang w:val="el-GR"/>
              </w:rPr>
              <w:t>εκ.</w:t>
            </w:r>
          </w:p>
        </w:tc>
      </w:tr>
      <w:tr w:rsidR="00EB2B58" w14:paraId="318E76FC" w14:textId="77777777" w:rsidTr="00781EA3">
        <w:trPr>
          <w:trHeight w:val="448"/>
        </w:trPr>
        <w:tc>
          <w:tcPr>
            <w:tcW w:w="5232" w:type="dxa"/>
            <w:vAlign w:val="center"/>
          </w:tcPr>
          <w:p w14:paraId="716D2E5C" w14:textId="77777777" w:rsidR="00EB2B58" w:rsidRDefault="00EB2B58" w:rsidP="00EB2B58">
            <w:pPr>
              <w:pStyle w:val="TableParagraph"/>
              <w:ind w:left="78" w:right="0"/>
              <w:jc w:val="left"/>
              <w:rPr>
                <w:sz w:val="20"/>
              </w:rPr>
            </w:pPr>
            <w:r>
              <w:rPr>
                <w:color w:val="021142"/>
                <w:sz w:val="20"/>
              </w:rPr>
              <w:t>Δάνεια</w:t>
            </w:r>
            <w:r>
              <w:rPr>
                <w:color w:val="021142"/>
                <w:spacing w:val="-7"/>
                <w:sz w:val="20"/>
              </w:rPr>
              <w:t xml:space="preserve"> </w:t>
            </w:r>
            <w:r>
              <w:rPr>
                <w:color w:val="021142"/>
                <w:sz w:val="20"/>
              </w:rPr>
              <w:t>προς</w:t>
            </w:r>
            <w:r>
              <w:rPr>
                <w:color w:val="021142"/>
                <w:spacing w:val="-6"/>
                <w:sz w:val="20"/>
              </w:rPr>
              <w:t xml:space="preserve"> </w:t>
            </w:r>
            <w:r>
              <w:rPr>
                <w:color w:val="021142"/>
                <w:sz w:val="20"/>
              </w:rPr>
              <w:t>Μικρές</w:t>
            </w:r>
            <w:r>
              <w:rPr>
                <w:color w:val="021142"/>
                <w:spacing w:val="-6"/>
                <w:sz w:val="20"/>
              </w:rPr>
              <w:t xml:space="preserve"> </w:t>
            </w:r>
            <w:r>
              <w:rPr>
                <w:color w:val="021142"/>
                <w:sz w:val="20"/>
              </w:rPr>
              <w:t>Επιχειρήσεις</w:t>
            </w:r>
          </w:p>
        </w:tc>
        <w:tc>
          <w:tcPr>
            <w:tcW w:w="2612" w:type="dxa"/>
          </w:tcPr>
          <w:p w14:paraId="049865DA" w14:textId="65B607BA" w:rsidR="00EB2B58" w:rsidRPr="00EB2B58" w:rsidRDefault="00EB2B58" w:rsidP="00EB2B58">
            <w:pPr>
              <w:pStyle w:val="TableParagraph"/>
              <w:spacing w:before="124"/>
              <w:rPr>
                <w:color w:val="021142"/>
                <w:sz w:val="20"/>
                <w:szCs w:val="20"/>
                <w:lang w:val="el-GR"/>
              </w:rPr>
            </w:pPr>
            <w:r w:rsidRPr="00EB2B58">
              <w:rPr>
                <w:color w:val="021142"/>
                <w:sz w:val="20"/>
                <w:szCs w:val="20"/>
                <w:lang w:val="el-GR"/>
              </w:rPr>
              <w:t>€3.4</w:t>
            </w:r>
            <w:r>
              <w:rPr>
                <w:color w:val="021142"/>
                <w:sz w:val="20"/>
                <w:szCs w:val="20"/>
                <w:lang w:val="el-GR"/>
              </w:rPr>
              <w:t>84</w:t>
            </w:r>
            <w:r w:rsidRPr="00EB2B58">
              <w:rPr>
                <w:color w:val="021142"/>
                <w:sz w:val="20"/>
                <w:szCs w:val="20"/>
                <w:lang w:val="el-GR"/>
              </w:rPr>
              <w:t>εκ.</w:t>
            </w:r>
          </w:p>
        </w:tc>
        <w:tc>
          <w:tcPr>
            <w:tcW w:w="2612" w:type="dxa"/>
          </w:tcPr>
          <w:p w14:paraId="65881B5C" w14:textId="588BA357" w:rsidR="00EB2B58" w:rsidRPr="00474C8E" w:rsidRDefault="00EB2B58" w:rsidP="00EB2B58">
            <w:pPr>
              <w:pStyle w:val="TableParagraph"/>
              <w:spacing w:before="124"/>
              <w:rPr>
                <w:color w:val="021142"/>
                <w:sz w:val="20"/>
                <w:szCs w:val="20"/>
                <w:lang w:val="el-GR"/>
              </w:rPr>
            </w:pPr>
            <w:r w:rsidRPr="00EB2B58">
              <w:rPr>
                <w:color w:val="021142"/>
                <w:sz w:val="20"/>
                <w:szCs w:val="20"/>
                <w:lang w:val="el-GR"/>
              </w:rPr>
              <w:t>€</w:t>
            </w:r>
            <w:r>
              <w:rPr>
                <w:color w:val="021142"/>
                <w:sz w:val="20"/>
                <w:szCs w:val="20"/>
                <w:lang w:val="el-GR"/>
              </w:rPr>
              <w:t>3.720</w:t>
            </w:r>
            <w:r w:rsidRPr="00EB2B58">
              <w:rPr>
                <w:color w:val="021142"/>
                <w:sz w:val="20"/>
                <w:szCs w:val="20"/>
                <w:lang w:val="el-GR"/>
              </w:rPr>
              <w:t>εκ.</w:t>
            </w:r>
          </w:p>
        </w:tc>
      </w:tr>
      <w:tr w:rsidR="00EB2B58" w14:paraId="390D8CA5" w14:textId="77777777" w:rsidTr="00781EA3">
        <w:trPr>
          <w:trHeight w:val="448"/>
        </w:trPr>
        <w:tc>
          <w:tcPr>
            <w:tcW w:w="5232" w:type="dxa"/>
            <w:vAlign w:val="center"/>
          </w:tcPr>
          <w:p w14:paraId="41775DDD" w14:textId="77777777" w:rsidR="00EB2B58" w:rsidRPr="005511E3" w:rsidRDefault="00EB2B58" w:rsidP="00EB2B58">
            <w:pPr>
              <w:pStyle w:val="TableParagraph"/>
              <w:ind w:left="78" w:right="0"/>
              <w:jc w:val="left"/>
              <w:rPr>
                <w:sz w:val="20"/>
                <w:lang w:val="el-GR"/>
              </w:rPr>
            </w:pPr>
            <w:r w:rsidRPr="005511E3">
              <w:rPr>
                <w:color w:val="021142"/>
                <w:sz w:val="20"/>
                <w:lang w:val="el-GR"/>
              </w:rPr>
              <w:t>Δάνεια</w:t>
            </w:r>
            <w:r w:rsidRPr="005511E3">
              <w:rPr>
                <w:color w:val="021142"/>
                <w:spacing w:val="-7"/>
                <w:sz w:val="20"/>
                <w:lang w:val="el-GR"/>
              </w:rPr>
              <w:t xml:space="preserve"> </w:t>
            </w:r>
            <w:r w:rsidRPr="005511E3">
              <w:rPr>
                <w:color w:val="021142"/>
                <w:sz w:val="20"/>
                <w:lang w:val="el-GR"/>
              </w:rPr>
              <w:t>προς</w:t>
            </w:r>
            <w:r w:rsidRPr="005511E3">
              <w:rPr>
                <w:color w:val="021142"/>
                <w:spacing w:val="-7"/>
                <w:sz w:val="20"/>
                <w:lang w:val="el-GR"/>
              </w:rPr>
              <w:t xml:space="preserve"> </w:t>
            </w:r>
            <w:r w:rsidRPr="005511E3">
              <w:rPr>
                <w:color w:val="021142"/>
                <w:sz w:val="20"/>
                <w:lang w:val="el-GR"/>
              </w:rPr>
              <w:t>Μεσαίες</w:t>
            </w:r>
            <w:r w:rsidRPr="005511E3">
              <w:rPr>
                <w:color w:val="021142"/>
                <w:spacing w:val="-7"/>
                <w:sz w:val="20"/>
                <w:lang w:val="el-GR"/>
              </w:rPr>
              <w:t xml:space="preserve"> </w:t>
            </w:r>
            <w:r w:rsidRPr="005511E3">
              <w:rPr>
                <w:color w:val="021142"/>
                <w:sz w:val="20"/>
                <w:lang w:val="el-GR"/>
              </w:rPr>
              <w:t>&amp;</w:t>
            </w:r>
            <w:r w:rsidRPr="005511E3">
              <w:rPr>
                <w:color w:val="021142"/>
                <w:spacing w:val="-7"/>
                <w:sz w:val="20"/>
                <w:lang w:val="el-GR"/>
              </w:rPr>
              <w:t xml:space="preserve"> </w:t>
            </w:r>
            <w:r w:rsidRPr="005511E3">
              <w:rPr>
                <w:color w:val="021142"/>
                <w:sz w:val="20"/>
                <w:lang w:val="el-GR"/>
              </w:rPr>
              <w:t>Μεγάλες</w:t>
            </w:r>
            <w:r w:rsidRPr="005511E3">
              <w:rPr>
                <w:color w:val="021142"/>
                <w:spacing w:val="-6"/>
                <w:sz w:val="20"/>
                <w:lang w:val="el-GR"/>
              </w:rPr>
              <w:t xml:space="preserve"> </w:t>
            </w:r>
            <w:r w:rsidRPr="005511E3">
              <w:rPr>
                <w:color w:val="021142"/>
                <w:sz w:val="20"/>
                <w:lang w:val="el-GR"/>
              </w:rPr>
              <w:t>Επιχειρήσεις</w:t>
            </w:r>
          </w:p>
        </w:tc>
        <w:tc>
          <w:tcPr>
            <w:tcW w:w="2612" w:type="dxa"/>
          </w:tcPr>
          <w:p w14:paraId="1B58C998" w14:textId="1950F3B2" w:rsidR="00EB2B58" w:rsidRPr="00EB2B58" w:rsidRDefault="00EB2B58" w:rsidP="00EB2B58">
            <w:pPr>
              <w:pStyle w:val="TableParagraph"/>
              <w:spacing w:before="124"/>
              <w:rPr>
                <w:color w:val="021142"/>
                <w:sz w:val="20"/>
                <w:szCs w:val="20"/>
                <w:lang w:val="el-GR"/>
              </w:rPr>
            </w:pPr>
            <w:r w:rsidRPr="00EB2B58">
              <w:rPr>
                <w:color w:val="021142"/>
                <w:sz w:val="20"/>
                <w:szCs w:val="20"/>
                <w:lang w:val="el-GR"/>
              </w:rPr>
              <w:t>€</w:t>
            </w:r>
            <w:r>
              <w:rPr>
                <w:color w:val="021142"/>
                <w:sz w:val="20"/>
                <w:szCs w:val="20"/>
                <w:lang w:val="el-GR"/>
              </w:rPr>
              <w:t>21.481</w:t>
            </w:r>
            <w:r w:rsidRPr="00EB2B58">
              <w:rPr>
                <w:color w:val="021142"/>
                <w:sz w:val="20"/>
                <w:szCs w:val="20"/>
                <w:lang w:val="el-GR"/>
              </w:rPr>
              <w:t>εκ.</w:t>
            </w:r>
          </w:p>
        </w:tc>
        <w:tc>
          <w:tcPr>
            <w:tcW w:w="2612" w:type="dxa"/>
          </w:tcPr>
          <w:p w14:paraId="383A8BAF" w14:textId="2621B155" w:rsidR="00EB2B58" w:rsidRPr="00474C8E" w:rsidRDefault="00EB2B58" w:rsidP="00EB2B58">
            <w:pPr>
              <w:pStyle w:val="TableParagraph"/>
              <w:spacing w:before="124"/>
              <w:rPr>
                <w:color w:val="021142"/>
                <w:sz w:val="20"/>
                <w:szCs w:val="20"/>
                <w:lang w:val="el-GR"/>
              </w:rPr>
            </w:pPr>
            <w:r w:rsidRPr="00EB2B58">
              <w:rPr>
                <w:color w:val="021142"/>
                <w:sz w:val="20"/>
                <w:szCs w:val="20"/>
                <w:lang w:val="el-GR"/>
              </w:rPr>
              <w:t>€2</w:t>
            </w:r>
            <w:r>
              <w:rPr>
                <w:color w:val="021142"/>
                <w:sz w:val="20"/>
                <w:szCs w:val="20"/>
                <w:lang w:val="el-GR"/>
              </w:rPr>
              <w:t>0.448</w:t>
            </w:r>
            <w:r w:rsidRPr="00EB2B58">
              <w:rPr>
                <w:color w:val="021142"/>
                <w:sz w:val="20"/>
                <w:szCs w:val="20"/>
                <w:lang w:val="el-GR"/>
              </w:rPr>
              <w:t>εκ.</w:t>
            </w:r>
          </w:p>
        </w:tc>
      </w:tr>
      <w:tr w:rsidR="00EB2B58" w14:paraId="1E30B5D4" w14:textId="77777777" w:rsidTr="00781EA3">
        <w:trPr>
          <w:trHeight w:val="448"/>
        </w:trPr>
        <w:tc>
          <w:tcPr>
            <w:tcW w:w="5232" w:type="dxa"/>
            <w:vAlign w:val="center"/>
          </w:tcPr>
          <w:p w14:paraId="57D96823" w14:textId="324D921B" w:rsidR="00EB2B58" w:rsidRDefault="00EB2B58" w:rsidP="00EB2B58">
            <w:pPr>
              <w:pStyle w:val="TableParagraph"/>
              <w:ind w:left="78" w:right="0"/>
              <w:jc w:val="left"/>
              <w:rPr>
                <w:sz w:val="20"/>
              </w:rPr>
            </w:pPr>
            <w:r>
              <w:rPr>
                <w:color w:val="021142"/>
                <w:sz w:val="20"/>
              </w:rPr>
              <w:t>Ομόλογα</w:t>
            </w:r>
            <w:r>
              <w:rPr>
                <w:color w:val="021142"/>
                <w:spacing w:val="-13"/>
                <w:sz w:val="20"/>
              </w:rPr>
              <w:t xml:space="preserve"> </w:t>
            </w:r>
            <w:r>
              <w:rPr>
                <w:color w:val="021142"/>
                <w:sz w:val="20"/>
              </w:rPr>
              <w:t xml:space="preserve">Υψηλής &amp; </w:t>
            </w:r>
            <w:r>
              <w:rPr>
                <w:color w:val="021142"/>
                <w:sz w:val="20"/>
                <w:lang w:val="el-GR"/>
              </w:rPr>
              <w:t>Μέσης</w:t>
            </w:r>
            <w:r>
              <w:rPr>
                <w:color w:val="021142"/>
                <w:spacing w:val="-12"/>
                <w:sz w:val="20"/>
              </w:rPr>
              <w:t xml:space="preserve"> </w:t>
            </w:r>
            <w:r>
              <w:rPr>
                <w:color w:val="021142"/>
                <w:sz w:val="20"/>
              </w:rPr>
              <w:t>Διαβάθμισης</w:t>
            </w:r>
          </w:p>
        </w:tc>
        <w:tc>
          <w:tcPr>
            <w:tcW w:w="2612" w:type="dxa"/>
          </w:tcPr>
          <w:p w14:paraId="4A7CEA85" w14:textId="5B07C1F6" w:rsidR="00EB2B58" w:rsidRPr="00474C8E" w:rsidRDefault="00EB2B58" w:rsidP="00EB2B58">
            <w:pPr>
              <w:pStyle w:val="TableParagraph"/>
              <w:spacing w:before="124"/>
              <w:rPr>
                <w:color w:val="021142"/>
                <w:sz w:val="20"/>
                <w:szCs w:val="20"/>
                <w:lang w:val="el-GR"/>
              </w:rPr>
            </w:pPr>
            <w:r w:rsidRPr="00EB2B58">
              <w:rPr>
                <w:color w:val="021142"/>
                <w:sz w:val="20"/>
                <w:szCs w:val="20"/>
                <w:lang w:val="el-GR"/>
              </w:rPr>
              <w:t>€</w:t>
            </w:r>
            <w:r>
              <w:rPr>
                <w:color w:val="021142"/>
                <w:sz w:val="20"/>
                <w:szCs w:val="20"/>
                <w:lang w:val="el-GR"/>
              </w:rPr>
              <w:t>4.454</w:t>
            </w:r>
            <w:r w:rsidRPr="00EB2B58">
              <w:rPr>
                <w:color w:val="021142"/>
                <w:sz w:val="20"/>
                <w:szCs w:val="20"/>
                <w:lang w:val="el-GR"/>
              </w:rPr>
              <w:t>εκ.</w:t>
            </w:r>
          </w:p>
        </w:tc>
        <w:tc>
          <w:tcPr>
            <w:tcW w:w="2612" w:type="dxa"/>
          </w:tcPr>
          <w:p w14:paraId="353DC80F" w14:textId="15634278" w:rsidR="00EB2B58" w:rsidRPr="00474C8E" w:rsidRDefault="00EB2B58" w:rsidP="00EB2B58">
            <w:pPr>
              <w:pStyle w:val="TableParagraph"/>
              <w:spacing w:before="124"/>
              <w:rPr>
                <w:color w:val="021142"/>
                <w:sz w:val="20"/>
                <w:szCs w:val="20"/>
                <w:lang w:val="el-GR"/>
              </w:rPr>
            </w:pPr>
            <w:r w:rsidRPr="00EB2B58">
              <w:rPr>
                <w:color w:val="021142"/>
                <w:sz w:val="20"/>
                <w:szCs w:val="20"/>
                <w:lang w:val="el-GR"/>
              </w:rPr>
              <w:t>€</w:t>
            </w:r>
            <w:r>
              <w:rPr>
                <w:color w:val="021142"/>
                <w:sz w:val="20"/>
                <w:szCs w:val="20"/>
                <w:lang w:val="el-GR"/>
              </w:rPr>
              <w:t>4.911</w:t>
            </w:r>
            <w:r w:rsidRPr="00EB2B58">
              <w:rPr>
                <w:color w:val="021142"/>
                <w:sz w:val="20"/>
                <w:szCs w:val="20"/>
                <w:lang w:val="el-GR"/>
              </w:rPr>
              <w:t>εκ.</w:t>
            </w:r>
          </w:p>
        </w:tc>
      </w:tr>
      <w:tr w:rsidR="00EB2B58" w14:paraId="2C062AA8" w14:textId="77777777" w:rsidTr="00781EA3">
        <w:trPr>
          <w:trHeight w:val="448"/>
        </w:trPr>
        <w:tc>
          <w:tcPr>
            <w:tcW w:w="5232" w:type="dxa"/>
            <w:vAlign w:val="center"/>
          </w:tcPr>
          <w:p w14:paraId="4DBC3957" w14:textId="77777777" w:rsidR="00EB2B58" w:rsidRDefault="00EB2B58" w:rsidP="00EB2B58">
            <w:pPr>
              <w:pStyle w:val="TableParagraph"/>
              <w:ind w:left="78" w:right="0"/>
              <w:jc w:val="left"/>
              <w:rPr>
                <w:sz w:val="20"/>
              </w:rPr>
            </w:pPr>
            <w:r>
              <w:rPr>
                <w:color w:val="021142"/>
                <w:spacing w:val="-1"/>
                <w:sz w:val="20"/>
              </w:rPr>
              <w:t>Σύνολο</w:t>
            </w:r>
            <w:r>
              <w:rPr>
                <w:color w:val="021142"/>
                <w:spacing w:val="-10"/>
                <w:sz w:val="20"/>
              </w:rPr>
              <w:t xml:space="preserve"> </w:t>
            </w:r>
            <w:r>
              <w:rPr>
                <w:color w:val="021142"/>
                <w:spacing w:val="-1"/>
                <w:sz w:val="20"/>
              </w:rPr>
              <w:t>Χορηγήσεων</w:t>
            </w:r>
            <w:r>
              <w:rPr>
                <w:color w:val="021142"/>
                <w:spacing w:val="-9"/>
                <w:sz w:val="20"/>
              </w:rPr>
              <w:t xml:space="preserve"> </w:t>
            </w:r>
            <w:r>
              <w:rPr>
                <w:color w:val="021142"/>
                <w:sz w:val="20"/>
              </w:rPr>
              <w:t>(προ</w:t>
            </w:r>
            <w:r>
              <w:rPr>
                <w:color w:val="021142"/>
                <w:spacing w:val="-9"/>
                <w:sz w:val="20"/>
              </w:rPr>
              <w:t xml:space="preserve"> </w:t>
            </w:r>
            <w:r>
              <w:rPr>
                <w:color w:val="021142"/>
                <w:sz w:val="20"/>
              </w:rPr>
              <w:t>προβλέψεων)</w:t>
            </w:r>
          </w:p>
        </w:tc>
        <w:tc>
          <w:tcPr>
            <w:tcW w:w="2612" w:type="dxa"/>
          </w:tcPr>
          <w:p w14:paraId="48F0A8B4" w14:textId="606F7834" w:rsidR="00EB2B58" w:rsidRPr="00474C8E" w:rsidRDefault="00EB2B58" w:rsidP="00EB2B58">
            <w:pPr>
              <w:pStyle w:val="TableParagraph"/>
              <w:spacing w:before="124"/>
              <w:rPr>
                <w:color w:val="021142"/>
                <w:sz w:val="20"/>
                <w:szCs w:val="20"/>
                <w:lang w:val="el-GR"/>
              </w:rPr>
            </w:pPr>
            <w:r w:rsidRPr="00EB2B58">
              <w:rPr>
                <w:color w:val="021142"/>
                <w:sz w:val="20"/>
                <w:szCs w:val="20"/>
                <w:lang w:val="el-GR"/>
              </w:rPr>
              <w:t>€</w:t>
            </w:r>
            <w:r>
              <w:rPr>
                <w:color w:val="021142"/>
                <w:sz w:val="20"/>
                <w:szCs w:val="20"/>
                <w:lang w:val="el-GR"/>
              </w:rPr>
              <w:t>42.788</w:t>
            </w:r>
            <w:r w:rsidRPr="00EB2B58">
              <w:rPr>
                <w:color w:val="021142"/>
                <w:sz w:val="20"/>
                <w:szCs w:val="20"/>
                <w:lang w:val="el-GR"/>
              </w:rPr>
              <w:t>εκ.</w:t>
            </w:r>
          </w:p>
        </w:tc>
        <w:tc>
          <w:tcPr>
            <w:tcW w:w="2612" w:type="dxa"/>
          </w:tcPr>
          <w:p w14:paraId="5384E305" w14:textId="78AC0A1B" w:rsidR="00EB2B58" w:rsidRPr="00474C8E" w:rsidRDefault="00EB2B58" w:rsidP="00EB2B58">
            <w:pPr>
              <w:pStyle w:val="TableParagraph"/>
              <w:spacing w:before="124"/>
              <w:rPr>
                <w:color w:val="021142"/>
                <w:sz w:val="20"/>
                <w:szCs w:val="20"/>
                <w:lang w:val="el-GR"/>
              </w:rPr>
            </w:pPr>
            <w:r w:rsidRPr="00EB2B58">
              <w:rPr>
                <w:color w:val="021142"/>
                <w:sz w:val="20"/>
                <w:szCs w:val="20"/>
                <w:lang w:val="el-GR"/>
              </w:rPr>
              <w:t>€</w:t>
            </w:r>
            <w:r>
              <w:rPr>
                <w:color w:val="021142"/>
                <w:sz w:val="20"/>
                <w:szCs w:val="20"/>
                <w:lang w:val="el-GR"/>
              </w:rPr>
              <w:t>41.826</w:t>
            </w:r>
            <w:r w:rsidRPr="00EB2B58">
              <w:rPr>
                <w:color w:val="021142"/>
                <w:sz w:val="20"/>
                <w:szCs w:val="20"/>
                <w:lang w:val="el-GR"/>
              </w:rPr>
              <w:t>εκ.</w:t>
            </w:r>
          </w:p>
        </w:tc>
      </w:tr>
      <w:tr w:rsidR="00EB2B58" w14:paraId="26FF6CE6" w14:textId="77777777" w:rsidTr="00781EA3">
        <w:trPr>
          <w:trHeight w:val="448"/>
        </w:trPr>
        <w:tc>
          <w:tcPr>
            <w:tcW w:w="5232" w:type="dxa"/>
            <w:vAlign w:val="center"/>
          </w:tcPr>
          <w:p w14:paraId="039F41D5" w14:textId="77777777" w:rsidR="00EB2B58" w:rsidRDefault="00EB2B58" w:rsidP="00EB2B58">
            <w:pPr>
              <w:pStyle w:val="TableParagraph"/>
              <w:ind w:left="78" w:right="0"/>
              <w:jc w:val="left"/>
              <w:rPr>
                <w:sz w:val="20"/>
              </w:rPr>
            </w:pPr>
            <w:r>
              <w:rPr>
                <w:color w:val="021142"/>
                <w:spacing w:val="-1"/>
                <w:sz w:val="20"/>
              </w:rPr>
              <w:t>Σύνολο</w:t>
            </w:r>
            <w:r>
              <w:rPr>
                <w:color w:val="021142"/>
                <w:spacing w:val="-9"/>
                <w:sz w:val="20"/>
              </w:rPr>
              <w:t xml:space="preserve"> </w:t>
            </w:r>
            <w:r>
              <w:rPr>
                <w:color w:val="021142"/>
                <w:spacing w:val="-1"/>
                <w:sz w:val="20"/>
              </w:rPr>
              <w:t>Καταθέσεων</w:t>
            </w:r>
          </w:p>
        </w:tc>
        <w:tc>
          <w:tcPr>
            <w:tcW w:w="2612" w:type="dxa"/>
          </w:tcPr>
          <w:p w14:paraId="0FAD30D8" w14:textId="0AD48446" w:rsidR="00EB2B58" w:rsidRPr="00474C8E" w:rsidRDefault="00EB2B58" w:rsidP="00EB2B58">
            <w:pPr>
              <w:pStyle w:val="TableParagraph"/>
              <w:spacing w:before="124"/>
              <w:rPr>
                <w:color w:val="021142"/>
                <w:sz w:val="20"/>
                <w:szCs w:val="20"/>
                <w:lang w:val="el-GR"/>
              </w:rPr>
            </w:pPr>
            <w:r w:rsidRPr="00EB2B58">
              <w:rPr>
                <w:color w:val="021142"/>
                <w:sz w:val="20"/>
                <w:szCs w:val="20"/>
                <w:lang w:val="el-GR"/>
              </w:rPr>
              <w:t>€</w:t>
            </w:r>
            <w:r>
              <w:rPr>
                <w:color w:val="021142"/>
                <w:sz w:val="20"/>
                <w:szCs w:val="20"/>
                <w:lang w:val="el-GR"/>
              </w:rPr>
              <w:t>57.442</w:t>
            </w:r>
            <w:r w:rsidRPr="00EB2B58">
              <w:rPr>
                <w:color w:val="021142"/>
                <w:sz w:val="20"/>
                <w:szCs w:val="20"/>
                <w:lang w:val="el-GR"/>
              </w:rPr>
              <w:t>εκ.</w:t>
            </w:r>
          </w:p>
        </w:tc>
        <w:tc>
          <w:tcPr>
            <w:tcW w:w="2612" w:type="dxa"/>
          </w:tcPr>
          <w:p w14:paraId="0237853F" w14:textId="3626179D" w:rsidR="00EB2B58" w:rsidRPr="00474C8E" w:rsidRDefault="00EB2B58" w:rsidP="00EB2B58">
            <w:pPr>
              <w:pStyle w:val="TableParagraph"/>
              <w:spacing w:before="124"/>
              <w:rPr>
                <w:color w:val="021142"/>
                <w:sz w:val="20"/>
                <w:szCs w:val="20"/>
                <w:lang w:val="el-GR"/>
              </w:rPr>
            </w:pPr>
            <w:r w:rsidRPr="00EB2B58">
              <w:rPr>
                <w:color w:val="021142"/>
                <w:sz w:val="20"/>
                <w:szCs w:val="20"/>
                <w:lang w:val="el-GR"/>
              </w:rPr>
              <w:t>€</w:t>
            </w:r>
            <w:r>
              <w:rPr>
                <w:color w:val="021142"/>
                <w:sz w:val="20"/>
                <w:szCs w:val="20"/>
                <w:lang w:val="el-GR"/>
              </w:rPr>
              <w:t>55.609</w:t>
            </w:r>
            <w:r w:rsidRPr="00EB2B58">
              <w:rPr>
                <w:color w:val="021142"/>
                <w:sz w:val="20"/>
                <w:szCs w:val="20"/>
                <w:lang w:val="el-GR"/>
              </w:rPr>
              <w:t>εκ.</w:t>
            </w:r>
          </w:p>
        </w:tc>
      </w:tr>
      <w:tr w:rsidR="00EB2B58" w14:paraId="22AD765D" w14:textId="77777777" w:rsidTr="000E0EBC">
        <w:trPr>
          <w:trHeight w:val="448"/>
        </w:trPr>
        <w:tc>
          <w:tcPr>
            <w:tcW w:w="5232" w:type="dxa"/>
            <w:vAlign w:val="center"/>
          </w:tcPr>
          <w:p w14:paraId="30017113" w14:textId="77777777" w:rsidR="00EB2B58" w:rsidRDefault="00EB2B58" w:rsidP="00EB2B58">
            <w:pPr>
              <w:pStyle w:val="TableParagraph"/>
              <w:ind w:left="78" w:right="0"/>
              <w:jc w:val="left"/>
              <w:rPr>
                <w:sz w:val="20"/>
              </w:rPr>
            </w:pPr>
            <w:r>
              <w:rPr>
                <w:color w:val="021142"/>
                <w:spacing w:val="-1"/>
                <w:sz w:val="20"/>
              </w:rPr>
              <w:t>Σύνολο</w:t>
            </w:r>
            <w:r>
              <w:rPr>
                <w:color w:val="021142"/>
                <w:spacing w:val="-10"/>
                <w:sz w:val="20"/>
              </w:rPr>
              <w:t xml:space="preserve"> </w:t>
            </w:r>
            <w:r>
              <w:rPr>
                <w:color w:val="021142"/>
                <w:spacing w:val="-1"/>
                <w:sz w:val="20"/>
              </w:rPr>
              <w:t>Ενεργητικού</w:t>
            </w:r>
          </w:p>
        </w:tc>
        <w:tc>
          <w:tcPr>
            <w:tcW w:w="2612" w:type="dxa"/>
          </w:tcPr>
          <w:p w14:paraId="425BB540" w14:textId="66515C46" w:rsidR="00EB2B58" w:rsidRPr="00474C8E" w:rsidRDefault="00EB2B58" w:rsidP="00EB2B58">
            <w:pPr>
              <w:pStyle w:val="TableParagraph"/>
              <w:spacing w:before="124"/>
              <w:rPr>
                <w:color w:val="021142"/>
                <w:sz w:val="20"/>
                <w:szCs w:val="20"/>
                <w:lang w:val="el-GR"/>
              </w:rPr>
            </w:pPr>
            <w:r w:rsidRPr="00EB2B58">
              <w:rPr>
                <w:color w:val="021142"/>
                <w:sz w:val="20"/>
                <w:szCs w:val="20"/>
                <w:lang w:val="el-GR"/>
              </w:rPr>
              <w:t>€</w:t>
            </w:r>
            <w:r>
              <w:rPr>
                <w:color w:val="021142"/>
                <w:sz w:val="20"/>
                <w:szCs w:val="20"/>
                <w:lang w:val="el-GR"/>
              </w:rPr>
              <w:t>79.781</w:t>
            </w:r>
            <w:r w:rsidRPr="00EB2B58">
              <w:rPr>
                <w:color w:val="021142"/>
                <w:sz w:val="20"/>
                <w:szCs w:val="20"/>
                <w:lang w:val="el-GR"/>
              </w:rPr>
              <w:t>εκ.</w:t>
            </w:r>
          </w:p>
        </w:tc>
        <w:tc>
          <w:tcPr>
            <w:tcW w:w="2612" w:type="dxa"/>
          </w:tcPr>
          <w:p w14:paraId="53453FCD" w14:textId="070089B5" w:rsidR="00EB2B58" w:rsidRPr="00474C8E" w:rsidRDefault="00EB2B58" w:rsidP="00EB2B58">
            <w:pPr>
              <w:pStyle w:val="TableParagraph"/>
              <w:spacing w:before="124"/>
              <w:rPr>
                <w:color w:val="021142"/>
                <w:sz w:val="20"/>
                <w:szCs w:val="20"/>
                <w:lang w:val="el-GR"/>
              </w:rPr>
            </w:pPr>
            <w:r w:rsidRPr="00EB2B58">
              <w:rPr>
                <w:color w:val="021142"/>
                <w:sz w:val="20"/>
                <w:szCs w:val="20"/>
                <w:lang w:val="el-GR"/>
              </w:rPr>
              <w:t>€</w:t>
            </w:r>
            <w:r>
              <w:rPr>
                <w:color w:val="021142"/>
                <w:sz w:val="20"/>
                <w:szCs w:val="20"/>
                <w:lang w:val="el-GR"/>
              </w:rPr>
              <w:t>81.474</w:t>
            </w:r>
            <w:r w:rsidRPr="00EB2B58">
              <w:rPr>
                <w:color w:val="021142"/>
                <w:sz w:val="20"/>
                <w:szCs w:val="20"/>
                <w:lang w:val="el-GR"/>
              </w:rPr>
              <w:t>εκ.</w:t>
            </w:r>
          </w:p>
        </w:tc>
      </w:tr>
    </w:tbl>
    <w:p w14:paraId="73A28DEC" w14:textId="77777777" w:rsidR="00852D18" w:rsidRDefault="00852D18">
      <w:pPr>
        <w:pStyle w:val="BodyText"/>
        <w:spacing w:before="6" w:after="1"/>
        <w:rPr>
          <w:b/>
          <w:sz w:val="15"/>
        </w:rPr>
      </w:pPr>
    </w:p>
    <w:tbl>
      <w:tblPr>
        <w:tblW w:w="0" w:type="auto"/>
        <w:tblInd w:w="270" w:type="dxa"/>
        <w:tblBorders>
          <w:top w:val="single" w:sz="2" w:space="0" w:color="021142"/>
          <w:left w:val="single" w:sz="2" w:space="0" w:color="021142"/>
          <w:bottom w:val="single" w:sz="2" w:space="0" w:color="021142"/>
          <w:right w:val="single" w:sz="2" w:space="0" w:color="021142"/>
          <w:insideH w:val="single" w:sz="2" w:space="0" w:color="021142"/>
          <w:insideV w:val="single" w:sz="2" w:space="0" w:color="021142"/>
        </w:tblBorders>
        <w:tblLayout w:type="fixed"/>
        <w:tblCellMar>
          <w:left w:w="0" w:type="dxa"/>
          <w:right w:w="0" w:type="dxa"/>
        </w:tblCellMar>
        <w:tblLook w:val="01E0" w:firstRow="1" w:lastRow="1" w:firstColumn="1" w:lastColumn="1" w:noHBand="0" w:noVBand="0"/>
      </w:tblPr>
      <w:tblGrid>
        <w:gridCol w:w="5232"/>
        <w:gridCol w:w="2612"/>
        <w:gridCol w:w="2612"/>
      </w:tblGrid>
      <w:tr w:rsidR="00100F93" w14:paraId="4A5662A6" w14:textId="77777777" w:rsidTr="00EA0F90">
        <w:trPr>
          <w:trHeight w:val="437"/>
        </w:trPr>
        <w:tc>
          <w:tcPr>
            <w:tcW w:w="5232" w:type="dxa"/>
            <w:tcBorders>
              <w:top w:val="nil"/>
              <w:left w:val="nil"/>
              <w:bottom w:val="nil"/>
              <w:right w:val="nil"/>
            </w:tcBorders>
            <w:shd w:val="clear" w:color="auto" w:fill="021142"/>
            <w:vAlign w:val="center"/>
          </w:tcPr>
          <w:p w14:paraId="3E2B8328" w14:textId="0B85CF53" w:rsidR="00100F93" w:rsidRPr="00FF4409" w:rsidRDefault="00100F93" w:rsidP="00100F93">
            <w:pPr>
              <w:pStyle w:val="TableParagraph"/>
              <w:spacing w:before="125"/>
              <w:ind w:left="80" w:right="0"/>
              <w:jc w:val="left"/>
              <w:rPr>
                <w:color w:val="FFFFFF"/>
                <w:spacing w:val="-1"/>
                <w:sz w:val="20"/>
              </w:rPr>
            </w:pPr>
            <w:r>
              <w:rPr>
                <w:color w:val="FFFFFF"/>
                <w:spacing w:val="-1"/>
                <w:sz w:val="20"/>
              </w:rPr>
              <w:t>Χρηματοοικονομικοί</w:t>
            </w:r>
            <w:r w:rsidRPr="00FF4409">
              <w:rPr>
                <w:color w:val="FFFFFF"/>
                <w:spacing w:val="-1"/>
                <w:sz w:val="20"/>
              </w:rPr>
              <w:t xml:space="preserve"> Δείκτες</w:t>
            </w:r>
          </w:p>
        </w:tc>
        <w:tc>
          <w:tcPr>
            <w:tcW w:w="2612" w:type="dxa"/>
            <w:tcBorders>
              <w:top w:val="nil"/>
              <w:left w:val="nil"/>
              <w:bottom w:val="nil"/>
              <w:right w:val="nil"/>
            </w:tcBorders>
            <w:shd w:val="clear" w:color="auto" w:fill="021142"/>
          </w:tcPr>
          <w:p w14:paraId="26536914" w14:textId="2F171D36" w:rsidR="00100F93" w:rsidRPr="00E755D1" w:rsidRDefault="00100F93" w:rsidP="00100F93">
            <w:pPr>
              <w:pStyle w:val="TableParagraph"/>
              <w:spacing w:before="125"/>
              <w:ind w:left="541" w:right="538"/>
              <w:rPr>
                <w:color w:val="FFFFFF"/>
                <w:sz w:val="20"/>
                <w:lang w:val="el-GR"/>
              </w:rPr>
            </w:pPr>
            <w:r>
              <w:rPr>
                <w:color w:val="FFFFFF"/>
                <w:sz w:val="20"/>
                <w:lang w:val="el-GR"/>
              </w:rPr>
              <w:t>2023</w:t>
            </w:r>
          </w:p>
        </w:tc>
        <w:tc>
          <w:tcPr>
            <w:tcW w:w="2612" w:type="dxa"/>
            <w:tcBorders>
              <w:top w:val="nil"/>
              <w:left w:val="nil"/>
              <w:bottom w:val="nil"/>
              <w:right w:val="nil"/>
            </w:tcBorders>
            <w:shd w:val="clear" w:color="auto" w:fill="021142"/>
          </w:tcPr>
          <w:p w14:paraId="68F2EC0B" w14:textId="24C85B83" w:rsidR="00100F93" w:rsidRPr="00E755D1" w:rsidRDefault="00100F93" w:rsidP="00100F93">
            <w:pPr>
              <w:pStyle w:val="TableParagraph"/>
              <w:spacing w:before="125"/>
              <w:ind w:left="541" w:right="538"/>
              <w:rPr>
                <w:color w:val="FFFFFF"/>
                <w:sz w:val="20"/>
                <w:lang w:val="el-GR"/>
              </w:rPr>
            </w:pPr>
            <w:r>
              <w:rPr>
                <w:color w:val="FFFFFF"/>
                <w:sz w:val="20"/>
                <w:lang w:val="el-GR"/>
              </w:rPr>
              <w:t>2022</w:t>
            </w:r>
          </w:p>
        </w:tc>
      </w:tr>
      <w:tr w:rsidR="004B1460" w14:paraId="6204EB6B" w14:textId="77777777" w:rsidTr="003A0464">
        <w:trPr>
          <w:trHeight w:val="451"/>
        </w:trPr>
        <w:tc>
          <w:tcPr>
            <w:tcW w:w="5232" w:type="dxa"/>
            <w:tcBorders>
              <w:top w:val="nil"/>
            </w:tcBorders>
            <w:vAlign w:val="center"/>
          </w:tcPr>
          <w:p w14:paraId="6F134F6C" w14:textId="77777777" w:rsidR="004B1460" w:rsidRDefault="004B1460" w:rsidP="004B1460">
            <w:pPr>
              <w:pStyle w:val="TableParagraph"/>
              <w:spacing w:before="124"/>
              <w:ind w:left="78" w:right="0"/>
              <w:jc w:val="left"/>
              <w:rPr>
                <w:sz w:val="20"/>
              </w:rPr>
            </w:pPr>
            <w:r>
              <w:rPr>
                <w:color w:val="021142"/>
                <w:sz w:val="20"/>
              </w:rPr>
              <w:t>Καθαρό</w:t>
            </w:r>
            <w:r>
              <w:rPr>
                <w:color w:val="021142"/>
                <w:spacing w:val="-10"/>
                <w:sz w:val="20"/>
              </w:rPr>
              <w:t xml:space="preserve"> </w:t>
            </w:r>
            <w:r>
              <w:rPr>
                <w:color w:val="021142"/>
                <w:sz w:val="20"/>
              </w:rPr>
              <w:t>Περιθώριο</w:t>
            </w:r>
            <w:r>
              <w:rPr>
                <w:color w:val="021142"/>
                <w:spacing w:val="-10"/>
                <w:sz w:val="20"/>
              </w:rPr>
              <w:t xml:space="preserve"> </w:t>
            </w:r>
            <w:r>
              <w:rPr>
                <w:color w:val="021142"/>
                <w:sz w:val="20"/>
              </w:rPr>
              <w:t>Επιτοκίου</w:t>
            </w:r>
          </w:p>
        </w:tc>
        <w:tc>
          <w:tcPr>
            <w:tcW w:w="2612" w:type="dxa"/>
            <w:tcBorders>
              <w:top w:val="nil"/>
            </w:tcBorders>
            <w:vAlign w:val="center"/>
          </w:tcPr>
          <w:p w14:paraId="52DAC943" w14:textId="78573EE4" w:rsidR="004B1460" w:rsidRPr="00A47E7E" w:rsidRDefault="00974C0B" w:rsidP="004B1460">
            <w:pPr>
              <w:pStyle w:val="TableParagraph"/>
              <w:spacing w:before="124"/>
              <w:rPr>
                <w:color w:val="021142"/>
                <w:sz w:val="20"/>
                <w:lang w:val="el-GR"/>
              </w:rPr>
            </w:pPr>
            <w:r>
              <w:rPr>
                <w:color w:val="021142"/>
                <w:sz w:val="20"/>
                <w:lang w:val="el-GR"/>
              </w:rPr>
              <w:t>2,</w:t>
            </w:r>
            <w:r w:rsidR="00A4656F">
              <w:rPr>
                <w:color w:val="021142"/>
                <w:sz w:val="20"/>
                <w:lang w:val="el-GR"/>
              </w:rPr>
              <w:t>7</w:t>
            </w:r>
            <w:r w:rsidR="003170CC">
              <w:rPr>
                <w:color w:val="021142"/>
                <w:sz w:val="20"/>
                <w:lang w:val="el-GR"/>
              </w:rPr>
              <w:t>5</w:t>
            </w:r>
            <w:r w:rsidR="0072168E">
              <w:rPr>
                <w:color w:val="021142"/>
                <w:sz w:val="20"/>
                <w:lang w:val="el-GR"/>
              </w:rPr>
              <w:t>%</w:t>
            </w:r>
          </w:p>
        </w:tc>
        <w:tc>
          <w:tcPr>
            <w:tcW w:w="2612" w:type="dxa"/>
            <w:tcBorders>
              <w:top w:val="nil"/>
            </w:tcBorders>
            <w:vAlign w:val="center"/>
          </w:tcPr>
          <w:p w14:paraId="2E67DFE4" w14:textId="5F7B77C5" w:rsidR="004B1460" w:rsidRPr="004F7D1F" w:rsidRDefault="0072168E" w:rsidP="004B1460">
            <w:pPr>
              <w:pStyle w:val="TableParagraph"/>
              <w:spacing w:before="124"/>
              <w:rPr>
                <w:color w:val="021142"/>
                <w:sz w:val="20"/>
                <w:lang w:val="el-GR"/>
              </w:rPr>
            </w:pPr>
            <w:r>
              <w:rPr>
                <w:color w:val="021142"/>
                <w:sz w:val="20"/>
                <w:lang w:val="el-GR"/>
              </w:rPr>
              <w:t>1,</w:t>
            </w:r>
            <w:r w:rsidR="003170CC">
              <w:rPr>
                <w:color w:val="021142"/>
                <w:sz w:val="20"/>
                <w:lang w:val="el-GR"/>
              </w:rPr>
              <w:t>91</w:t>
            </w:r>
            <w:r>
              <w:rPr>
                <w:color w:val="021142"/>
                <w:sz w:val="20"/>
                <w:lang w:val="el-GR"/>
              </w:rPr>
              <w:t>%</w:t>
            </w:r>
          </w:p>
        </w:tc>
      </w:tr>
      <w:tr w:rsidR="004B1460" w14:paraId="3C883431" w14:textId="77777777" w:rsidTr="003A0464">
        <w:trPr>
          <w:trHeight w:val="448"/>
        </w:trPr>
        <w:tc>
          <w:tcPr>
            <w:tcW w:w="5232" w:type="dxa"/>
            <w:vAlign w:val="center"/>
          </w:tcPr>
          <w:p w14:paraId="71C84D8C" w14:textId="77777777" w:rsidR="004B1460" w:rsidRDefault="004B1460" w:rsidP="004B1460">
            <w:pPr>
              <w:pStyle w:val="TableParagraph"/>
              <w:ind w:left="78" w:right="0"/>
              <w:jc w:val="left"/>
              <w:rPr>
                <w:sz w:val="20"/>
              </w:rPr>
            </w:pPr>
            <w:r>
              <w:rPr>
                <w:color w:val="021142"/>
                <w:sz w:val="20"/>
              </w:rPr>
              <w:t>Δείκτης</w:t>
            </w:r>
            <w:r>
              <w:rPr>
                <w:color w:val="021142"/>
                <w:spacing w:val="-7"/>
                <w:sz w:val="20"/>
              </w:rPr>
              <w:t xml:space="preserve"> </w:t>
            </w:r>
            <w:r>
              <w:rPr>
                <w:color w:val="021142"/>
                <w:sz w:val="20"/>
              </w:rPr>
              <w:t>Κόστους</w:t>
            </w:r>
            <w:r>
              <w:rPr>
                <w:color w:val="021142"/>
                <w:spacing w:val="-7"/>
                <w:sz w:val="20"/>
              </w:rPr>
              <w:t xml:space="preserve"> </w:t>
            </w:r>
            <w:r>
              <w:rPr>
                <w:color w:val="021142"/>
                <w:sz w:val="20"/>
              </w:rPr>
              <w:t>προς</w:t>
            </w:r>
            <w:r>
              <w:rPr>
                <w:color w:val="021142"/>
                <w:spacing w:val="-7"/>
                <w:sz w:val="20"/>
              </w:rPr>
              <w:t xml:space="preserve"> </w:t>
            </w:r>
            <w:r>
              <w:rPr>
                <w:color w:val="021142"/>
                <w:sz w:val="20"/>
              </w:rPr>
              <w:t>Έσοδα</w:t>
            </w:r>
          </w:p>
        </w:tc>
        <w:tc>
          <w:tcPr>
            <w:tcW w:w="2612" w:type="dxa"/>
            <w:vAlign w:val="center"/>
          </w:tcPr>
          <w:p w14:paraId="2C53E05B" w14:textId="3C4BAA8E" w:rsidR="004B1460" w:rsidRPr="004F7D1F" w:rsidRDefault="0072168E" w:rsidP="004B1460">
            <w:pPr>
              <w:pStyle w:val="TableParagraph"/>
              <w:rPr>
                <w:color w:val="021142"/>
                <w:sz w:val="20"/>
                <w:lang w:val="el-GR"/>
              </w:rPr>
            </w:pPr>
            <w:r>
              <w:rPr>
                <w:color w:val="021142"/>
                <w:sz w:val="20"/>
                <w:lang w:val="el-GR"/>
              </w:rPr>
              <w:t>3</w:t>
            </w:r>
            <w:r w:rsidR="000234F5">
              <w:rPr>
                <w:color w:val="021142"/>
                <w:sz w:val="20"/>
                <w:lang w:val="el-GR"/>
              </w:rPr>
              <w:t>2,2</w:t>
            </w:r>
            <w:r>
              <w:rPr>
                <w:color w:val="021142"/>
                <w:sz w:val="20"/>
                <w:lang w:val="el-GR"/>
              </w:rPr>
              <w:t>%</w:t>
            </w:r>
          </w:p>
        </w:tc>
        <w:tc>
          <w:tcPr>
            <w:tcW w:w="2612" w:type="dxa"/>
            <w:vAlign w:val="center"/>
          </w:tcPr>
          <w:p w14:paraId="28D2DD80" w14:textId="0E963DD4" w:rsidR="004B1460" w:rsidRPr="004F7D1F" w:rsidRDefault="00A4656F" w:rsidP="004B1460">
            <w:pPr>
              <w:pStyle w:val="TableParagraph"/>
              <w:rPr>
                <w:color w:val="021142"/>
                <w:sz w:val="20"/>
                <w:lang w:val="el-GR"/>
              </w:rPr>
            </w:pPr>
            <w:r>
              <w:rPr>
                <w:color w:val="021142"/>
                <w:sz w:val="20"/>
                <w:lang w:val="el-GR"/>
              </w:rPr>
              <w:t>31,</w:t>
            </w:r>
            <w:r w:rsidR="000234F5">
              <w:rPr>
                <w:color w:val="021142"/>
                <w:sz w:val="20"/>
                <w:lang w:val="el-GR"/>
              </w:rPr>
              <w:t>6</w:t>
            </w:r>
            <w:r w:rsidR="0072168E">
              <w:rPr>
                <w:color w:val="021142"/>
                <w:sz w:val="20"/>
                <w:lang w:val="el-GR"/>
              </w:rPr>
              <w:t>%</w:t>
            </w:r>
          </w:p>
        </w:tc>
      </w:tr>
      <w:tr w:rsidR="004B1460" w14:paraId="5051752F" w14:textId="77777777" w:rsidTr="003A0464">
        <w:trPr>
          <w:trHeight w:val="448"/>
        </w:trPr>
        <w:tc>
          <w:tcPr>
            <w:tcW w:w="5232" w:type="dxa"/>
            <w:vAlign w:val="center"/>
          </w:tcPr>
          <w:p w14:paraId="50471A96" w14:textId="77777777" w:rsidR="004B1460" w:rsidRDefault="004B1460" w:rsidP="004B1460">
            <w:pPr>
              <w:pStyle w:val="TableParagraph"/>
              <w:ind w:left="78" w:right="0"/>
              <w:jc w:val="left"/>
              <w:rPr>
                <w:sz w:val="20"/>
              </w:rPr>
            </w:pPr>
            <w:r>
              <w:rPr>
                <w:color w:val="021142"/>
                <w:sz w:val="20"/>
              </w:rPr>
              <w:t>Μη</w:t>
            </w:r>
            <w:r>
              <w:rPr>
                <w:color w:val="021142"/>
                <w:spacing w:val="-12"/>
                <w:sz w:val="20"/>
              </w:rPr>
              <w:t xml:space="preserve"> </w:t>
            </w:r>
            <w:r>
              <w:rPr>
                <w:color w:val="021142"/>
                <w:sz w:val="20"/>
              </w:rPr>
              <w:t>Εξυπηρετούμενα</w:t>
            </w:r>
            <w:r>
              <w:rPr>
                <w:color w:val="021142"/>
                <w:spacing w:val="-12"/>
                <w:sz w:val="20"/>
              </w:rPr>
              <w:t xml:space="preserve"> </w:t>
            </w:r>
            <w:r>
              <w:rPr>
                <w:color w:val="021142"/>
                <w:sz w:val="20"/>
              </w:rPr>
              <w:t>Ανοίγματα</w:t>
            </w:r>
            <w:r>
              <w:rPr>
                <w:color w:val="021142"/>
                <w:spacing w:val="-11"/>
                <w:sz w:val="20"/>
              </w:rPr>
              <w:t xml:space="preserve"> </w:t>
            </w:r>
            <w:r>
              <w:rPr>
                <w:color w:val="021142"/>
                <w:sz w:val="20"/>
              </w:rPr>
              <w:t>(NPEs)</w:t>
            </w:r>
          </w:p>
        </w:tc>
        <w:tc>
          <w:tcPr>
            <w:tcW w:w="2612" w:type="dxa"/>
            <w:vAlign w:val="center"/>
          </w:tcPr>
          <w:p w14:paraId="52D3BDB7" w14:textId="133E0D83" w:rsidR="004B1460" w:rsidRPr="00A47E7E" w:rsidRDefault="000234F5" w:rsidP="004B1460">
            <w:pPr>
              <w:pStyle w:val="TableParagraph"/>
              <w:rPr>
                <w:color w:val="021142"/>
                <w:sz w:val="20"/>
                <w:lang w:val="el-GR"/>
              </w:rPr>
            </w:pPr>
            <w:r>
              <w:rPr>
                <w:color w:val="021142"/>
                <w:sz w:val="20"/>
                <w:lang w:val="el-GR"/>
              </w:rPr>
              <w:t>3,5</w:t>
            </w:r>
            <w:r w:rsidR="0072168E">
              <w:rPr>
                <w:color w:val="021142"/>
                <w:sz w:val="20"/>
                <w:lang w:val="el-GR"/>
              </w:rPr>
              <w:t>%</w:t>
            </w:r>
            <w:r w:rsidRPr="000234F5">
              <w:rPr>
                <w:color w:val="021142"/>
                <w:vertAlign w:val="superscript"/>
                <w:lang w:val="el-GR"/>
              </w:rPr>
              <w:t>9</w:t>
            </w:r>
          </w:p>
        </w:tc>
        <w:tc>
          <w:tcPr>
            <w:tcW w:w="2612" w:type="dxa"/>
            <w:vAlign w:val="center"/>
          </w:tcPr>
          <w:p w14:paraId="2021EB6D" w14:textId="1792630D" w:rsidR="004B1460" w:rsidRPr="004F7D1F" w:rsidRDefault="0099219D" w:rsidP="004B1460">
            <w:pPr>
              <w:pStyle w:val="TableParagraph"/>
              <w:rPr>
                <w:color w:val="021142"/>
                <w:sz w:val="20"/>
                <w:lang w:val="el-GR"/>
              </w:rPr>
            </w:pPr>
            <w:r>
              <w:rPr>
                <w:color w:val="021142"/>
                <w:sz w:val="20"/>
                <w:lang w:val="el-GR"/>
              </w:rPr>
              <w:t>5,</w:t>
            </w:r>
            <w:r w:rsidR="000234F5">
              <w:rPr>
                <w:color w:val="021142"/>
                <w:sz w:val="20"/>
                <w:lang w:val="el-GR"/>
              </w:rPr>
              <w:t>2</w:t>
            </w:r>
            <w:r w:rsidR="0072168E">
              <w:rPr>
                <w:color w:val="021142"/>
                <w:sz w:val="20"/>
                <w:lang w:val="el-GR"/>
              </w:rPr>
              <w:t>%</w:t>
            </w:r>
          </w:p>
        </w:tc>
      </w:tr>
      <w:tr w:rsidR="004B1460" w14:paraId="4F7D24C8" w14:textId="77777777" w:rsidTr="003A0464">
        <w:trPr>
          <w:trHeight w:val="448"/>
        </w:trPr>
        <w:tc>
          <w:tcPr>
            <w:tcW w:w="5232" w:type="dxa"/>
            <w:vAlign w:val="center"/>
          </w:tcPr>
          <w:p w14:paraId="60097BF1" w14:textId="39FA7361" w:rsidR="004B1460" w:rsidRPr="005511E3" w:rsidRDefault="004B1460" w:rsidP="004B1460">
            <w:pPr>
              <w:pStyle w:val="TableParagraph"/>
              <w:ind w:left="78" w:right="0"/>
              <w:jc w:val="left"/>
              <w:rPr>
                <w:sz w:val="20"/>
                <w:lang w:val="el-GR"/>
              </w:rPr>
            </w:pPr>
            <w:r w:rsidRPr="005511E3">
              <w:rPr>
                <w:color w:val="021142"/>
                <w:spacing w:val="-1"/>
                <w:sz w:val="20"/>
                <w:lang w:val="el-GR"/>
              </w:rPr>
              <w:t>Σωρευτικές</w:t>
            </w:r>
            <w:r w:rsidRPr="005511E3">
              <w:rPr>
                <w:color w:val="021142"/>
                <w:spacing w:val="-12"/>
                <w:sz w:val="20"/>
                <w:lang w:val="el-GR"/>
              </w:rPr>
              <w:t xml:space="preserve"> </w:t>
            </w:r>
            <w:r>
              <w:rPr>
                <w:color w:val="021142"/>
                <w:sz w:val="20"/>
                <w:lang w:val="el-GR"/>
              </w:rPr>
              <w:t>Π</w:t>
            </w:r>
            <w:r w:rsidRPr="005511E3">
              <w:rPr>
                <w:color w:val="021142"/>
                <w:sz w:val="20"/>
                <w:lang w:val="el-GR"/>
              </w:rPr>
              <w:t>ροβλέψεις</w:t>
            </w:r>
            <w:r w:rsidRPr="005511E3">
              <w:rPr>
                <w:color w:val="021142"/>
                <w:spacing w:val="-11"/>
                <w:sz w:val="20"/>
                <w:lang w:val="el-GR"/>
              </w:rPr>
              <w:t xml:space="preserve"> </w:t>
            </w:r>
            <w:r w:rsidRPr="005511E3">
              <w:rPr>
                <w:color w:val="021142"/>
                <w:sz w:val="20"/>
                <w:lang w:val="el-GR"/>
              </w:rPr>
              <w:t>προς</w:t>
            </w:r>
            <w:r w:rsidRPr="005511E3">
              <w:rPr>
                <w:color w:val="021142"/>
                <w:spacing w:val="-11"/>
                <w:sz w:val="20"/>
                <w:lang w:val="el-GR"/>
              </w:rPr>
              <w:t xml:space="preserve"> </w:t>
            </w:r>
            <w:r w:rsidRPr="005511E3">
              <w:rPr>
                <w:color w:val="021142"/>
                <w:sz w:val="20"/>
                <w:lang w:val="el-GR"/>
              </w:rPr>
              <w:t>μη</w:t>
            </w:r>
            <w:r w:rsidRPr="005511E3">
              <w:rPr>
                <w:color w:val="021142"/>
                <w:spacing w:val="-11"/>
                <w:sz w:val="20"/>
                <w:lang w:val="el-GR"/>
              </w:rPr>
              <w:t xml:space="preserve"> </w:t>
            </w:r>
            <w:r>
              <w:rPr>
                <w:color w:val="021142"/>
                <w:sz w:val="20"/>
                <w:lang w:val="el-GR"/>
              </w:rPr>
              <w:t>Ε</w:t>
            </w:r>
            <w:r w:rsidRPr="005511E3">
              <w:rPr>
                <w:color w:val="021142"/>
                <w:sz w:val="20"/>
                <w:lang w:val="el-GR"/>
              </w:rPr>
              <w:t>ξυπηρετούμενα</w:t>
            </w:r>
            <w:r w:rsidRPr="005511E3">
              <w:rPr>
                <w:color w:val="021142"/>
                <w:spacing w:val="-11"/>
                <w:sz w:val="20"/>
                <w:lang w:val="el-GR"/>
              </w:rPr>
              <w:t xml:space="preserve"> </w:t>
            </w:r>
            <w:r>
              <w:rPr>
                <w:color w:val="021142"/>
                <w:sz w:val="20"/>
                <w:lang w:val="el-GR"/>
              </w:rPr>
              <w:t>Α</w:t>
            </w:r>
            <w:r w:rsidRPr="005511E3">
              <w:rPr>
                <w:color w:val="021142"/>
                <w:sz w:val="20"/>
                <w:lang w:val="el-GR"/>
              </w:rPr>
              <w:t>νοίγματα</w:t>
            </w:r>
          </w:p>
        </w:tc>
        <w:tc>
          <w:tcPr>
            <w:tcW w:w="2612" w:type="dxa"/>
            <w:vAlign w:val="center"/>
          </w:tcPr>
          <w:p w14:paraId="66E4ADA8" w14:textId="21F8C864" w:rsidR="004B1460" w:rsidRPr="00A47E7E" w:rsidRDefault="000234F5" w:rsidP="004B1460">
            <w:pPr>
              <w:pStyle w:val="TableParagraph"/>
              <w:rPr>
                <w:color w:val="021142"/>
                <w:sz w:val="20"/>
                <w:lang w:val="el-GR"/>
              </w:rPr>
            </w:pPr>
            <w:r>
              <w:rPr>
                <w:color w:val="021142"/>
                <w:sz w:val="20"/>
                <w:lang w:val="el-GR"/>
              </w:rPr>
              <w:t>86,4</w:t>
            </w:r>
            <w:r w:rsidR="0072168E">
              <w:rPr>
                <w:color w:val="021142"/>
                <w:sz w:val="20"/>
                <w:lang w:val="el-GR"/>
              </w:rPr>
              <w:t>%</w:t>
            </w:r>
            <w:r w:rsidRPr="000234F5">
              <w:rPr>
                <w:color w:val="021142"/>
                <w:vertAlign w:val="superscript"/>
                <w:lang w:val="el-GR"/>
              </w:rPr>
              <w:t>9</w:t>
            </w:r>
          </w:p>
        </w:tc>
        <w:tc>
          <w:tcPr>
            <w:tcW w:w="2612" w:type="dxa"/>
            <w:vAlign w:val="center"/>
          </w:tcPr>
          <w:p w14:paraId="6DE6EF74" w14:textId="50DB5AD4" w:rsidR="004B1460" w:rsidRPr="004F7D1F" w:rsidRDefault="00974C0B" w:rsidP="004B1460">
            <w:pPr>
              <w:pStyle w:val="TableParagraph"/>
              <w:rPr>
                <w:color w:val="021142"/>
                <w:sz w:val="20"/>
                <w:lang w:val="el-GR"/>
              </w:rPr>
            </w:pPr>
            <w:r>
              <w:rPr>
                <w:color w:val="021142"/>
                <w:sz w:val="20"/>
                <w:lang w:val="el-GR"/>
              </w:rPr>
              <w:t>7</w:t>
            </w:r>
            <w:r w:rsidR="000234F5">
              <w:rPr>
                <w:color w:val="021142"/>
                <w:sz w:val="20"/>
                <w:lang w:val="el-GR"/>
              </w:rPr>
              <w:t>5,5</w:t>
            </w:r>
            <w:r w:rsidR="0072168E">
              <w:rPr>
                <w:color w:val="021142"/>
                <w:sz w:val="20"/>
                <w:lang w:val="el-GR"/>
              </w:rPr>
              <w:t>%</w:t>
            </w:r>
          </w:p>
        </w:tc>
      </w:tr>
      <w:tr w:rsidR="004B1460" w14:paraId="4AC1F766" w14:textId="77777777" w:rsidTr="003A0464">
        <w:trPr>
          <w:trHeight w:val="448"/>
        </w:trPr>
        <w:tc>
          <w:tcPr>
            <w:tcW w:w="5232" w:type="dxa"/>
            <w:vAlign w:val="center"/>
          </w:tcPr>
          <w:p w14:paraId="0EF8FF60" w14:textId="0DC3F58B" w:rsidR="004B1460" w:rsidRPr="005511E3" w:rsidRDefault="004B1460" w:rsidP="004B1460">
            <w:pPr>
              <w:pStyle w:val="TableParagraph"/>
              <w:ind w:left="78" w:right="0"/>
              <w:jc w:val="left"/>
              <w:rPr>
                <w:sz w:val="20"/>
                <w:lang w:val="el-GR"/>
              </w:rPr>
            </w:pPr>
            <w:r w:rsidRPr="005511E3">
              <w:rPr>
                <w:color w:val="021142"/>
                <w:sz w:val="20"/>
                <w:lang w:val="el-GR"/>
              </w:rPr>
              <w:t>Προβλέψεις</w:t>
            </w:r>
            <w:r w:rsidRPr="005511E3">
              <w:rPr>
                <w:color w:val="021142"/>
                <w:spacing w:val="-13"/>
                <w:sz w:val="20"/>
                <w:lang w:val="el-GR"/>
              </w:rPr>
              <w:t xml:space="preserve"> </w:t>
            </w:r>
            <w:r w:rsidRPr="005511E3">
              <w:rPr>
                <w:color w:val="021142"/>
                <w:sz w:val="20"/>
                <w:lang w:val="el-GR"/>
              </w:rPr>
              <w:t>προς</w:t>
            </w:r>
            <w:r w:rsidRPr="005511E3">
              <w:rPr>
                <w:color w:val="021142"/>
                <w:spacing w:val="-12"/>
                <w:sz w:val="20"/>
                <w:lang w:val="el-GR"/>
              </w:rPr>
              <w:t xml:space="preserve"> </w:t>
            </w:r>
            <w:r w:rsidRPr="005511E3">
              <w:rPr>
                <w:color w:val="021142"/>
                <w:sz w:val="20"/>
                <w:lang w:val="el-GR"/>
              </w:rPr>
              <w:t>Δάνεια</w:t>
            </w:r>
            <w:r w:rsidRPr="005511E3">
              <w:rPr>
                <w:color w:val="021142"/>
                <w:spacing w:val="-13"/>
                <w:sz w:val="20"/>
                <w:lang w:val="el-GR"/>
              </w:rPr>
              <w:t xml:space="preserve"> </w:t>
            </w:r>
          </w:p>
        </w:tc>
        <w:tc>
          <w:tcPr>
            <w:tcW w:w="2612" w:type="dxa"/>
            <w:vAlign w:val="center"/>
          </w:tcPr>
          <w:p w14:paraId="0169BCE0" w14:textId="4771C3F4" w:rsidR="004B1460" w:rsidRPr="004F7D1F" w:rsidRDefault="0072168E" w:rsidP="004B1460">
            <w:pPr>
              <w:pStyle w:val="TableParagraph"/>
              <w:rPr>
                <w:color w:val="021142"/>
                <w:sz w:val="20"/>
                <w:lang w:val="el-GR"/>
              </w:rPr>
            </w:pPr>
            <w:r>
              <w:rPr>
                <w:color w:val="021142"/>
                <w:sz w:val="20"/>
                <w:lang w:val="el-GR"/>
              </w:rPr>
              <w:t>0,</w:t>
            </w:r>
            <w:r w:rsidR="0099219D">
              <w:rPr>
                <w:color w:val="021142"/>
                <w:sz w:val="20"/>
                <w:lang w:val="el-GR"/>
              </w:rPr>
              <w:t>8</w:t>
            </w:r>
            <w:r w:rsidR="000234F5">
              <w:rPr>
                <w:color w:val="021142"/>
                <w:sz w:val="20"/>
                <w:lang w:val="el-GR"/>
              </w:rPr>
              <w:t>5</w:t>
            </w:r>
            <w:r>
              <w:rPr>
                <w:color w:val="021142"/>
                <w:sz w:val="20"/>
                <w:lang w:val="el-GR"/>
              </w:rPr>
              <w:t>%</w:t>
            </w:r>
          </w:p>
        </w:tc>
        <w:tc>
          <w:tcPr>
            <w:tcW w:w="2612" w:type="dxa"/>
            <w:vAlign w:val="center"/>
          </w:tcPr>
          <w:p w14:paraId="507F9D4A" w14:textId="633A8750" w:rsidR="004B1460" w:rsidRPr="004F7D1F" w:rsidRDefault="00974C0B" w:rsidP="004B1460">
            <w:pPr>
              <w:pStyle w:val="TableParagraph"/>
              <w:rPr>
                <w:color w:val="021142"/>
                <w:sz w:val="20"/>
                <w:lang w:val="el-GR"/>
              </w:rPr>
            </w:pPr>
            <w:r>
              <w:rPr>
                <w:color w:val="021142"/>
                <w:sz w:val="20"/>
                <w:lang w:val="el-GR"/>
              </w:rPr>
              <w:t>0,</w:t>
            </w:r>
            <w:r w:rsidR="00A4656F">
              <w:rPr>
                <w:color w:val="021142"/>
                <w:sz w:val="20"/>
                <w:lang w:val="el-GR"/>
              </w:rPr>
              <w:t>7</w:t>
            </w:r>
            <w:r w:rsidR="000234F5">
              <w:rPr>
                <w:color w:val="021142"/>
                <w:sz w:val="20"/>
                <w:lang w:val="el-GR"/>
              </w:rPr>
              <w:t>1</w:t>
            </w:r>
            <w:r w:rsidR="0072168E">
              <w:rPr>
                <w:color w:val="021142"/>
                <w:sz w:val="20"/>
                <w:lang w:val="el-GR"/>
              </w:rPr>
              <w:t>%</w:t>
            </w:r>
          </w:p>
        </w:tc>
      </w:tr>
      <w:tr w:rsidR="004B1460" w14:paraId="18A206FE" w14:textId="77777777" w:rsidTr="003A0464">
        <w:trPr>
          <w:trHeight w:val="448"/>
        </w:trPr>
        <w:tc>
          <w:tcPr>
            <w:tcW w:w="5232" w:type="dxa"/>
            <w:vAlign w:val="center"/>
          </w:tcPr>
          <w:p w14:paraId="0EEB49C2" w14:textId="4B7DD6F1" w:rsidR="004B1460" w:rsidRPr="00E13917" w:rsidRDefault="004B1460" w:rsidP="004B1460">
            <w:pPr>
              <w:pStyle w:val="TableParagraph"/>
              <w:ind w:left="78" w:right="0"/>
              <w:jc w:val="left"/>
              <w:rPr>
                <w:color w:val="021142"/>
                <w:sz w:val="20"/>
                <w:lang w:val="el-GR"/>
              </w:rPr>
            </w:pPr>
            <w:r>
              <w:rPr>
                <w:color w:val="021142"/>
                <w:sz w:val="20"/>
                <w:lang w:val="el-GR"/>
              </w:rPr>
              <w:t>Απόδοση Ενσώματων Ιδίων Κεφαλαίων</w:t>
            </w:r>
            <w:r w:rsidR="00E13917">
              <w:rPr>
                <w:color w:val="021142"/>
                <w:sz w:val="20"/>
                <w:lang w:val="el-GR"/>
              </w:rPr>
              <w:t xml:space="preserve"> </w:t>
            </w:r>
            <w:r w:rsidR="00E13917" w:rsidRPr="00E13917">
              <w:rPr>
                <w:color w:val="021142"/>
                <w:sz w:val="18"/>
                <w:szCs w:val="20"/>
                <w:lang w:val="el-GR"/>
              </w:rPr>
              <w:t>(προσαρμοσμένα καθαρά κέρδη)</w:t>
            </w:r>
          </w:p>
        </w:tc>
        <w:tc>
          <w:tcPr>
            <w:tcW w:w="2612" w:type="dxa"/>
            <w:vAlign w:val="center"/>
          </w:tcPr>
          <w:p w14:paraId="737959B6" w14:textId="3BC6978E" w:rsidR="004B1460" w:rsidRPr="00FF1991" w:rsidRDefault="001835A5" w:rsidP="004B1460">
            <w:pPr>
              <w:pStyle w:val="TableParagraph"/>
              <w:rPr>
                <w:color w:val="021142"/>
                <w:sz w:val="20"/>
              </w:rPr>
            </w:pPr>
            <w:r>
              <w:rPr>
                <w:color w:val="021142"/>
                <w:sz w:val="20"/>
              </w:rPr>
              <w:t>18,</w:t>
            </w:r>
            <w:r w:rsidR="000234F5">
              <w:rPr>
                <w:color w:val="021142"/>
                <w:sz w:val="20"/>
                <w:lang w:val="el-GR"/>
              </w:rPr>
              <w:t>1</w:t>
            </w:r>
            <w:r w:rsidR="00A71C1B" w:rsidRPr="00FF1991">
              <w:rPr>
                <w:color w:val="021142"/>
                <w:sz w:val="20"/>
                <w:lang w:val="el-GR"/>
              </w:rPr>
              <w:t>%</w:t>
            </w:r>
          </w:p>
        </w:tc>
        <w:tc>
          <w:tcPr>
            <w:tcW w:w="2612" w:type="dxa"/>
            <w:vAlign w:val="center"/>
          </w:tcPr>
          <w:p w14:paraId="11738AD7" w14:textId="5C2BAA6B" w:rsidR="004B1460" w:rsidRPr="00FF1991" w:rsidRDefault="00EB2B58" w:rsidP="004B1460">
            <w:pPr>
              <w:pStyle w:val="TableParagraph"/>
              <w:rPr>
                <w:color w:val="021142"/>
                <w:sz w:val="20"/>
                <w:lang w:val="el-GR"/>
              </w:rPr>
            </w:pPr>
            <w:r>
              <w:rPr>
                <w:color w:val="021142"/>
                <w:sz w:val="20"/>
                <w:lang w:val="el-GR"/>
              </w:rPr>
              <w:t>1</w:t>
            </w:r>
            <w:r w:rsidR="00943E5E">
              <w:rPr>
                <w:color w:val="021142"/>
                <w:sz w:val="20"/>
                <w:lang w:val="el-GR"/>
              </w:rPr>
              <w:t>1,4</w:t>
            </w:r>
            <w:r w:rsidR="00E13917">
              <w:rPr>
                <w:color w:val="021142"/>
                <w:sz w:val="20"/>
                <w:lang w:val="el-GR"/>
              </w:rPr>
              <w:t>%</w:t>
            </w:r>
          </w:p>
        </w:tc>
      </w:tr>
      <w:tr w:rsidR="004B1460" w:rsidRPr="003A0464" w14:paraId="32FE074E" w14:textId="77777777" w:rsidTr="003A0464">
        <w:trPr>
          <w:trHeight w:val="448"/>
        </w:trPr>
        <w:tc>
          <w:tcPr>
            <w:tcW w:w="5232" w:type="dxa"/>
            <w:vAlign w:val="center"/>
          </w:tcPr>
          <w:p w14:paraId="72FB084A" w14:textId="750CDB8D" w:rsidR="004B1460" w:rsidRPr="00E13917" w:rsidRDefault="004B1460" w:rsidP="004B1460">
            <w:pPr>
              <w:pStyle w:val="TableParagraph"/>
              <w:ind w:left="78" w:right="0"/>
              <w:jc w:val="left"/>
              <w:rPr>
                <w:color w:val="021142"/>
                <w:sz w:val="20"/>
                <w:lang w:val="el-GR"/>
              </w:rPr>
            </w:pPr>
            <w:r>
              <w:rPr>
                <w:color w:val="021142"/>
                <w:sz w:val="20"/>
                <w:lang w:val="el-GR"/>
              </w:rPr>
              <w:t>Κέρδη ανά Μετοχή</w:t>
            </w:r>
            <w:r w:rsidR="00E13917">
              <w:rPr>
                <w:color w:val="021142"/>
                <w:sz w:val="20"/>
                <w:lang w:val="el-GR"/>
              </w:rPr>
              <w:t xml:space="preserve"> </w:t>
            </w:r>
          </w:p>
        </w:tc>
        <w:tc>
          <w:tcPr>
            <w:tcW w:w="2612" w:type="dxa"/>
            <w:vAlign w:val="center"/>
          </w:tcPr>
          <w:p w14:paraId="2379EFBA" w14:textId="51D3EFE6" w:rsidR="004B1460" w:rsidRPr="000234F5" w:rsidRDefault="003E2A18" w:rsidP="004B1460">
            <w:pPr>
              <w:pStyle w:val="TableParagraph"/>
              <w:rPr>
                <w:color w:val="021142"/>
                <w:sz w:val="20"/>
                <w:lang w:val="el-GR"/>
              </w:rPr>
            </w:pPr>
            <w:r w:rsidRPr="00FF1991">
              <w:rPr>
                <w:color w:val="021142"/>
                <w:sz w:val="20"/>
              </w:rPr>
              <w:t>€</w:t>
            </w:r>
            <w:r w:rsidR="00A71C1B" w:rsidRPr="00FF1991">
              <w:rPr>
                <w:color w:val="021142"/>
                <w:sz w:val="20"/>
                <w:lang w:val="el-GR"/>
              </w:rPr>
              <w:t>0,</w:t>
            </w:r>
            <w:r w:rsidR="000234F5">
              <w:rPr>
                <w:color w:val="021142"/>
                <w:sz w:val="20"/>
                <w:lang w:val="el-GR"/>
              </w:rPr>
              <w:t>3</w:t>
            </w:r>
            <w:r w:rsidR="00541A0B">
              <w:rPr>
                <w:color w:val="021142"/>
                <w:sz w:val="20"/>
                <w:lang w:val="el-GR"/>
              </w:rPr>
              <w:t>1</w:t>
            </w:r>
          </w:p>
        </w:tc>
        <w:tc>
          <w:tcPr>
            <w:tcW w:w="2612" w:type="dxa"/>
            <w:vAlign w:val="center"/>
          </w:tcPr>
          <w:p w14:paraId="17EE7B54" w14:textId="378D3B95" w:rsidR="004B1460" w:rsidRPr="00584A43" w:rsidRDefault="0072168E" w:rsidP="004B1460">
            <w:pPr>
              <w:pStyle w:val="TableParagraph"/>
              <w:rPr>
                <w:color w:val="021142"/>
                <w:sz w:val="20"/>
              </w:rPr>
            </w:pPr>
            <w:r w:rsidRPr="00FF1991">
              <w:rPr>
                <w:color w:val="021142"/>
                <w:sz w:val="20"/>
                <w:lang w:val="el-GR"/>
              </w:rPr>
              <w:t>€</w:t>
            </w:r>
            <w:r w:rsidR="00EB2B58">
              <w:rPr>
                <w:color w:val="021142"/>
                <w:sz w:val="20"/>
                <w:lang w:val="el-GR"/>
              </w:rPr>
              <w:t>0,</w:t>
            </w:r>
            <w:r w:rsidR="00541A0B">
              <w:rPr>
                <w:color w:val="021142"/>
                <w:sz w:val="20"/>
                <w:lang w:val="el-GR"/>
              </w:rPr>
              <w:t>36</w:t>
            </w:r>
          </w:p>
        </w:tc>
      </w:tr>
      <w:tr w:rsidR="004B1460" w:rsidRPr="003A0464" w14:paraId="4AEC7851" w14:textId="77777777" w:rsidTr="003A0464">
        <w:trPr>
          <w:trHeight w:val="448"/>
        </w:trPr>
        <w:tc>
          <w:tcPr>
            <w:tcW w:w="5232" w:type="dxa"/>
            <w:vAlign w:val="center"/>
          </w:tcPr>
          <w:p w14:paraId="0E3CEF5B" w14:textId="77777777" w:rsidR="004B1460" w:rsidRPr="005511E3" w:rsidRDefault="004B1460" w:rsidP="004B1460">
            <w:pPr>
              <w:pStyle w:val="TableParagraph"/>
              <w:ind w:left="78" w:right="0"/>
              <w:jc w:val="left"/>
              <w:rPr>
                <w:sz w:val="20"/>
                <w:lang w:val="el-GR"/>
              </w:rPr>
            </w:pPr>
            <w:r w:rsidRPr="005511E3">
              <w:rPr>
                <w:color w:val="021142"/>
                <w:sz w:val="20"/>
                <w:lang w:val="el-GR"/>
              </w:rPr>
              <w:t>Κεφάλαια</w:t>
            </w:r>
            <w:r w:rsidRPr="005511E3">
              <w:rPr>
                <w:color w:val="021142"/>
                <w:spacing w:val="-11"/>
                <w:sz w:val="20"/>
                <w:lang w:val="el-GR"/>
              </w:rPr>
              <w:t xml:space="preserve"> </w:t>
            </w:r>
            <w:r w:rsidRPr="005511E3">
              <w:rPr>
                <w:color w:val="021142"/>
                <w:sz w:val="20"/>
                <w:lang w:val="el-GR"/>
              </w:rPr>
              <w:t>Κοινών</w:t>
            </w:r>
            <w:r w:rsidRPr="005511E3">
              <w:rPr>
                <w:color w:val="021142"/>
                <w:spacing w:val="-10"/>
                <w:sz w:val="20"/>
                <w:lang w:val="el-GR"/>
              </w:rPr>
              <w:t xml:space="preserve"> </w:t>
            </w:r>
            <w:r w:rsidRPr="005511E3">
              <w:rPr>
                <w:color w:val="021142"/>
                <w:sz w:val="20"/>
                <w:lang w:val="el-GR"/>
              </w:rPr>
              <w:t>Μετοχών</w:t>
            </w:r>
            <w:r w:rsidRPr="005511E3">
              <w:rPr>
                <w:color w:val="021142"/>
                <w:spacing w:val="-10"/>
                <w:sz w:val="20"/>
                <w:lang w:val="el-GR"/>
              </w:rPr>
              <w:t xml:space="preserve"> </w:t>
            </w:r>
            <w:r w:rsidRPr="005511E3">
              <w:rPr>
                <w:color w:val="021142"/>
                <w:sz w:val="20"/>
                <w:lang w:val="el-GR"/>
              </w:rPr>
              <w:t>Κατηγορίας</w:t>
            </w:r>
            <w:r w:rsidRPr="005511E3">
              <w:rPr>
                <w:color w:val="021142"/>
                <w:spacing w:val="-10"/>
                <w:sz w:val="20"/>
                <w:lang w:val="el-GR"/>
              </w:rPr>
              <w:t xml:space="preserve"> </w:t>
            </w:r>
            <w:r w:rsidRPr="005511E3">
              <w:rPr>
                <w:color w:val="021142"/>
                <w:sz w:val="20"/>
                <w:lang w:val="el-GR"/>
              </w:rPr>
              <w:t>Ι</w:t>
            </w:r>
            <w:r w:rsidRPr="005511E3">
              <w:rPr>
                <w:color w:val="021142"/>
                <w:spacing w:val="-11"/>
                <w:sz w:val="20"/>
                <w:lang w:val="el-GR"/>
              </w:rPr>
              <w:t xml:space="preserve"> </w:t>
            </w:r>
            <w:r w:rsidRPr="005511E3">
              <w:rPr>
                <w:color w:val="021142"/>
                <w:sz w:val="20"/>
                <w:lang w:val="el-GR"/>
              </w:rPr>
              <w:t>(</w:t>
            </w:r>
            <w:r>
              <w:rPr>
                <w:color w:val="021142"/>
                <w:sz w:val="20"/>
              </w:rPr>
              <w:t>CET</w:t>
            </w:r>
            <w:r w:rsidRPr="005511E3">
              <w:rPr>
                <w:color w:val="021142"/>
                <w:sz w:val="20"/>
                <w:lang w:val="el-GR"/>
              </w:rPr>
              <w:t>1)</w:t>
            </w:r>
          </w:p>
        </w:tc>
        <w:tc>
          <w:tcPr>
            <w:tcW w:w="2612" w:type="dxa"/>
            <w:vAlign w:val="center"/>
          </w:tcPr>
          <w:p w14:paraId="52B72DBB" w14:textId="7AE7DB28" w:rsidR="004B1460" w:rsidRPr="00A53710" w:rsidRDefault="001835A5" w:rsidP="004B1460">
            <w:pPr>
              <w:pStyle w:val="TableParagraph"/>
              <w:rPr>
                <w:color w:val="021142"/>
                <w:sz w:val="20"/>
                <w:lang w:val="el-GR"/>
              </w:rPr>
            </w:pPr>
            <w:r>
              <w:rPr>
                <w:color w:val="021142"/>
                <w:sz w:val="20"/>
              </w:rPr>
              <w:t>1</w:t>
            </w:r>
            <w:r w:rsidR="000234F5">
              <w:rPr>
                <w:color w:val="021142"/>
                <w:sz w:val="20"/>
                <w:lang w:val="el-GR"/>
              </w:rPr>
              <w:t>7,0</w:t>
            </w:r>
            <w:r w:rsidR="0072168E" w:rsidRPr="00A53710">
              <w:rPr>
                <w:color w:val="021142"/>
                <w:sz w:val="20"/>
                <w:lang w:val="el-GR"/>
              </w:rPr>
              <w:t>%</w:t>
            </w:r>
            <w:r w:rsidR="00E13917" w:rsidRPr="00E13917">
              <w:rPr>
                <w:color w:val="021142"/>
                <w:vertAlign w:val="superscript"/>
                <w:lang w:val="el-GR"/>
              </w:rPr>
              <w:t>10</w:t>
            </w:r>
          </w:p>
        </w:tc>
        <w:tc>
          <w:tcPr>
            <w:tcW w:w="2612" w:type="dxa"/>
            <w:vAlign w:val="center"/>
          </w:tcPr>
          <w:p w14:paraId="58623733" w14:textId="1E2C84F3" w:rsidR="004B1460" w:rsidRPr="00E316CC" w:rsidRDefault="00E13917" w:rsidP="004B1460">
            <w:pPr>
              <w:pStyle w:val="TableParagraph"/>
              <w:rPr>
                <w:color w:val="021142"/>
                <w:sz w:val="20"/>
                <w:lang w:val="el-GR"/>
              </w:rPr>
            </w:pPr>
            <w:r>
              <w:rPr>
                <w:color w:val="021142"/>
                <w:sz w:val="20"/>
                <w:lang w:val="el-GR"/>
              </w:rPr>
              <w:t>16,0</w:t>
            </w:r>
            <w:r w:rsidR="001850FA" w:rsidRPr="00A53710">
              <w:rPr>
                <w:color w:val="021142"/>
                <w:sz w:val="20"/>
              </w:rPr>
              <w:t>%</w:t>
            </w:r>
          </w:p>
        </w:tc>
      </w:tr>
      <w:tr w:rsidR="004B1460" w14:paraId="3E2F4F25" w14:textId="77777777" w:rsidTr="003A0464">
        <w:trPr>
          <w:trHeight w:val="448"/>
        </w:trPr>
        <w:tc>
          <w:tcPr>
            <w:tcW w:w="5232" w:type="dxa"/>
            <w:vAlign w:val="center"/>
          </w:tcPr>
          <w:p w14:paraId="6CD09EA1" w14:textId="77777777" w:rsidR="004B1460" w:rsidRDefault="004B1460" w:rsidP="004B1460">
            <w:pPr>
              <w:pStyle w:val="TableParagraph"/>
              <w:ind w:left="78" w:right="0"/>
              <w:jc w:val="left"/>
              <w:rPr>
                <w:sz w:val="20"/>
              </w:rPr>
            </w:pPr>
            <w:r>
              <w:rPr>
                <w:color w:val="021142"/>
                <w:sz w:val="20"/>
              </w:rPr>
              <w:t>Συνολική</w:t>
            </w:r>
            <w:r>
              <w:rPr>
                <w:color w:val="021142"/>
                <w:spacing w:val="-6"/>
                <w:sz w:val="20"/>
              </w:rPr>
              <w:t xml:space="preserve"> </w:t>
            </w:r>
            <w:r>
              <w:rPr>
                <w:color w:val="021142"/>
                <w:sz w:val="20"/>
              </w:rPr>
              <w:t>Κεφαλαιακή</w:t>
            </w:r>
            <w:r>
              <w:rPr>
                <w:color w:val="021142"/>
                <w:spacing w:val="-6"/>
                <w:sz w:val="20"/>
              </w:rPr>
              <w:t xml:space="preserve"> </w:t>
            </w:r>
            <w:r>
              <w:rPr>
                <w:color w:val="021142"/>
                <w:sz w:val="20"/>
              </w:rPr>
              <w:t>Επάρκεια</w:t>
            </w:r>
            <w:r>
              <w:rPr>
                <w:color w:val="021142"/>
                <w:spacing w:val="-6"/>
                <w:sz w:val="20"/>
              </w:rPr>
              <w:t xml:space="preserve"> </w:t>
            </w:r>
            <w:r>
              <w:rPr>
                <w:color w:val="021142"/>
                <w:sz w:val="20"/>
              </w:rPr>
              <w:t>(CAD)</w:t>
            </w:r>
          </w:p>
        </w:tc>
        <w:tc>
          <w:tcPr>
            <w:tcW w:w="2612" w:type="dxa"/>
            <w:vAlign w:val="center"/>
          </w:tcPr>
          <w:p w14:paraId="1A627336" w14:textId="4C055D74" w:rsidR="004B1460" w:rsidRPr="00A53710" w:rsidRDefault="000234F5" w:rsidP="004B1460">
            <w:pPr>
              <w:pStyle w:val="TableParagraph"/>
              <w:rPr>
                <w:color w:val="021142"/>
                <w:sz w:val="20"/>
                <w:lang w:val="el-GR"/>
              </w:rPr>
            </w:pPr>
            <w:r>
              <w:rPr>
                <w:color w:val="021142"/>
                <w:sz w:val="20"/>
                <w:lang w:val="el-GR"/>
              </w:rPr>
              <w:t>20,2</w:t>
            </w:r>
            <w:r w:rsidR="00AC730C">
              <w:rPr>
                <w:color w:val="021142"/>
                <w:sz w:val="20"/>
                <w:lang w:val="el-GR"/>
              </w:rPr>
              <w:t>%</w:t>
            </w:r>
            <w:r w:rsidR="00E13917">
              <w:rPr>
                <w:color w:val="021142"/>
                <w:vertAlign w:val="superscript"/>
                <w:lang w:val="el-GR"/>
              </w:rPr>
              <w:t>10</w:t>
            </w:r>
          </w:p>
        </w:tc>
        <w:tc>
          <w:tcPr>
            <w:tcW w:w="2612" w:type="dxa"/>
            <w:vAlign w:val="center"/>
          </w:tcPr>
          <w:p w14:paraId="4DEAA7AC" w14:textId="4CEBAAFD" w:rsidR="004B1460" w:rsidRPr="00A53710" w:rsidRDefault="00E13917" w:rsidP="004B1460">
            <w:pPr>
              <w:pStyle w:val="TableParagraph"/>
              <w:rPr>
                <w:color w:val="021142"/>
                <w:sz w:val="20"/>
                <w:lang w:val="el-GR"/>
              </w:rPr>
            </w:pPr>
            <w:r>
              <w:rPr>
                <w:color w:val="021142"/>
                <w:sz w:val="20"/>
                <w:lang w:val="el-GR"/>
              </w:rPr>
              <w:t>19,0</w:t>
            </w:r>
            <w:r w:rsidR="0072168E" w:rsidRPr="00A53710">
              <w:rPr>
                <w:color w:val="021142"/>
                <w:sz w:val="20"/>
                <w:lang w:val="el-GR"/>
              </w:rPr>
              <w:t>%</w:t>
            </w:r>
          </w:p>
        </w:tc>
      </w:tr>
    </w:tbl>
    <w:p w14:paraId="37FC1A3B" w14:textId="77777777" w:rsidR="00852D18" w:rsidRPr="00031669" w:rsidRDefault="00852D18">
      <w:pPr>
        <w:rPr>
          <w:sz w:val="20"/>
          <w:lang w:val="el-GR"/>
        </w:rPr>
        <w:sectPr w:rsidR="00852D18" w:rsidRPr="00031669">
          <w:headerReference w:type="default" r:id="rId17"/>
          <w:pgSz w:w="11910" w:h="16840"/>
          <w:pgMar w:top="1540" w:right="420" w:bottom="280" w:left="460" w:header="711" w:footer="0" w:gutter="0"/>
          <w:cols w:space="720"/>
        </w:sectPr>
      </w:pPr>
    </w:p>
    <w:p w14:paraId="5D871077" w14:textId="77777777" w:rsidR="00852D18" w:rsidRPr="00031669" w:rsidRDefault="00852D18">
      <w:pPr>
        <w:pStyle w:val="BodyText"/>
        <w:rPr>
          <w:b/>
          <w:sz w:val="20"/>
          <w:lang w:val="el-GR"/>
        </w:rPr>
      </w:pPr>
    </w:p>
    <w:p w14:paraId="218F8691" w14:textId="057F1904" w:rsidR="007D2B96" w:rsidRPr="00031669" w:rsidRDefault="007D2B96">
      <w:pPr>
        <w:pStyle w:val="BodyText"/>
        <w:rPr>
          <w:b/>
          <w:sz w:val="20"/>
          <w:lang w:val="el-GR"/>
        </w:rPr>
      </w:pPr>
    </w:p>
    <w:p w14:paraId="6F72EAC7" w14:textId="26A5BD45" w:rsidR="00340FCC" w:rsidRDefault="00340FCC" w:rsidP="00340FCC">
      <w:pPr>
        <w:pStyle w:val="BodyText"/>
        <w:ind w:right="397" w:firstLine="260"/>
        <w:rPr>
          <w:color w:val="021142"/>
          <w:sz w:val="18"/>
          <w:lang w:val="el-GR"/>
        </w:rPr>
      </w:pPr>
    </w:p>
    <w:p w14:paraId="2DF7E51D" w14:textId="77777777" w:rsidR="00340FCC" w:rsidRPr="001A025B" w:rsidRDefault="00340FCC" w:rsidP="00340FCC">
      <w:pPr>
        <w:pStyle w:val="BodyText"/>
        <w:ind w:right="397" w:firstLine="260"/>
        <w:rPr>
          <w:b/>
          <w:sz w:val="20"/>
          <w:lang w:val="el-GR"/>
        </w:rPr>
      </w:pPr>
    </w:p>
    <w:p w14:paraId="76E61B3A" w14:textId="77777777" w:rsidR="00852D18" w:rsidRDefault="001E705B">
      <w:pPr>
        <w:pStyle w:val="BodyText"/>
        <w:ind w:left="260"/>
        <w:rPr>
          <w:sz w:val="20"/>
        </w:rPr>
      </w:pPr>
      <w:r>
        <w:rPr>
          <w:noProof/>
          <w:sz w:val="20"/>
          <w:lang w:val="el-GR" w:eastAsia="el-GR"/>
        </w:rPr>
        <mc:AlternateContent>
          <mc:Choice Requires="wps">
            <w:drawing>
              <wp:inline distT="0" distB="0" distL="0" distR="0" wp14:anchorId="1E4AFD24" wp14:editId="3DDE1111">
                <wp:extent cx="6645910" cy="632460"/>
                <wp:effectExtent l="0" t="0" r="0" b="0"/>
                <wp:docPr id="54" name="docshape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63246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F078A6" w14:textId="77777777" w:rsidR="00D576A5" w:rsidRPr="005511E3" w:rsidRDefault="00D576A5">
                            <w:pPr>
                              <w:spacing w:before="111" w:line="235" w:lineRule="auto"/>
                              <w:ind w:left="160" w:right="621"/>
                              <w:rPr>
                                <w:b/>
                                <w:color w:val="000000"/>
                                <w:sz w:val="32"/>
                                <w:lang w:val="el-GR"/>
                              </w:rPr>
                            </w:pPr>
                            <w:r w:rsidRPr="005511E3">
                              <w:rPr>
                                <w:b/>
                                <w:color w:val="021142"/>
                                <w:sz w:val="32"/>
                                <w:lang w:val="el-GR"/>
                              </w:rPr>
                              <w:t>Ορολογία</w:t>
                            </w:r>
                            <w:r w:rsidRPr="005511E3">
                              <w:rPr>
                                <w:b/>
                                <w:color w:val="021142"/>
                                <w:spacing w:val="-17"/>
                                <w:sz w:val="32"/>
                                <w:lang w:val="el-GR"/>
                              </w:rPr>
                              <w:t xml:space="preserve"> </w:t>
                            </w:r>
                            <w:r w:rsidRPr="005511E3">
                              <w:rPr>
                                <w:b/>
                                <w:color w:val="021142"/>
                                <w:sz w:val="32"/>
                                <w:lang w:val="el-GR"/>
                              </w:rPr>
                              <w:t>–</w:t>
                            </w:r>
                            <w:r w:rsidRPr="005511E3">
                              <w:rPr>
                                <w:b/>
                                <w:color w:val="021142"/>
                                <w:spacing w:val="-17"/>
                                <w:sz w:val="32"/>
                                <w:lang w:val="el-GR"/>
                              </w:rPr>
                              <w:t xml:space="preserve"> </w:t>
                            </w:r>
                            <w:r w:rsidRPr="005511E3">
                              <w:rPr>
                                <w:b/>
                                <w:color w:val="021142"/>
                                <w:sz w:val="32"/>
                                <w:lang w:val="el-GR"/>
                              </w:rPr>
                              <w:t>Ορισμός</w:t>
                            </w:r>
                            <w:r w:rsidRPr="005511E3">
                              <w:rPr>
                                <w:b/>
                                <w:color w:val="021142"/>
                                <w:spacing w:val="-17"/>
                                <w:sz w:val="32"/>
                                <w:lang w:val="el-GR"/>
                              </w:rPr>
                              <w:t xml:space="preserve"> </w:t>
                            </w:r>
                            <w:r w:rsidRPr="005511E3">
                              <w:rPr>
                                <w:b/>
                                <w:color w:val="021142"/>
                                <w:sz w:val="32"/>
                                <w:lang w:val="el-GR"/>
                              </w:rPr>
                              <w:t>Εναλλακτικών</w:t>
                            </w:r>
                            <w:r w:rsidRPr="005511E3">
                              <w:rPr>
                                <w:b/>
                                <w:color w:val="021142"/>
                                <w:spacing w:val="-16"/>
                                <w:sz w:val="32"/>
                                <w:lang w:val="el-GR"/>
                              </w:rPr>
                              <w:t xml:space="preserve"> </w:t>
                            </w:r>
                            <w:r w:rsidRPr="005511E3">
                              <w:rPr>
                                <w:b/>
                                <w:color w:val="021142"/>
                                <w:sz w:val="32"/>
                                <w:lang w:val="el-GR"/>
                              </w:rPr>
                              <w:t>Δεικτών</w:t>
                            </w:r>
                            <w:r w:rsidRPr="005511E3">
                              <w:rPr>
                                <w:b/>
                                <w:color w:val="021142"/>
                                <w:spacing w:val="-17"/>
                                <w:sz w:val="32"/>
                                <w:lang w:val="el-GR"/>
                              </w:rPr>
                              <w:t xml:space="preserve"> </w:t>
                            </w:r>
                            <w:r w:rsidRPr="005511E3">
                              <w:rPr>
                                <w:b/>
                                <w:color w:val="021142"/>
                                <w:sz w:val="32"/>
                                <w:lang w:val="el-GR"/>
                              </w:rPr>
                              <w:t>Μέτρησης</w:t>
                            </w:r>
                            <w:r w:rsidRPr="005511E3">
                              <w:rPr>
                                <w:b/>
                                <w:color w:val="021142"/>
                                <w:spacing w:val="-17"/>
                                <w:sz w:val="32"/>
                                <w:lang w:val="el-GR"/>
                              </w:rPr>
                              <w:t xml:space="preserve"> </w:t>
                            </w:r>
                            <w:r w:rsidRPr="005511E3">
                              <w:rPr>
                                <w:b/>
                                <w:color w:val="021142"/>
                                <w:sz w:val="32"/>
                                <w:lang w:val="el-GR"/>
                              </w:rPr>
                              <w:t>της</w:t>
                            </w:r>
                            <w:r w:rsidRPr="005511E3">
                              <w:rPr>
                                <w:b/>
                                <w:color w:val="021142"/>
                                <w:spacing w:val="-16"/>
                                <w:sz w:val="32"/>
                                <w:lang w:val="el-GR"/>
                              </w:rPr>
                              <w:t xml:space="preserve"> </w:t>
                            </w:r>
                            <w:r w:rsidRPr="005511E3">
                              <w:rPr>
                                <w:b/>
                                <w:color w:val="021142"/>
                                <w:sz w:val="32"/>
                                <w:lang w:val="el-GR"/>
                              </w:rPr>
                              <w:t>Απόδοσης</w:t>
                            </w:r>
                            <w:r w:rsidRPr="005511E3">
                              <w:rPr>
                                <w:b/>
                                <w:color w:val="021142"/>
                                <w:spacing w:val="-74"/>
                                <w:sz w:val="32"/>
                                <w:lang w:val="el-GR"/>
                              </w:rPr>
                              <w:t xml:space="preserve"> </w:t>
                            </w:r>
                            <w:r w:rsidRPr="005511E3">
                              <w:rPr>
                                <w:b/>
                                <w:color w:val="021142"/>
                                <w:sz w:val="32"/>
                                <w:lang w:val="el-GR"/>
                              </w:rPr>
                              <w:t>(ΕΔΜΑ)</w:t>
                            </w:r>
                            <w:r w:rsidRPr="005511E3">
                              <w:rPr>
                                <w:b/>
                                <w:color w:val="021142"/>
                                <w:spacing w:val="-3"/>
                                <w:sz w:val="32"/>
                                <w:lang w:val="el-GR"/>
                              </w:rPr>
                              <w:t xml:space="preserve"> </w:t>
                            </w:r>
                            <w:r w:rsidRPr="005511E3">
                              <w:rPr>
                                <w:b/>
                                <w:color w:val="021142"/>
                                <w:sz w:val="32"/>
                                <w:lang w:val="el-GR"/>
                              </w:rPr>
                              <w:t>και</w:t>
                            </w:r>
                            <w:r w:rsidRPr="005511E3">
                              <w:rPr>
                                <w:b/>
                                <w:color w:val="021142"/>
                                <w:spacing w:val="-2"/>
                                <w:sz w:val="32"/>
                                <w:lang w:val="el-GR"/>
                              </w:rPr>
                              <w:t xml:space="preserve"> </w:t>
                            </w:r>
                            <w:r w:rsidRPr="005511E3">
                              <w:rPr>
                                <w:b/>
                                <w:color w:val="021142"/>
                                <w:sz w:val="32"/>
                                <w:lang w:val="el-GR"/>
                              </w:rPr>
                              <w:t>λοιπών</w:t>
                            </w:r>
                            <w:r w:rsidRPr="005511E3">
                              <w:rPr>
                                <w:b/>
                                <w:color w:val="021142"/>
                                <w:spacing w:val="-3"/>
                                <w:sz w:val="32"/>
                                <w:lang w:val="el-GR"/>
                              </w:rPr>
                              <w:t xml:space="preserve"> </w:t>
                            </w:r>
                            <w:r w:rsidRPr="005511E3">
                              <w:rPr>
                                <w:b/>
                                <w:color w:val="021142"/>
                                <w:sz w:val="32"/>
                                <w:lang w:val="el-GR"/>
                              </w:rPr>
                              <w:t>χρηματοοικονομικών</w:t>
                            </w:r>
                            <w:r w:rsidRPr="005511E3">
                              <w:rPr>
                                <w:b/>
                                <w:color w:val="021142"/>
                                <w:spacing w:val="-2"/>
                                <w:sz w:val="32"/>
                                <w:lang w:val="el-GR"/>
                              </w:rPr>
                              <w:t xml:space="preserve"> </w:t>
                            </w:r>
                            <w:r w:rsidRPr="005511E3">
                              <w:rPr>
                                <w:b/>
                                <w:color w:val="021142"/>
                                <w:sz w:val="32"/>
                                <w:lang w:val="el-GR"/>
                              </w:rPr>
                              <w:t>δεικτών</w:t>
                            </w:r>
                          </w:p>
                        </w:txbxContent>
                      </wps:txbx>
                      <wps:bodyPr rot="0" vert="horz" wrap="square" lIns="0" tIns="0" rIns="0" bIns="0" anchor="t" anchorCtr="0" upright="1">
                        <a:noAutofit/>
                      </wps:bodyPr>
                    </wps:wsp>
                  </a:graphicData>
                </a:graphic>
              </wp:inline>
            </w:drawing>
          </mc:Choice>
          <mc:Fallback>
            <w:pict>
              <v:shape w14:anchorId="1E4AFD24" id="docshape109" o:spid="_x0000_s1032" type="#_x0000_t202" style="width:523.3pt;height:4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" fillcolor="#e6e7e8" stroked="f">
                <v:textbox inset="0,0,0,0">
                  <w:txbxContent>
                    <w:p w14:paraId="25F078A6" w14:textId="77777777" w:rsidR="00D576A5" w:rsidRPr="005511E3" w:rsidRDefault="00D576A5">
                      <w:pPr>
                        <w:spacing w:before="111" w:line="235" w:lineRule="auto"/>
                        <w:ind w:left="160" w:right="621"/>
                        <w:rPr>
                          <w:b/>
                          <w:color w:val="000000"/>
                          <w:sz w:val="32"/>
                          <w:lang w:val="el-GR"/>
                        </w:rPr>
                      </w:pPr>
                      <w:r w:rsidRPr="005511E3">
                        <w:rPr>
                          <w:b/>
                          <w:color w:val="021142"/>
                          <w:sz w:val="32"/>
                          <w:lang w:val="el-GR"/>
                        </w:rPr>
                        <w:t>Ορολογία</w:t>
                      </w:r>
                      <w:r w:rsidRPr="005511E3">
                        <w:rPr>
                          <w:b/>
                          <w:color w:val="021142"/>
                          <w:spacing w:val="-17"/>
                          <w:sz w:val="32"/>
                          <w:lang w:val="el-GR"/>
                        </w:rPr>
                        <w:t xml:space="preserve"> </w:t>
                      </w:r>
                      <w:r w:rsidRPr="005511E3">
                        <w:rPr>
                          <w:b/>
                          <w:color w:val="021142"/>
                          <w:sz w:val="32"/>
                          <w:lang w:val="el-GR"/>
                        </w:rPr>
                        <w:t>–</w:t>
                      </w:r>
                      <w:r w:rsidRPr="005511E3">
                        <w:rPr>
                          <w:b/>
                          <w:color w:val="021142"/>
                          <w:spacing w:val="-17"/>
                          <w:sz w:val="32"/>
                          <w:lang w:val="el-GR"/>
                        </w:rPr>
                        <w:t xml:space="preserve"> </w:t>
                      </w:r>
                      <w:r w:rsidRPr="005511E3">
                        <w:rPr>
                          <w:b/>
                          <w:color w:val="021142"/>
                          <w:sz w:val="32"/>
                          <w:lang w:val="el-GR"/>
                        </w:rPr>
                        <w:t>Ορισμός</w:t>
                      </w:r>
                      <w:r w:rsidRPr="005511E3">
                        <w:rPr>
                          <w:b/>
                          <w:color w:val="021142"/>
                          <w:spacing w:val="-17"/>
                          <w:sz w:val="32"/>
                          <w:lang w:val="el-GR"/>
                        </w:rPr>
                        <w:t xml:space="preserve"> </w:t>
                      </w:r>
                      <w:r w:rsidRPr="005511E3">
                        <w:rPr>
                          <w:b/>
                          <w:color w:val="021142"/>
                          <w:sz w:val="32"/>
                          <w:lang w:val="el-GR"/>
                        </w:rPr>
                        <w:t>Εναλλακτικών</w:t>
                      </w:r>
                      <w:r w:rsidRPr="005511E3">
                        <w:rPr>
                          <w:b/>
                          <w:color w:val="021142"/>
                          <w:spacing w:val="-16"/>
                          <w:sz w:val="32"/>
                          <w:lang w:val="el-GR"/>
                        </w:rPr>
                        <w:t xml:space="preserve"> </w:t>
                      </w:r>
                      <w:r w:rsidRPr="005511E3">
                        <w:rPr>
                          <w:b/>
                          <w:color w:val="021142"/>
                          <w:sz w:val="32"/>
                          <w:lang w:val="el-GR"/>
                        </w:rPr>
                        <w:t>Δεικτών</w:t>
                      </w:r>
                      <w:r w:rsidRPr="005511E3">
                        <w:rPr>
                          <w:b/>
                          <w:color w:val="021142"/>
                          <w:spacing w:val="-17"/>
                          <w:sz w:val="32"/>
                          <w:lang w:val="el-GR"/>
                        </w:rPr>
                        <w:t xml:space="preserve"> </w:t>
                      </w:r>
                      <w:r w:rsidRPr="005511E3">
                        <w:rPr>
                          <w:b/>
                          <w:color w:val="021142"/>
                          <w:sz w:val="32"/>
                          <w:lang w:val="el-GR"/>
                        </w:rPr>
                        <w:t>Μέτρησης</w:t>
                      </w:r>
                      <w:r w:rsidRPr="005511E3">
                        <w:rPr>
                          <w:b/>
                          <w:color w:val="021142"/>
                          <w:spacing w:val="-17"/>
                          <w:sz w:val="32"/>
                          <w:lang w:val="el-GR"/>
                        </w:rPr>
                        <w:t xml:space="preserve"> </w:t>
                      </w:r>
                      <w:r w:rsidRPr="005511E3">
                        <w:rPr>
                          <w:b/>
                          <w:color w:val="021142"/>
                          <w:sz w:val="32"/>
                          <w:lang w:val="el-GR"/>
                        </w:rPr>
                        <w:t>της</w:t>
                      </w:r>
                      <w:r w:rsidRPr="005511E3">
                        <w:rPr>
                          <w:b/>
                          <w:color w:val="021142"/>
                          <w:spacing w:val="-16"/>
                          <w:sz w:val="32"/>
                          <w:lang w:val="el-GR"/>
                        </w:rPr>
                        <w:t xml:space="preserve"> </w:t>
                      </w:r>
                      <w:r w:rsidRPr="005511E3">
                        <w:rPr>
                          <w:b/>
                          <w:color w:val="021142"/>
                          <w:sz w:val="32"/>
                          <w:lang w:val="el-GR"/>
                        </w:rPr>
                        <w:t>Απόδοσης</w:t>
                      </w:r>
                      <w:r w:rsidRPr="005511E3">
                        <w:rPr>
                          <w:b/>
                          <w:color w:val="021142"/>
                          <w:spacing w:val="-74"/>
                          <w:sz w:val="32"/>
                          <w:lang w:val="el-GR"/>
                        </w:rPr>
                        <w:t xml:space="preserve"> </w:t>
                      </w:r>
                      <w:r w:rsidRPr="005511E3">
                        <w:rPr>
                          <w:b/>
                          <w:color w:val="021142"/>
                          <w:sz w:val="32"/>
                          <w:lang w:val="el-GR"/>
                        </w:rPr>
                        <w:t>(ΕΔΜΑ)</w:t>
                      </w:r>
                      <w:r w:rsidRPr="005511E3">
                        <w:rPr>
                          <w:b/>
                          <w:color w:val="021142"/>
                          <w:spacing w:val="-3"/>
                          <w:sz w:val="32"/>
                          <w:lang w:val="el-GR"/>
                        </w:rPr>
                        <w:t xml:space="preserve"> </w:t>
                      </w:r>
                      <w:r w:rsidRPr="005511E3">
                        <w:rPr>
                          <w:b/>
                          <w:color w:val="021142"/>
                          <w:sz w:val="32"/>
                          <w:lang w:val="el-GR"/>
                        </w:rPr>
                        <w:t>και</w:t>
                      </w:r>
                      <w:r w:rsidRPr="005511E3">
                        <w:rPr>
                          <w:b/>
                          <w:color w:val="021142"/>
                          <w:spacing w:val="-2"/>
                          <w:sz w:val="32"/>
                          <w:lang w:val="el-GR"/>
                        </w:rPr>
                        <w:t xml:space="preserve"> </w:t>
                      </w:r>
                      <w:r w:rsidRPr="005511E3">
                        <w:rPr>
                          <w:b/>
                          <w:color w:val="021142"/>
                          <w:sz w:val="32"/>
                          <w:lang w:val="el-GR"/>
                        </w:rPr>
                        <w:t>λοιπών</w:t>
                      </w:r>
                      <w:r w:rsidRPr="005511E3">
                        <w:rPr>
                          <w:b/>
                          <w:color w:val="021142"/>
                          <w:spacing w:val="-3"/>
                          <w:sz w:val="32"/>
                          <w:lang w:val="el-GR"/>
                        </w:rPr>
                        <w:t xml:space="preserve"> </w:t>
                      </w:r>
                      <w:r w:rsidRPr="005511E3">
                        <w:rPr>
                          <w:b/>
                          <w:color w:val="021142"/>
                          <w:sz w:val="32"/>
                          <w:lang w:val="el-GR"/>
                        </w:rPr>
                        <w:t>χρηματοοικονομικών</w:t>
                      </w:r>
                      <w:r w:rsidRPr="005511E3">
                        <w:rPr>
                          <w:b/>
                          <w:color w:val="021142"/>
                          <w:spacing w:val="-2"/>
                          <w:sz w:val="32"/>
                          <w:lang w:val="el-GR"/>
                        </w:rPr>
                        <w:t xml:space="preserve"> </w:t>
                      </w:r>
                      <w:r w:rsidRPr="005511E3">
                        <w:rPr>
                          <w:b/>
                          <w:color w:val="021142"/>
                          <w:sz w:val="32"/>
                          <w:lang w:val="el-GR"/>
                        </w:rPr>
                        <w:t>δεικτών</w:t>
                      </w:r>
                    </w:p>
                  </w:txbxContent>
                </v:textbox>
                <w10:anchorlock/>
              </v:shape>
            </w:pict>
          </mc:Fallback>
        </mc:AlternateContent>
      </w:r>
    </w:p>
    <w:p w14:paraId="74AF6B4A" w14:textId="77777777" w:rsidR="00852D18" w:rsidRDefault="00852D18">
      <w:pPr>
        <w:pStyle w:val="BodyText"/>
        <w:spacing w:before="6"/>
        <w:rPr>
          <w:b/>
          <w:sz w:val="11"/>
        </w:rPr>
      </w:pPr>
    </w:p>
    <w:p w14:paraId="08B3F364" w14:textId="77777777" w:rsidR="00681CCA" w:rsidRPr="00681CCA" w:rsidRDefault="00681CCA" w:rsidP="00681CCA">
      <w:pPr>
        <w:pStyle w:val="ListParagraph"/>
        <w:tabs>
          <w:tab w:val="left" w:pos="402"/>
        </w:tabs>
        <w:spacing w:before="100" w:line="242" w:lineRule="auto"/>
        <w:rPr>
          <w:lang w:val="el-GR"/>
        </w:rPr>
      </w:pPr>
    </w:p>
    <w:p w14:paraId="7A8D0064" w14:textId="77777777" w:rsidR="00852D18" w:rsidRPr="005511E3" w:rsidRDefault="005511E3">
      <w:pPr>
        <w:pStyle w:val="ListParagraph"/>
        <w:numPr>
          <w:ilvl w:val="0"/>
          <w:numId w:val="5"/>
        </w:numPr>
        <w:tabs>
          <w:tab w:val="left" w:pos="402"/>
        </w:tabs>
        <w:spacing w:before="100" w:line="242" w:lineRule="auto"/>
        <w:ind w:left="260" w:firstLine="0"/>
        <w:rPr>
          <w:lang w:val="el-GR"/>
        </w:rPr>
      </w:pPr>
      <w:r w:rsidRPr="005511E3">
        <w:rPr>
          <w:b/>
          <w:color w:val="021142"/>
          <w:spacing w:val="-1"/>
          <w:lang w:val="el-GR"/>
        </w:rPr>
        <w:t>Απόδοση</w:t>
      </w:r>
      <w:r w:rsidRPr="005511E3">
        <w:rPr>
          <w:b/>
          <w:color w:val="021142"/>
          <w:spacing w:val="-12"/>
          <w:lang w:val="el-GR"/>
        </w:rPr>
        <w:t xml:space="preserve"> </w:t>
      </w:r>
      <w:r w:rsidRPr="005511E3">
        <w:rPr>
          <w:b/>
          <w:color w:val="021142"/>
          <w:spacing w:val="-1"/>
          <w:lang w:val="el-GR"/>
        </w:rPr>
        <w:t>Ενσώματων</w:t>
      </w:r>
      <w:r w:rsidRPr="005511E3">
        <w:rPr>
          <w:b/>
          <w:color w:val="021142"/>
          <w:spacing w:val="-12"/>
          <w:lang w:val="el-GR"/>
        </w:rPr>
        <w:t xml:space="preserve"> </w:t>
      </w:r>
      <w:r w:rsidRPr="005511E3">
        <w:rPr>
          <w:b/>
          <w:color w:val="021142"/>
          <w:spacing w:val="-1"/>
          <w:lang w:val="el-GR"/>
        </w:rPr>
        <w:t>Ιδίων</w:t>
      </w:r>
      <w:r w:rsidRPr="005511E3">
        <w:rPr>
          <w:b/>
          <w:color w:val="021142"/>
          <w:spacing w:val="-12"/>
          <w:lang w:val="el-GR"/>
        </w:rPr>
        <w:t xml:space="preserve"> </w:t>
      </w:r>
      <w:r w:rsidRPr="005511E3">
        <w:rPr>
          <w:b/>
          <w:color w:val="021142"/>
          <w:spacing w:val="-1"/>
          <w:lang w:val="el-GR"/>
        </w:rPr>
        <w:t>Κεφαλαίων:</w:t>
      </w:r>
      <w:r w:rsidRPr="005511E3">
        <w:rPr>
          <w:b/>
          <w:color w:val="021142"/>
          <w:spacing w:val="-10"/>
          <w:lang w:val="el-GR"/>
        </w:rPr>
        <w:t xml:space="preserve"> </w:t>
      </w:r>
      <w:r w:rsidRPr="005511E3">
        <w:rPr>
          <w:color w:val="021142"/>
          <w:spacing w:val="-1"/>
          <w:lang w:val="el-GR"/>
        </w:rPr>
        <w:t>Ο</w:t>
      </w:r>
      <w:r w:rsidRPr="005511E3">
        <w:rPr>
          <w:color w:val="021142"/>
          <w:spacing w:val="-12"/>
          <w:lang w:val="el-GR"/>
        </w:rPr>
        <w:t xml:space="preserve"> </w:t>
      </w:r>
      <w:r w:rsidRPr="005511E3">
        <w:rPr>
          <w:color w:val="021142"/>
          <w:spacing w:val="-1"/>
          <w:lang w:val="el-GR"/>
        </w:rPr>
        <w:t>λόγος</w:t>
      </w:r>
      <w:r w:rsidRPr="005511E3">
        <w:rPr>
          <w:color w:val="021142"/>
          <w:spacing w:val="-12"/>
          <w:lang w:val="el-GR"/>
        </w:rPr>
        <w:t xml:space="preserve"> </w:t>
      </w:r>
      <w:r w:rsidRPr="005511E3">
        <w:rPr>
          <w:color w:val="021142"/>
          <w:spacing w:val="-1"/>
          <w:lang w:val="el-GR"/>
        </w:rPr>
        <w:t>των</w:t>
      </w:r>
      <w:r w:rsidRPr="005511E3">
        <w:rPr>
          <w:color w:val="021142"/>
          <w:spacing w:val="-12"/>
          <w:lang w:val="el-GR"/>
        </w:rPr>
        <w:t xml:space="preserve"> </w:t>
      </w:r>
      <w:r w:rsidRPr="005511E3">
        <w:rPr>
          <w:color w:val="021142"/>
          <w:spacing w:val="-1"/>
          <w:lang w:val="el-GR"/>
        </w:rPr>
        <w:t>προσαρμοσμένων</w:t>
      </w:r>
      <w:r w:rsidRPr="005511E3">
        <w:rPr>
          <w:color w:val="021142"/>
          <w:spacing w:val="-12"/>
          <w:lang w:val="el-GR"/>
        </w:rPr>
        <w:t xml:space="preserve"> </w:t>
      </w:r>
      <w:r w:rsidRPr="005511E3">
        <w:rPr>
          <w:color w:val="021142"/>
          <w:spacing w:val="-1"/>
          <w:lang w:val="el-GR"/>
        </w:rPr>
        <w:t>καθαρών</w:t>
      </w:r>
      <w:r w:rsidRPr="005511E3">
        <w:rPr>
          <w:color w:val="021142"/>
          <w:spacing w:val="-12"/>
          <w:lang w:val="el-GR"/>
        </w:rPr>
        <w:t xml:space="preserve"> </w:t>
      </w:r>
      <w:r w:rsidRPr="005511E3">
        <w:rPr>
          <w:color w:val="021142"/>
          <w:lang w:val="el-GR"/>
        </w:rPr>
        <w:t>κερδών</w:t>
      </w:r>
      <w:r w:rsidRPr="005511E3">
        <w:rPr>
          <w:color w:val="021142"/>
          <w:spacing w:val="-12"/>
          <w:lang w:val="el-GR"/>
        </w:rPr>
        <w:t xml:space="preserve"> </w:t>
      </w:r>
      <w:r w:rsidRPr="005511E3">
        <w:rPr>
          <w:color w:val="021142"/>
          <w:lang w:val="el-GR"/>
        </w:rPr>
        <w:t>προς</w:t>
      </w:r>
      <w:r w:rsidRPr="005511E3">
        <w:rPr>
          <w:color w:val="021142"/>
          <w:spacing w:val="-12"/>
          <w:lang w:val="el-GR"/>
        </w:rPr>
        <w:t xml:space="preserve"> </w:t>
      </w:r>
      <w:r w:rsidRPr="005511E3">
        <w:rPr>
          <w:color w:val="021142"/>
          <w:lang w:val="el-GR"/>
        </w:rPr>
        <w:t>την</w:t>
      </w:r>
      <w:r w:rsidRPr="005511E3">
        <w:rPr>
          <w:color w:val="021142"/>
          <w:spacing w:val="-12"/>
          <w:lang w:val="el-GR"/>
        </w:rPr>
        <w:t xml:space="preserve"> </w:t>
      </w:r>
      <w:r w:rsidRPr="005511E3">
        <w:rPr>
          <w:color w:val="021142"/>
          <w:lang w:val="el-GR"/>
        </w:rPr>
        <w:t>Ενσώματη</w:t>
      </w:r>
      <w:r w:rsidRPr="005511E3">
        <w:rPr>
          <w:color w:val="021142"/>
          <w:spacing w:val="-52"/>
          <w:lang w:val="el-GR"/>
        </w:rPr>
        <w:t xml:space="preserve"> </w:t>
      </w:r>
      <w:r w:rsidRPr="005511E3">
        <w:rPr>
          <w:color w:val="021142"/>
          <w:lang w:val="el-GR"/>
        </w:rPr>
        <w:t>Λογιστική</w:t>
      </w:r>
      <w:r w:rsidRPr="005511E3">
        <w:rPr>
          <w:color w:val="021142"/>
          <w:spacing w:val="-1"/>
          <w:lang w:val="el-GR"/>
        </w:rPr>
        <w:t xml:space="preserve"> </w:t>
      </w:r>
      <w:r w:rsidRPr="005511E3">
        <w:rPr>
          <w:color w:val="021142"/>
          <w:lang w:val="el-GR"/>
        </w:rPr>
        <w:t>Αξία (</w:t>
      </w:r>
      <w:r>
        <w:rPr>
          <w:color w:val="021142"/>
        </w:rPr>
        <w:t>Tangible</w:t>
      </w:r>
      <w:r w:rsidRPr="005511E3">
        <w:rPr>
          <w:color w:val="021142"/>
          <w:spacing w:val="-1"/>
          <w:lang w:val="el-GR"/>
        </w:rPr>
        <w:t xml:space="preserve"> </w:t>
      </w:r>
      <w:r>
        <w:rPr>
          <w:color w:val="021142"/>
        </w:rPr>
        <w:t>Book</w:t>
      </w:r>
      <w:r w:rsidRPr="005511E3">
        <w:rPr>
          <w:color w:val="021142"/>
          <w:lang w:val="el-GR"/>
        </w:rPr>
        <w:t xml:space="preserve"> </w:t>
      </w:r>
      <w:r>
        <w:rPr>
          <w:color w:val="021142"/>
        </w:rPr>
        <w:t>Value</w:t>
      </w:r>
      <w:r w:rsidRPr="005511E3">
        <w:rPr>
          <w:color w:val="021142"/>
          <w:lang w:val="el-GR"/>
        </w:rPr>
        <w:t>).</w:t>
      </w:r>
    </w:p>
    <w:p w14:paraId="0E54FDF5" w14:textId="77777777" w:rsidR="00852D18" w:rsidRPr="005511E3" w:rsidRDefault="005511E3">
      <w:pPr>
        <w:pStyle w:val="ListParagraph"/>
        <w:numPr>
          <w:ilvl w:val="0"/>
          <w:numId w:val="5"/>
        </w:numPr>
        <w:tabs>
          <w:tab w:val="left" w:pos="422"/>
        </w:tabs>
        <w:spacing w:before="104" w:line="247" w:lineRule="auto"/>
        <w:ind w:left="260" w:firstLine="0"/>
        <w:rPr>
          <w:lang w:val="el-GR"/>
        </w:rPr>
      </w:pPr>
      <w:r w:rsidRPr="005511E3">
        <w:rPr>
          <w:b/>
          <w:color w:val="021142"/>
          <w:lang w:val="el-GR"/>
        </w:rPr>
        <w:t>Βασικά Κέρδη ανά μετοχή (</w:t>
      </w:r>
      <w:r>
        <w:rPr>
          <w:b/>
          <w:color w:val="021142"/>
        </w:rPr>
        <w:t>Basic</w:t>
      </w:r>
      <w:r w:rsidRPr="005511E3">
        <w:rPr>
          <w:b/>
          <w:color w:val="021142"/>
          <w:lang w:val="el-GR"/>
        </w:rPr>
        <w:t xml:space="preserve"> </w:t>
      </w:r>
      <w:r>
        <w:rPr>
          <w:b/>
          <w:color w:val="021142"/>
        </w:rPr>
        <w:t>Earnings</w:t>
      </w:r>
      <w:r w:rsidRPr="005511E3">
        <w:rPr>
          <w:b/>
          <w:color w:val="021142"/>
          <w:lang w:val="el-GR"/>
        </w:rPr>
        <w:t xml:space="preserve"> </w:t>
      </w:r>
      <w:r>
        <w:rPr>
          <w:b/>
          <w:color w:val="021142"/>
        </w:rPr>
        <w:t>per</w:t>
      </w:r>
      <w:r w:rsidRPr="005511E3">
        <w:rPr>
          <w:b/>
          <w:color w:val="021142"/>
          <w:lang w:val="el-GR"/>
        </w:rPr>
        <w:t xml:space="preserve"> </w:t>
      </w:r>
      <w:r>
        <w:rPr>
          <w:b/>
          <w:color w:val="021142"/>
        </w:rPr>
        <w:t>share</w:t>
      </w:r>
      <w:r w:rsidRPr="005511E3">
        <w:rPr>
          <w:b/>
          <w:color w:val="021142"/>
          <w:lang w:val="el-GR"/>
        </w:rPr>
        <w:t xml:space="preserve"> - </w:t>
      </w:r>
      <w:r>
        <w:rPr>
          <w:b/>
          <w:color w:val="021142"/>
        </w:rPr>
        <w:t>EPS</w:t>
      </w:r>
      <w:r w:rsidRPr="005511E3">
        <w:rPr>
          <w:b/>
          <w:color w:val="021142"/>
          <w:lang w:val="el-GR"/>
        </w:rPr>
        <w:t xml:space="preserve">): </w:t>
      </w:r>
      <w:r w:rsidRPr="005511E3">
        <w:rPr>
          <w:color w:val="021142"/>
          <w:lang w:val="el-GR"/>
        </w:rPr>
        <w:t>Ο λόγος των καθαρών κερδών που αναλογούν</w:t>
      </w:r>
      <w:r w:rsidRPr="005511E3">
        <w:rPr>
          <w:color w:val="021142"/>
          <w:spacing w:val="1"/>
          <w:lang w:val="el-GR"/>
        </w:rPr>
        <w:t xml:space="preserve"> </w:t>
      </w:r>
      <w:r w:rsidRPr="005511E3">
        <w:rPr>
          <w:color w:val="021142"/>
          <w:lang w:val="el-GR"/>
        </w:rPr>
        <w:t>στους κατόχους κοινών μετοχών προς το μέσο σταθμισμένο αριθμό κοινών μετοχών σε κυκλοφορία κατά τη</w:t>
      </w:r>
      <w:r w:rsidRPr="005511E3">
        <w:rPr>
          <w:color w:val="021142"/>
          <w:spacing w:val="1"/>
          <w:lang w:val="el-GR"/>
        </w:rPr>
        <w:t xml:space="preserve"> </w:t>
      </w:r>
      <w:r w:rsidRPr="005511E3">
        <w:rPr>
          <w:color w:val="021142"/>
          <w:lang w:val="el-GR"/>
        </w:rPr>
        <w:t>διάρκεια</w:t>
      </w:r>
      <w:r w:rsidRPr="005511E3">
        <w:rPr>
          <w:color w:val="021142"/>
          <w:spacing w:val="-4"/>
          <w:lang w:val="el-GR"/>
        </w:rPr>
        <w:t xml:space="preserve"> </w:t>
      </w:r>
      <w:r w:rsidRPr="005511E3">
        <w:rPr>
          <w:color w:val="021142"/>
          <w:lang w:val="el-GR"/>
        </w:rPr>
        <w:t>της</w:t>
      </w:r>
      <w:r w:rsidRPr="005511E3">
        <w:rPr>
          <w:color w:val="021142"/>
          <w:spacing w:val="-3"/>
          <w:lang w:val="el-GR"/>
        </w:rPr>
        <w:t xml:space="preserve"> </w:t>
      </w:r>
      <w:r w:rsidRPr="005511E3">
        <w:rPr>
          <w:color w:val="021142"/>
          <w:lang w:val="el-GR"/>
        </w:rPr>
        <w:t>περιόδου,</w:t>
      </w:r>
      <w:r w:rsidRPr="005511E3">
        <w:rPr>
          <w:color w:val="021142"/>
          <w:spacing w:val="-3"/>
          <w:lang w:val="el-GR"/>
        </w:rPr>
        <w:t xml:space="preserve"> </w:t>
      </w:r>
      <w:r w:rsidRPr="005511E3">
        <w:rPr>
          <w:color w:val="021142"/>
          <w:lang w:val="el-GR"/>
        </w:rPr>
        <w:t>εξαιρώντας</w:t>
      </w:r>
      <w:r w:rsidRPr="005511E3">
        <w:rPr>
          <w:color w:val="021142"/>
          <w:spacing w:val="-3"/>
          <w:lang w:val="el-GR"/>
        </w:rPr>
        <w:t xml:space="preserve"> </w:t>
      </w:r>
      <w:r w:rsidRPr="005511E3">
        <w:rPr>
          <w:color w:val="021142"/>
          <w:lang w:val="el-GR"/>
        </w:rPr>
        <w:t>το</w:t>
      </w:r>
      <w:r w:rsidRPr="005511E3">
        <w:rPr>
          <w:color w:val="021142"/>
          <w:spacing w:val="-3"/>
          <w:lang w:val="el-GR"/>
        </w:rPr>
        <w:t xml:space="preserve"> </w:t>
      </w:r>
      <w:r w:rsidRPr="005511E3">
        <w:rPr>
          <w:color w:val="021142"/>
          <w:lang w:val="el-GR"/>
        </w:rPr>
        <w:t>μέσο</w:t>
      </w:r>
      <w:r w:rsidRPr="005511E3">
        <w:rPr>
          <w:color w:val="021142"/>
          <w:spacing w:val="-3"/>
          <w:lang w:val="el-GR"/>
        </w:rPr>
        <w:t xml:space="preserve"> </w:t>
      </w:r>
      <w:r w:rsidRPr="005511E3">
        <w:rPr>
          <w:color w:val="021142"/>
          <w:lang w:val="el-GR"/>
        </w:rPr>
        <w:t>αριθμό</w:t>
      </w:r>
      <w:r w:rsidRPr="005511E3">
        <w:rPr>
          <w:color w:val="021142"/>
          <w:spacing w:val="-3"/>
          <w:lang w:val="el-GR"/>
        </w:rPr>
        <w:t xml:space="preserve"> </w:t>
      </w:r>
      <w:r w:rsidRPr="005511E3">
        <w:rPr>
          <w:color w:val="021142"/>
          <w:lang w:val="el-GR"/>
        </w:rPr>
        <w:t>ιδίων</w:t>
      </w:r>
      <w:r w:rsidRPr="005511E3">
        <w:rPr>
          <w:color w:val="021142"/>
          <w:spacing w:val="-3"/>
          <w:lang w:val="el-GR"/>
        </w:rPr>
        <w:t xml:space="preserve"> </w:t>
      </w:r>
      <w:r w:rsidRPr="005511E3">
        <w:rPr>
          <w:color w:val="021142"/>
          <w:lang w:val="el-GR"/>
        </w:rPr>
        <w:t>μετοχών</w:t>
      </w:r>
      <w:r w:rsidRPr="005511E3">
        <w:rPr>
          <w:color w:val="021142"/>
          <w:spacing w:val="-3"/>
          <w:lang w:val="el-GR"/>
        </w:rPr>
        <w:t xml:space="preserve"> </w:t>
      </w:r>
      <w:r w:rsidRPr="005511E3">
        <w:rPr>
          <w:color w:val="021142"/>
          <w:lang w:val="el-GR"/>
        </w:rPr>
        <w:t>κατά</w:t>
      </w:r>
      <w:r w:rsidRPr="005511E3">
        <w:rPr>
          <w:color w:val="021142"/>
          <w:spacing w:val="-3"/>
          <w:lang w:val="el-GR"/>
        </w:rPr>
        <w:t xml:space="preserve"> </w:t>
      </w:r>
      <w:r w:rsidRPr="005511E3">
        <w:rPr>
          <w:color w:val="021142"/>
          <w:lang w:val="el-GR"/>
        </w:rPr>
        <w:t>τη</w:t>
      </w:r>
      <w:r w:rsidRPr="005511E3">
        <w:rPr>
          <w:color w:val="021142"/>
          <w:spacing w:val="-3"/>
          <w:lang w:val="el-GR"/>
        </w:rPr>
        <w:t xml:space="preserve"> </w:t>
      </w:r>
      <w:r w:rsidRPr="005511E3">
        <w:rPr>
          <w:color w:val="021142"/>
          <w:lang w:val="el-GR"/>
        </w:rPr>
        <w:t>διάρκεια</w:t>
      </w:r>
      <w:r w:rsidRPr="005511E3">
        <w:rPr>
          <w:color w:val="021142"/>
          <w:spacing w:val="-3"/>
          <w:lang w:val="el-GR"/>
        </w:rPr>
        <w:t xml:space="preserve"> </w:t>
      </w:r>
      <w:r w:rsidRPr="005511E3">
        <w:rPr>
          <w:color w:val="021142"/>
          <w:lang w:val="el-GR"/>
        </w:rPr>
        <w:t>της</w:t>
      </w:r>
      <w:r w:rsidRPr="005511E3">
        <w:rPr>
          <w:color w:val="021142"/>
          <w:spacing w:val="-3"/>
          <w:lang w:val="el-GR"/>
        </w:rPr>
        <w:t xml:space="preserve"> </w:t>
      </w:r>
      <w:r w:rsidRPr="005511E3">
        <w:rPr>
          <w:color w:val="021142"/>
          <w:lang w:val="el-GR"/>
        </w:rPr>
        <w:t>περιόδου.</w:t>
      </w:r>
    </w:p>
    <w:p w14:paraId="6D9F5CC5" w14:textId="77777777" w:rsidR="00852D18" w:rsidRPr="005511E3" w:rsidRDefault="005511E3">
      <w:pPr>
        <w:pStyle w:val="ListParagraph"/>
        <w:numPr>
          <w:ilvl w:val="0"/>
          <w:numId w:val="5"/>
        </w:numPr>
        <w:tabs>
          <w:tab w:val="left" w:pos="427"/>
        </w:tabs>
        <w:spacing w:before="101" w:line="242" w:lineRule="auto"/>
        <w:ind w:left="260" w:right="298" w:firstLine="0"/>
        <w:rPr>
          <w:lang w:val="el-GR"/>
        </w:rPr>
      </w:pPr>
      <w:r w:rsidRPr="005511E3">
        <w:rPr>
          <w:b/>
          <w:color w:val="021142"/>
          <w:lang w:val="el-GR"/>
        </w:rPr>
        <w:t xml:space="preserve">Δείκτης Δανείων προς Καταθέσεις: </w:t>
      </w:r>
      <w:r w:rsidRPr="005511E3">
        <w:rPr>
          <w:color w:val="021142"/>
          <w:lang w:val="el-GR"/>
        </w:rPr>
        <w:t>Ο λόγος των δανείων και απαιτήσεων από πελάτες που επιμετρώνται στο</w:t>
      </w:r>
      <w:r w:rsidRPr="005511E3">
        <w:rPr>
          <w:color w:val="021142"/>
          <w:spacing w:val="1"/>
          <w:lang w:val="el-GR"/>
        </w:rPr>
        <w:t xml:space="preserve"> </w:t>
      </w:r>
      <w:r w:rsidRPr="005511E3">
        <w:rPr>
          <w:color w:val="021142"/>
          <w:lang w:val="el-GR"/>
        </w:rPr>
        <w:t>αποσβέσιμο</w:t>
      </w:r>
      <w:r w:rsidRPr="005511E3">
        <w:rPr>
          <w:color w:val="021142"/>
          <w:spacing w:val="-6"/>
          <w:lang w:val="el-GR"/>
        </w:rPr>
        <w:t xml:space="preserve"> </w:t>
      </w:r>
      <w:r w:rsidRPr="005511E3">
        <w:rPr>
          <w:color w:val="021142"/>
          <w:lang w:val="el-GR"/>
        </w:rPr>
        <w:t>κόστος</w:t>
      </w:r>
      <w:r w:rsidRPr="005511E3">
        <w:rPr>
          <w:color w:val="021142"/>
          <w:spacing w:val="-5"/>
          <w:lang w:val="el-GR"/>
        </w:rPr>
        <w:t xml:space="preserve"> </w:t>
      </w:r>
      <w:r w:rsidRPr="005511E3">
        <w:rPr>
          <w:color w:val="021142"/>
          <w:lang w:val="el-GR"/>
        </w:rPr>
        <w:t>(</w:t>
      </w:r>
      <w:r>
        <w:rPr>
          <w:color w:val="021142"/>
        </w:rPr>
        <w:t>amortised</w:t>
      </w:r>
      <w:r w:rsidRPr="005511E3">
        <w:rPr>
          <w:color w:val="021142"/>
          <w:spacing w:val="-5"/>
          <w:lang w:val="el-GR"/>
        </w:rPr>
        <w:t xml:space="preserve"> </w:t>
      </w:r>
      <w:r>
        <w:rPr>
          <w:color w:val="021142"/>
        </w:rPr>
        <w:t>cost</w:t>
      </w:r>
      <w:r w:rsidRPr="005511E3">
        <w:rPr>
          <w:color w:val="021142"/>
          <w:lang w:val="el-GR"/>
        </w:rPr>
        <w:t>)</w:t>
      </w:r>
      <w:r w:rsidRPr="005511E3">
        <w:rPr>
          <w:color w:val="021142"/>
          <w:spacing w:val="-6"/>
          <w:lang w:val="el-GR"/>
        </w:rPr>
        <w:t xml:space="preserve"> </w:t>
      </w:r>
      <w:r w:rsidRPr="005511E3">
        <w:rPr>
          <w:color w:val="021142"/>
          <w:lang w:val="el-GR"/>
        </w:rPr>
        <w:t>προς</w:t>
      </w:r>
      <w:r w:rsidRPr="005511E3">
        <w:rPr>
          <w:color w:val="021142"/>
          <w:spacing w:val="-5"/>
          <w:lang w:val="el-GR"/>
        </w:rPr>
        <w:t xml:space="preserve"> </w:t>
      </w:r>
      <w:r w:rsidRPr="005511E3">
        <w:rPr>
          <w:color w:val="021142"/>
          <w:lang w:val="el-GR"/>
        </w:rPr>
        <w:t>τις</w:t>
      </w:r>
      <w:r w:rsidRPr="005511E3">
        <w:rPr>
          <w:color w:val="021142"/>
          <w:spacing w:val="-5"/>
          <w:lang w:val="el-GR"/>
        </w:rPr>
        <w:t xml:space="preserve"> </w:t>
      </w:r>
      <w:r w:rsidRPr="005511E3">
        <w:rPr>
          <w:color w:val="021142"/>
          <w:lang w:val="el-GR"/>
        </w:rPr>
        <w:t>υποχρεώσεις</w:t>
      </w:r>
      <w:r w:rsidRPr="005511E3">
        <w:rPr>
          <w:color w:val="021142"/>
          <w:spacing w:val="-6"/>
          <w:lang w:val="el-GR"/>
        </w:rPr>
        <w:t xml:space="preserve"> </w:t>
      </w:r>
      <w:r w:rsidRPr="005511E3">
        <w:rPr>
          <w:color w:val="021142"/>
          <w:lang w:val="el-GR"/>
        </w:rPr>
        <w:t>προς</w:t>
      </w:r>
      <w:r w:rsidRPr="005511E3">
        <w:rPr>
          <w:color w:val="021142"/>
          <w:spacing w:val="-5"/>
          <w:lang w:val="el-GR"/>
        </w:rPr>
        <w:t xml:space="preserve"> </w:t>
      </w:r>
      <w:r w:rsidRPr="005511E3">
        <w:rPr>
          <w:color w:val="021142"/>
          <w:lang w:val="el-GR"/>
        </w:rPr>
        <w:t>πελάτες</w:t>
      </w:r>
      <w:r w:rsidRPr="005511E3">
        <w:rPr>
          <w:color w:val="021142"/>
          <w:spacing w:val="-5"/>
          <w:lang w:val="el-GR"/>
        </w:rPr>
        <w:t xml:space="preserve"> </w:t>
      </w:r>
      <w:r w:rsidRPr="005511E3">
        <w:rPr>
          <w:color w:val="021142"/>
          <w:lang w:val="el-GR"/>
        </w:rPr>
        <w:t>στο</w:t>
      </w:r>
      <w:r w:rsidRPr="005511E3">
        <w:rPr>
          <w:color w:val="021142"/>
          <w:spacing w:val="-6"/>
          <w:lang w:val="el-GR"/>
        </w:rPr>
        <w:t xml:space="preserve"> </w:t>
      </w:r>
      <w:r w:rsidRPr="005511E3">
        <w:rPr>
          <w:color w:val="021142"/>
          <w:lang w:val="el-GR"/>
        </w:rPr>
        <w:t>τέλος</w:t>
      </w:r>
      <w:r w:rsidRPr="005511E3">
        <w:rPr>
          <w:color w:val="021142"/>
          <w:spacing w:val="-5"/>
          <w:lang w:val="el-GR"/>
        </w:rPr>
        <w:t xml:space="preserve"> </w:t>
      </w:r>
      <w:r w:rsidRPr="005511E3">
        <w:rPr>
          <w:color w:val="021142"/>
          <w:lang w:val="el-GR"/>
        </w:rPr>
        <w:t>της</w:t>
      </w:r>
      <w:r w:rsidRPr="005511E3">
        <w:rPr>
          <w:color w:val="021142"/>
          <w:spacing w:val="-5"/>
          <w:lang w:val="el-GR"/>
        </w:rPr>
        <w:t xml:space="preserve"> </w:t>
      </w:r>
      <w:r w:rsidRPr="005511E3">
        <w:rPr>
          <w:color w:val="021142"/>
          <w:lang w:val="el-GR"/>
        </w:rPr>
        <w:t>υπό</w:t>
      </w:r>
      <w:r w:rsidRPr="005511E3">
        <w:rPr>
          <w:color w:val="021142"/>
          <w:spacing w:val="-6"/>
          <w:lang w:val="el-GR"/>
        </w:rPr>
        <w:t xml:space="preserve"> </w:t>
      </w:r>
      <w:r w:rsidRPr="005511E3">
        <w:rPr>
          <w:color w:val="021142"/>
          <w:lang w:val="el-GR"/>
        </w:rPr>
        <w:t>εξέταση</w:t>
      </w:r>
      <w:r w:rsidRPr="005511E3">
        <w:rPr>
          <w:color w:val="021142"/>
          <w:spacing w:val="-5"/>
          <w:lang w:val="el-GR"/>
        </w:rPr>
        <w:t xml:space="preserve"> </w:t>
      </w:r>
      <w:r w:rsidRPr="005511E3">
        <w:rPr>
          <w:color w:val="021142"/>
          <w:lang w:val="el-GR"/>
        </w:rPr>
        <w:t>περιόδου.</w:t>
      </w:r>
    </w:p>
    <w:p w14:paraId="27911B2E" w14:textId="4086B88A" w:rsidR="00C11BB6" w:rsidRPr="00C11BB6" w:rsidRDefault="00C11BB6">
      <w:pPr>
        <w:pStyle w:val="ListParagraph"/>
        <w:numPr>
          <w:ilvl w:val="0"/>
          <w:numId w:val="5"/>
        </w:numPr>
        <w:tabs>
          <w:tab w:val="left" w:pos="424"/>
        </w:tabs>
        <w:spacing w:before="105" w:line="249" w:lineRule="auto"/>
        <w:ind w:left="260" w:firstLine="0"/>
        <w:rPr>
          <w:color w:val="021142"/>
          <w:lang w:val="el-GR"/>
        </w:rPr>
      </w:pPr>
      <w:r w:rsidRPr="00C11BB6">
        <w:rPr>
          <w:b/>
          <w:color w:val="021142"/>
          <w:lang w:val="el-GR"/>
        </w:rPr>
        <w:t>Δείκτης Εσόδων από αμοιβές και προμήθειες προς σύνολο ενεργητικού:</w:t>
      </w:r>
      <w:r w:rsidRPr="00C11BB6">
        <w:rPr>
          <w:color w:val="021142"/>
          <w:lang w:val="el-GR"/>
        </w:rPr>
        <w:t xml:space="preserve"> Το σύνολο των καθαρών εσόδων από τραπεζικές αμοιβές και προμήθειες και των εσόδων από μη τραπεζικές υπηρεσίες της υπό εξέταση περιόδου προς το μέσο υπόλοιπο του συνόλου ενεργητικού των συνεχιζόμενων δραστηριοτήτων (ο αριθμητικός μέσος όρος του συνόλου ενεργητικού, εξαιρουμένων των στοιχείων ενεργητικού από μη συνεχιζόμενες δραστηριότητες, στο τέλος της υπό εξέταση περιόδου, στο τέλος των ενδιάμεσων τριμήνων και στο τέλος της προηγούμενης περιόδου).</w:t>
      </w:r>
    </w:p>
    <w:p w14:paraId="15B6D752" w14:textId="795AB2FA" w:rsidR="00852D18" w:rsidRPr="00C4445D" w:rsidRDefault="005511E3">
      <w:pPr>
        <w:pStyle w:val="ListParagraph"/>
        <w:numPr>
          <w:ilvl w:val="0"/>
          <w:numId w:val="5"/>
        </w:numPr>
        <w:tabs>
          <w:tab w:val="left" w:pos="424"/>
        </w:tabs>
        <w:spacing w:before="105" w:line="249" w:lineRule="auto"/>
        <w:ind w:left="260" w:firstLine="0"/>
        <w:rPr>
          <w:bCs/>
          <w:lang w:val="el-GR"/>
        </w:rPr>
      </w:pPr>
      <w:r w:rsidRPr="005511E3">
        <w:rPr>
          <w:b/>
          <w:color w:val="021142"/>
          <w:lang w:val="el-GR"/>
        </w:rPr>
        <w:t>Δείκτης Κάλυψης Μη Εξυπηρετούμενων Ανοιγμάτων (</w:t>
      </w:r>
      <w:r>
        <w:rPr>
          <w:b/>
          <w:color w:val="021142"/>
        </w:rPr>
        <w:t>NPEs</w:t>
      </w:r>
      <w:r w:rsidRPr="005511E3">
        <w:rPr>
          <w:b/>
          <w:color w:val="021142"/>
          <w:lang w:val="el-GR"/>
        </w:rPr>
        <w:t>):</w:t>
      </w:r>
      <w:r w:rsidR="00C4445D" w:rsidRPr="00C4445D">
        <w:rPr>
          <w:color w:val="021142"/>
          <w:spacing w:val="-1"/>
          <w:lang w:val="el-GR"/>
        </w:rPr>
        <w:t xml:space="preserve"> </w:t>
      </w:r>
      <w:r w:rsidR="00C4445D" w:rsidRPr="00C4445D">
        <w:rPr>
          <w:bCs/>
          <w:color w:val="021142"/>
          <w:lang w:val="el-GR"/>
        </w:rPr>
        <w:t xml:space="preserve">Ο λόγος των συσσωρευμένων προβλέψεων για πιστωτικούς κινδύνους από δάνεια και απαιτήσεις από πελάτες και των προβλέψεων για δεσμεύσεις που σχετίζονται με το πιστωτικό κίνδυνο (στοιχεία εκτός ισολογισμού), προς το σύνολο των </w:t>
      </w:r>
      <w:r w:rsidR="00C4445D" w:rsidRPr="00C4445D">
        <w:rPr>
          <w:bCs/>
          <w:color w:val="021142"/>
        </w:rPr>
        <w:t>NPE</w:t>
      </w:r>
      <w:r w:rsidR="00C4445D" w:rsidRPr="00C4445D">
        <w:rPr>
          <w:bCs/>
          <w:color w:val="021142"/>
          <w:lang w:val="el-GR"/>
        </w:rPr>
        <w:t>, στο τέλος της υπό εξέταση περιόδου</w:t>
      </w:r>
      <w:r w:rsidRPr="00C4445D">
        <w:rPr>
          <w:bCs/>
          <w:color w:val="021142"/>
          <w:lang w:val="el-GR"/>
        </w:rPr>
        <w:t>.</w:t>
      </w:r>
    </w:p>
    <w:p w14:paraId="226F320B" w14:textId="77777777" w:rsidR="00852D18" w:rsidRPr="005511E3" w:rsidRDefault="005511E3">
      <w:pPr>
        <w:pStyle w:val="ListParagraph"/>
        <w:numPr>
          <w:ilvl w:val="0"/>
          <w:numId w:val="4"/>
        </w:numPr>
        <w:tabs>
          <w:tab w:val="left" w:pos="441"/>
        </w:tabs>
        <w:spacing w:before="110" w:line="242" w:lineRule="auto"/>
        <w:ind w:firstLine="0"/>
        <w:rPr>
          <w:lang w:val="el-GR"/>
        </w:rPr>
      </w:pPr>
      <w:r w:rsidRPr="005511E3">
        <w:rPr>
          <w:b/>
          <w:color w:val="021142"/>
          <w:lang w:val="el-GR"/>
        </w:rPr>
        <w:t xml:space="preserve">Δείκτης Κάλυψης Ρευστότητας: </w:t>
      </w:r>
      <w:r w:rsidRPr="005511E3">
        <w:rPr>
          <w:color w:val="021142"/>
          <w:lang w:val="el-GR"/>
        </w:rPr>
        <w:t>Το συνολικό ποσό των υψηλής ποιότητας άμεσα ρευστοποιήσιμων στοιχείων</w:t>
      </w:r>
      <w:r w:rsidRPr="005511E3">
        <w:rPr>
          <w:color w:val="021142"/>
          <w:spacing w:val="1"/>
          <w:lang w:val="el-GR"/>
        </w:rPr>
        <w:t xml:space="preserve"> </w:t>
      </w:r>
      <w:r w:rsidRPr="005511E3">
        <w:rPr>
          <w:color w:val="021142"/>
          <w:lang w:val="el-GR"/>
        </w:rPr>
        <w:t>ενεργητικού</w:t>
      </w:r>
      <w:r w:rsidRPr="005511E3">
        <w:rPr>
          <w:color w:val="021142"/>
          <w:spacing w:val="-5"/>
          <w:lang w:val="el-GR"/>
        </w:rPr>
        <w:t xml:space="preserve"> </w:t>
      </w:r>
      <w:r w:rsidRPr="005511E3">
        <w:rPr>
          <w:color w:val="021142"/>
          <w:lang w:val="el-GR"/>
        </w:rPr>
        <w:t>ως</w:t>
      </w:r>
      <w:r w:rsidRPr="005511E3">
        <w:rPr>
          <w:color w:val="021142"/>
          <w:spacing w:val="-4"/>
          <w:lang w:val="el-GR"/>
        </w:rPr>
        <w:t xml:space="preserve"> </w:t>
      </w:r>
      <w:r w:rsidRPr="005511E3">
        <w:rPr>
          <w:color w:val="021142"/>
          <w:lang w:val="el-GR"/>
        </w:rPr>
        <w:t>προς</w:t>
      </w:r>
      <w:r w:rsidRPr="005511E3">
        <w:rPr>
          <w:color w:val="021142"/>
          <w:spacing w:val="-4"/>
          <w:lang w:val="el-GR"/>
        </w:rPr>
        <w:t xml:space="preserve"> </w:t>
      </w:r>
      <w:r w:rsidRPr="005511E3">
        <w:rPr>
          <w:color w:val="021142"/>
          <w:lang w:val="el-GR"/>
        </w:rPr>
        <w:t>τις</w:t>
      </w:r>
      <w:r w:rsidRPr="005511E3">
        <w:rPr>
          <w:color w:val="021142"/>
          <w:spacing w:val="-4"/>
          <w:lang w:val="el-GR"/>
        </w:rPr>
        <w:t xml:space="preserve"> </w:t>
      </w:r>
      <w:r w:rsidRPr="005511E3">
        <w:rPr>
          <w:color w:val="021142"/>
          <w:lang w:val="el-GR"/>
        </w:rPr>
        <w:t>καθαρές</w:t>
      </w:r>
      <w:r w:rsidRPr="005511E3">
        <w:rPr>
          <w:color w:val="021142"/>
          <w:spacing w:val="-4"/>
          <w:lang w:val="el-GR"/>
        </w:rPr>
        <w:t xml:space="preserve"> </w:t>
      </w:r>
      <w:r w:rsidRPr="005511E3">
        <w:rPr>
          <w:color w:val="021142"/>
          <w:lang w:val="el-GR"/>
        </w:rPr>
        <w:t>εκροές</w:t>
      </w:r>
      <w:r w:rsidRPr="005511E3">
        <w:rPr>
          <w:color w:val="021142"/>
          <w:spacing w:val="-4"/>
          <w:lang w:val="el-GR"/>
        </w:rPr>
        <w:t xml:space="preserve"> </w:t>
      </w:r>
      <w:r w:rsidRPr="005511E3">
        <w:rPr>
          <w:color w:val="021142"/>
          <w:lang w:val="el-GR"/>
        </w:rPr>
        <w:t>ρευστότητας</w:t>
      </w:r>
      <w:r w:rsidRPr="005511E3">
        <w:rPr>
          <w:color w:val="021142"/>
          <w:spacing w:val="-4"/>
          <w:lang w:val="el-GR"/>
        </w:rPr>
        <w:t xml:space="preserve"> </w:t>
      </w:r>
      <w:r w:rsidRPr="005511E3">
        <w:rPr>
          <w:color w:val="021142"/>
          <w:lang w:val="el-GR"/>
        </w:rPr>
        <w:t>για</w:t>
      </w:r>
      <w:r w:rsidRPr="005511E3">
        <w:rPr>
          <w:color w:val="021142"/>
          <w:spacing w:val="-5"/>
          <w:lang w:val="el-GR"/>
        </w:rPr>
        <w:t xml:space="preserve"> </w:t>
      </w:r>
      <w:r w:rsidRPr="005511E3">
        <w:rPr>
          <w:color w:val="021142"/>
          <w:lang w:val="el-GR"/>
        </w:rPr>
        <w:t>μια</w:t>
      </w:r>
      <w:r w:rsidRPr="005511E3">
        <w:rPr>
          <w:color w:val="021142"/>
          <w:spacing w:val="-4"/>
          <w:lang w:val="el-GR"/>
        </w:rPr>
        <w:t xml:space="preserve"> </w:t>
      </w:r>
      <w:r w:rsidRPr="005511E3">
        <w:rPr>
          <w:color w:val="021142"/>
          <w:lang w:val="el-GR"/>
        </w:rPr>
        <w:t>περίοδο</w:t>
      </w:r>
      <w:r w:rsidRPr="005511E3">
        <w:rPr>
          <w:color w:val="021142"/>
          <w:spacing w:val="-4"/>
          <w:lang w:val="el-GR"/>
        </w:rPr>
        <w:t xml:space="preserve"> </w:t>
      </w:r>
      <w:r w:rsidRPr="005511E3">
        <w:rPr>
          <w:color w:val="021142"/>
          <w:lang w:val="el-GR"/>
        </w:rPr>
        <w:t>ακραίων</w:t>
      </w:r>
      <w:r w:rsidRPr="005511E3">
        <w:rPr>
          <w:color w:val="021142"/>
          <w:spacing w:val="-4"/>
          <w:lang w:val="el-GR"/>
        </w:rPr>
        <w:t xml:space="preserve"> </w:t>
      </w:r>
      <w:r w:rsidRPr="005511E3">
        <w:rPr>
          <w:color w:val="021142"/>
          <w:lang w:val="el-GR"/>
        </w:rPr>
        <w:t>συνθηκών</w:t>
      </w:r>
      <w:r w:rsidRPr="005511E3">
        <w:rPr>
          <w:color w:val="021142"/>
          <w:spacing w:val="-4"/>
          <w:lang w:val="el-GR"/>
        </w:rPr>
        <w:t xml:space="preserve"> </w:t>
      </w:r>
      <w:r w:rsidRPr="005511E3">
        <w:rPr>
          <w:color w:val="021142"/>
          <w:lang w:val="el-GR"/>
        </w:rPr>
        <w:t>30</w:t>
      </w:r>
      <w:r w:rsidRPr="005511E3">
        <w:rPr>
          <w:color w:val="021142"/>
          <w:spacing w:val="-4"/>
          <w:lang w:val="el-GR"/>
        </w:rPr>
        <w:t xml:space="preserve"> </w:t>
      </w:r>
      <w:r w:rsidRPr="005511E3">
        <w:rPr>
          <w:color w:val="021142"/>
          <w:lang w:val="el-GR"/>
        </w:rPr>
        <w:t>ημερών.</w:t>
      </w:r>
    </w:p>
    <w:p w14:paraId="1EDF8DE4" w14:textId="77777777" w:rsidR="00852D18" w:rsidRPr="005511E3" w:rsidRDefault="005511E3">
      <w:pPr>
        <w:pStyle w:val="ListParagraph"/>
        <w:numPr>
          <w:ilvl w:val="0"/>
          <w:numId w:val="3"/>
        </w:numPr>
        <w:tabs>
          <w:tab w:val="left" w:pos="418"/>
        </w:tabs>
        <w:spacing w:before="105" w:line="249" w:lineRule="auto"/>
        <w:ind w:firstLine="0"/>
        <w:rPr>
          <w:lang w:val="el-GR"/>
        </w:rPr>
      </w:pPr>
      <w:r w:rsidRPr="005511E3">
        <w:rPr>
          <w:b/>
          <w:color w:val="021142"/>
          <w:lang w:val="el-GR"/>
        </w:rPr>
        <w:t>Δείκτης</w:t>
      </w:r>
      <w:r w:rsidRPr="005511E3">
        <w:rPr>
          <w:b/>
          <w:color w:val="021142"/>
          <w:spacing w:val="-6"/>
          <w:lang w:val="el-GR"/>
        </w:rPr>
        <w:t xml:space="preserve"> </w:t>
      </w:r>
      <w:r w:rsidRPr="005511E3">
        <w:rPr>
          <w:b/>
          <w:color w:val="021142"/>
          <w:lang w:val="el-GR"/>
        </w:rPr>
        <w:t>κεφαλαίου</w:t>
      </w:r>
      <w:r w:rsidRPr="005511E3">
        <w:rPr>
          <w:b/>
          <w:color w:val="021142"/>
          <w:spacing w:val="-5"/>
          <w:lang w:val="el-GR"/>
        </w:rPr>
        <w:t xml:space="preserve"> </w:t>
      </w:r>
      <w:r w:rsidRPr="005511E3">
        <w:rPr>
          <w:b/>
          <w:color w:val="021142"/>
          <w:lang w:val="el-GR"/>
        </w:rPr>
        <w:t>κοινών</w:t>
      </w:r>
      <w:r w:rsidRPr="005511E3">
        <w:rPr>
          <w:b/>
          <w:color w:val="021142"/>
          <w:spacing w:val="-5"/>
          <w:lang w:val="el-GR"/>
        </w:rPr>
        <w:t xml:space="preserve"> </w:t>
      </w:r>
      <w:r w:rsidRPr="005511E3">
        <w:rPr>
          <w:b/>
          <w:color w:val="021142"/>
          <w:lang w:val="el-GR"/>
        </w:rPr>
        <w:t>μετοχών</w:t>
      </w:r>
      <w:r w:rsidRPr="005511E3">
        <w:rPr>
          <w:b/>
          <w:color w:val="021142"/>
          <w:spacing w:val="-5"/>
          <w:lang w:val="el-GR"/>
        </w:rPr>
        <w:t xml:space="preserve"> </w:t>
      </w:r>
      <w:r w:rsidRPr="005511E3">
        <w:rPr>
          <w:b/>
          <w:color w:val="021142"/>
          <w:lang w:val="el-GR"/>
        </w:rPr>
        <w:t>κατηγορίας</w:t>
      </w:r>
      <w:r w:rsidRPr="005511E3">
        <w:rPr>
          <w:b/>
          <w:color w:val="021142"/>
          <w:spacing w:val="-6"/>
          <w:lang w:val="el-GR"/>
        </w:rPr>
        <w:t xml:space="preserve"> </w:t>
      </w:r>
      <w:r w:rsidRPr="005511E3">
        <w:rPr>
          <w:b/>
          <w:color w:val="021142"/>
          <w:lang w:val="el-GR"/>
        </w:rPr>
        <w:t>1</w:t>
      </w:r>
      <w:r w:rsidRPr="005511E3">
        <w:rPr>
          <w:b/>
          <w:color w:val="021142"/>
          <w:spacing w:val="-5"/>
          <w:lang w:val="el-GR"/>
        </w:rPr>
        <w:t xml:space="preserve"> </w:t>
      </w:r>
      <w:r w:rsidRPr="005511E3">
        <w:rPr>
          <w:b/>
          <w:color w:val="021142"/>
          <w:lang w:val="el-GR"/>
        </w:rPr>
        <w:t>(</w:t>
      </w:r>
      <w:r>
        <w:rPr>
          <w:b/>
          <w:color w:val="021142"/>
        </w:rPr>
        <w:t>CET</w:t>
      </w:r>
      <w:r w:rsidRPr="005511E3">
        <w:rPr>
          <w:b/>
          <w:color w:val="021142"/>
          <w:lang w:val="el-GR"/>
        </w:rPr>
        <w:t>1):</w:t>
      </w:r>
      <w:r w:rsidRPr="005511E3">
        <w:rPr>
          <w:b/>
          <w:color w:val="021142"/>
          <w:spacing w:val="-4"/>
          <w:lang w:val="el-GR"/>
        </w:rPr>
        <w:t xml:space="preserve"> </w:t>
      </w:r>
      <w:r w:rsidRPr="005511E3">
        <w:rPr>
          <w:color w:val="021142"/>
          <w:lang w:val="el-GR"/>
        </w:rPr>
        <w:t>Ο</w:t>
      </w:r>
      <w:r w:rsidRPr="005511E3">
        <w:rPr>
          <w:color w:val="021142"/>
          <w:spacing w:val="-5"/>
          <w:lang w:val="el-GR"/>
        </w:rPr>
        <w:t xml:space="preserve"> </w:t>
      </w:r>
      <w:r w:rsidRPr="005511E3">
        <w:rPr>
          <w:color w:val="021142"/>
          <w:lang w:val="el-GR"/>
        </w:rPr>
        <w:t>λόγος</w:t>
      </w:r>
      <w:r w:rsidRPr="005511E3">
        <w:rPr>
          <w:color w:val="021142"/>
          <w:spacing w:val="-6"/>
          <w:lang w:val="el-GR"/>
        </w:rPr>
        <w:t xml:space="preserve"> </w:t>
      </w:r>
      <w:r w:rsidRPr="005511E3">
        <w:rPr>
          <w:color w:val="021142"/>
          <w:lang w:val="el-GR"/>
        </w:rPr>
        <w:t>των</w:t>
      </w:r>
      <w:r w:rsidRPr="005511E3">
        <w:rPr>
          <w:color w:val="021142"/>
          <w:spacing w:val="-6"/>
          <w:lang w:val="el-GR"/>
        </w:rPr>
        <w:t xml:space="preserve"> </w:t>
      </w:r>
      <w:r w:rsidRPr="005511E3">
        <w:rPr>
          <w:color w:val="021142"/>
          <w:lang w:val="el-GR"/>
        </w:rPr>
        <w:t>εποπτικών</w:t>
      </w:r>
      <w:r w:rsidRPr="005511E3">
        <w:rPr>
          <w:color w:val="021142"/>
          <w:spacing w:val="-5"/>
          <w:lang w:val="el-GR"/>
        </w:rPr>
        <w:t xml:space="preserve"> </w:t>
      </w:r>
      <w:r w:rsidRPr="005511E3">
        <w:rPr>
          <w:color w:val="021142"/>
          <w:lang w:val="el-GR"/>
        </w:rPr>
        <w:t>κεφαλαίων</w:t>
      </w:r>
      <w:r w:rsidRPr="005511E3">
        <w:rPr>
          <w:color w:val="021142"/>
          <w:spacing w:val="-6"/>
          <w:lang w:val="el-GR"/>
        </w:rPr>
        <w:t xml:space="preserve"> </w:t>
      </w:r>
      <w:r w:rsidRPr="005511E3">
        <w:rPr>
          <w:color w:val="021142"/>
          <w:lang w:val="el-GR"/>
        </w:rPr>
        <w:t>κοινών</w:t>
      </w:r>
      <w:r w:rsidRPr="005511E3">
        <w:rPr>
          <w:color w:val="021142"/>
          <w:spacing w:val="-6"/>
          <w:lang w:val="el-GR"/>
        </w:rPr>
        <w:t xml:space="preserve"> </w:t>
      </w:r>
      <w:r w:rsidRPr="005511E3">
        <w:rPr>
          <w:color w:val="021142"/>
          <w:lang w:val="el-GR"/>
        </w:rPr>
        <w:t>μετοχών</w:t>
      </w:r>
      <w:r w:rsidRPr="005511E3">
        <w:rPr>
          <w:color w:val="021142"/>
          <w:spacing w:val="-52"/>
          <w:lang w:val="el-GR"/>
        </w:rPr>
        <w:t xml:space="preserve"> </w:t>
      </w:r>
      <w:r w:rsidRPr="005511E3">
        <w:rPr>
          <w:color w:val="021142"/>
          <w:lang w:val="el-GR"/>
        </w:rPr>
        <w:t>κατηγορίας 1, όπως ορίζονται με τους κανονισμούς (</w:t>
      </w:r>
      <w:r>
        <w:rPr>
          <w:color w:val="021142"/>
        </w:rPr>
        <w:t>EE</w:t>
      </w:r>
      <w:r w:rsidRPr="005511E3">
        <w:rPr>
          <w:color w:val="021142"/>
          <w:lang w:val="el-GR"/>
        </w:rPr>
        <w:t>) Αρ.575/2013 όπως ισχύει, με την εφαρμογή των σχετικών</w:t>
      </w:r>
      <w:r w:rsidRPr="005511E3">
        <w:rPr>
          <w:color w:val="021142"/>
          <w:spacing w:val="-52"/>
          <w:lang w:val="el-GR"/>
        </w:rPr>
        <w:t xml:space="preserve"> </w:t>
      </w:r>
      <w:r w:rsidRPr="005511E3">
        <w:rPr>
          <w:color w:val="021142"/>
          <w:lang w:val="el-GR"/>
        </w:rPr>
        <w:t>μεταβατικών διατάξεων που αφορούν την υπό εξέταση περίοδο, προς το σύνολο του σταθμισμένου ενεργητικού</w:t>
      </w:r>
      <w:r w:rsidRPr="005511E3">
        <w:rPr>
          <w:color w:val="021142"/>
          <w:spacing w:val="-52"/>
          <w:lang w:val="el-GR"/>
        </w:rPr>
        <w:t xml:space="preserve"> </w:t>
      </w:r>
      <w:r w:rsidRPr="005511E3">
        <w:rPr>
          <w:color w:val="021142"/>
          <w:lang w:val="el-GR"/>
        </w:rPr>
        <w:t>(</w:t>
      </w:r>
      <w:r>
        <w:rPr>
          <w:color w:val="021142"/>
        </w:rPr>
        <w:t>Risk</w:t>
      </w:r>
      <w:r w:rsidRPr="005511E3">
        <w:rPr>
          <w:color w:val="021142"/>
          <w:spacing w:val="-1"/>
          <w:lang w:val="el-GR"/>
        </w:rPr>
        <w:t xml:space="preserve"> </w:t>
      </w:r>
      <w:r>
        <w:rPr>
          <w:color w:val="021142"/>
        </w:rPr>
        <w:t>Weighted</w:t>
      </w:r>
      <w:r w:rsidRPr="005511E3">
        <w:rPr>
          <w:color w:val="021142"/>
          <w:lang w:val="el-GR"/>
        </w:rPr>
        <w:t xml:space="preserve"> </w:t>
      </w:r>
      <w:r>
        <w:rPr>
          <w:color w:val="021142"/>
        </w:rPr>
        <w:t>Assets</w:t>
      </w:r>
      <w:r w:rsidRPr="005511E3">
        <w:rPr>
          <w:color w:val="021142"/>
          <w:lang w:val="el-GR"/>
        </w:rPr>
        <w:t xml:space="preserve"> - </w:t>
      </w:r>
      <w:r>
        <w:rPr>
          <w:color w:val="021142"/>
        </w:rPr>
        <w:t>RWA</w:t>
      </w:r>
      <w:r w:rsidRPr="005511E3">
        <w:rPr>
          <w:color w:val="021142"/>
          <w:lang w:val="el-GR"/>
        </w:rPr>
        <w:t>).</w:t>
      </w:r>
    </w:p>
    <w:p w14:paraId="015318A8" w14:textId="77777777" w:rsidR="00852D18" w:rsidRPr="005511E3" w:rsidRDefault="005511E3">
      <w:pPr>
        <w:pStyle w:val="ListParagraph"/>
        <w:numPr>
          <w:ilvl w:val="0"/>
          <w:numId w:val="3"/>
        </w:numPr>
        <w:tabs>
          <w:tab w:val="left" w:pos="406"/>
        </w:tabs>
        <w:spacing w:before="97" w:line="247" w:lineRule="auto"/>
        <w:ind w:firstLine="0"/>
        <w:rPr>
          <w:lang w:val="el-GR"/>
        </w:rPr>
      </w:pPr>
      <w:r w:rsidRPr="005511E3">
        <w:rPr>
          <w:b/>
          <w:color w:val="021142"/>
          <w:spacing w:val="-1"/>
          <w:lang w:val="el-GR"/>
        </w:rPr>
        <w:t>Δείκτης</w:t>
      </w:r>
      <w:r w:rsidRPr="005511E3">
        <w:rPr>
          <w:b/>
          <w:color w:val="021142"/>
          <w:spacing w:val="-12"/>
          <w:lang w:val="el-GR"/>
        </w:rPr>
        <w:t xml:space="preserve"> </w:t>
      </w:r>
      <w:r w:rsidRPr="005511E3">
        <w:rPr>
          <w:b/>
          <w:color w:val="021142"/>
          <w:spacing w:val="-1"/>
          <w:lang w:val="el-GR"/>
        </w:rPr>
        <w:t>κεφαλαίου</w:t>
      </w:r>
      <w:r w:rsidRPr="005511E3">
        <w:rPr>
          <w:b/>
          <w:color w:val="021142"/>
          <w:spacing w:val="-12"/>
          <w:lang w:val="el-GR"/>
        </w:rPr>
        <w:t xml:space="preserve"> </w:t>
      </w:r>
      <w:r w:rsidRPr="005511E3">
        <w:rPr>
          <w:b/>
          <w:color w:val="021142"/>
          <w:spacing w:val="-1"/>
          <w:lang w:val="el-GR"/>
        </w:rPr>
        <w:t>κοινών</w:t>
      </w:r>
      <w:r w:rsidRPr="005511E3">
        <w:rPr>
          <w:b/>
          <w:color w:val="021142"/>
          <w:spacing w:val="-11"/>
          <w:lang w:val="el-GR"/>
        </w:rPr>
        <w:t xml:space="preserve"> </w:t>
      </w:r>
      <w:r w:rsidRPr="005511E3">
        <w:rPr>
          <w:b/>
          <w:color w:val="021142"/>
          <w:spacing w:val="-1"/>
          <w:lang w:val="el-GR"/>
        </w:rPr>
        <w:t>μετοχών</w:t>
      </w:r>
      <w:r w:rsidRPr="005511E3">
        <w:rPr>
          <w:b/>
          <w:color w:val="021142"/>
          <w:spacing w:val="-12"/>
          <w:lang w:val="el-GR"/>
        </w:rPr>
        <w:t xml:space="preserve"> </w:t>
      </w:r>
      <w:r w:rsidRPr="005511E3">
        <w:rPr>
          <w:b/>
          <w:color w:val="021142"/>
          <w:spacing w:val="-1"/>
          <w:lang w:val="el-GR"/>
        </w:rPr>
        <w:t>της</w:t>
      </w:r>
      <w:r w:rsidRPr="005511E3">
        <w:rPr>
          <w:b/>
          <w:color w:val="021142"/>
          <w:spacing w:val="-11"/>
          <w:lang w:val="el-GR"/>
        </w:rPr>
        <w:t xml:space="preserve"> </w:t>
      </w:r>
      <w:r w:rsidRPr="005511E3">
        <w:rPr>
          <w:b/>
          <w:color w:val="021142"/>
          <w:spacing w:val="-1"/>
          <w:lang w:val="el-GR"/>
        </w:rPr>
        <w:t>κατηγορίας</w:t>
      </w:r>
      <w:r w:rsidRPr="005511E3">
        <w:rPr>
          <w:b/>
          <w:color w:val="021142"/>
          <w:spacing w:val="-12"/>
          <w:lang w:val="el-GR"/>
        </w:rPr>
        <w:t xml:space="preserve"> </w:t>
      </w:r>
      <w:r w:rsidRPr="005511E3">
        <w:rPr>
          <w:b/>
          <w:color w:val="021142"/>
          <w:lang w:val="el-GR"/>
        </w:rPr>
        <w:t>1</w:t>
      </w:r>
      <w:r w:rsidRPr="005511E3">
        <w:rPr>
          <w:b/>
          <w:color w:val="021142"/>
          <w:spacing w:val="-11"/>
          <w:lang w:val="el-GR"/>
        </w:rPr>
        <w:t xml:space="preserve"> </w:t>
      </w:r>
      <w:r w:rsidRPr="005511E3">
        <w:rPr>
          <w:b/>
          <w:color w:val="021142"/>
          <w:lang w:val="el-GR"/>
        </w:rPr>
        <w:t>(Πλήρης</w:t>
      </w:r>
      <w:r w:rsidRPr="005511E3">
        <w:rPr>
          <w:b/>
          <w:color w:val="021142"/>
          <w:spacing w:val="-12"/>
          <w:lang w:val="el-GR"/>
        </w:rPr>
        <w:t xml:space="preserve"> </w:t>
      </w:r>
      <w:r w:rsidRPr="005511E3">
        <w:rPr>
          <w:b/>
          <w:color w:val="021142"/>
          <w:lang w:val="el-GR"/>
        </w:rPr>
        <w:t>εφαρμογή):</w:t>
      </w:r>
      <w:r w:rsidRPr="005511E3">
        <w:rPr>
          <w:b/>
          <w:color w:val="021142"/>
          <w:spacing w:val="-10"/>
          <w:lang w:val="el-GR"/>
        </w:rPr>
        <w:t xml:space="preserve"> </w:t>
      </w:r>
      <w:r w:rsidRPr="005511E3">
        <w:rPr>
          <w:color w:val="021142"/>
          <w:lang w:val="el-GR"/>
        </w:rPr>
        <w:t>Ο</w:t>
      </w:r>
      <w:r w:rsidRPr="005511E3">
        <w:rPr>
          <w:color w:val="021142"/>
          <w:spacing w:val="-12"/>
          <w:lang w:val="el-GR"/>
        </w:rPr>
        <w:t xml:space="preserve"> </w:t>
      </w:r>
      <w:r w:rsidRPr="005511E3">
        <w:rPr>
          <w:color w:val="021142"/>
          <w:lang w:val="el-GR"/>
        </w:rPr>
        <w:t>λόγος</w:t>
      </w:r>
      <w:r w:rsidRPr="005511E3">
        <w:rPr>
          <w:color w:val="021142"/>
          <w:spacing w:val="-12"/>
          <w:lang w:val="el-GR"/>
        </w:rPr>
        <w:t xml:space="preserve"> </w:t>
      </w:r>
      <w:r w:rsidRPr="005511E3">
        <w:rPr>
          <w:color w:val="021142"/>
          <w:lang w:val="el-GR"/>
        </w:rPr>
        <w:t>των</w:t>
      </w:r>
      <w:r w:rsidRPr="005511E3">
        <w:rPr>
          <w:color w:val="021142"/>
          <w:spacing w:val="-11"/>
          <w:lang w:val="el-GR"/>
        </w:rPr>
        <w:t xml:space="preserve"> </w:t>
      </w:r>
      <w:r w:rsidRPr="005511E3">
        <w:rPr>
          <w:color w:val="021142"/>
          <w:lang w:val="el-GR"/>
        </w:rPr>
        <w:t>εποπτικών</w:t>
      </w:r>
      <w:r w:rsidRPr="005511E3">
        <w:rPr>
          <w:color w:val="021142"/>
          <w:spacing w:val="-12"/>
          <w:lang w:val="el-GR"/>
        </w:rPr>
        <w:t xml:space="preserve"> </w:t>
      </w:r>
      <w:r w:rsidRPr="005511E3">
        <w:rPr>
          <w:color w:val="021142"/>
          <w:lang w:val="el-GR"/>
        </w:rPr>
        <w:t>κεφαλαίων</w:t>
      </w:r>
      <w:r w:rsidRPr="005511E3">
        <w:rPr>
          <w:color w:val="021142"/>
          <w:spacing w:val="-52"/>
          <w:lang w:val="el-GR"/>
        </w:rPr>
        <w:t xml:space="preserve"> </w:t>
      </w:r>
      <w:r w:rsidRPr="005511E3">
        <w:rPr>
          <w:color w:val="021142"/>
          <w:lang w:val="el-GR"/>
        </w:rPr>
        <w:t>κοινών μετοχών της κατηγορίας 1, όπως ορίζονται από τον κανονισμό (</w:t>
      </w:r>
      <w:r>
        <w:rPr>
          <w:color w:val="021142"/>
        </w:rPr>
        <w:t>EE</w:t>
      </w:r>
      <w:r w:rsidRPr="005511E3">
        <w:rPr>
          <w:color w:val="021142"/>
          <w:lang w:val="el-GR"/>
        </w:rPr>
        <w:t>) Αρ.575/2013 όπως ισχύει, χωρίς την</w:t>
      </w:r>
      <w:r w:rsidRPr="005511E3">
        <w:rPr>
          <w:color w:val="021142"/>
          <w:spacing w:val="1"/>
          <w:lang w:val="el-GR"/>
        </w:rPr>
        <w:t xml:space="preserve"> </w:t>
      </w:r>
      <w:r w:rsidRPr="005511E3">
        <w:rPr>
          <w:color w:val="021142"/>
          <w:lang w:val="el-GR"/>
        </w:rPr>
        <w:t>εφαρμογή</w:t>
      </w:r>
      <w:r w:rsidRPr="005511E3">
        <w:rPr>
          <w:color w:val="021142"/>
          <w:spacing w:val="-7"/>
          <w:lang w:val="el-GR"/>
        </w:rPr>
        <w:t xml:space="preserve"> </w:t>
      </w:r>
      <w:r w:rsidRPr="005511E3">
        <w:rPr>
          <w:color w:val="021142"/>
          <w:lang w:val="el-GR"/>
        </w:rPr>
        <w:t>των</w:t>
      </w:r>
      <w:r w:rsidRPr="005511E3">
        <w:rPr>
          <w:color w:val="021142"/>
          <w:spacing w:val="-7"/>
          <w:lang w:val="el-GR"/>
        </w:rPr>
        <w:t xml:space="preserve"> </w:t>
      </w:r>
      <w:r w:rsidRPr="005511E3">
        <w:rPr>
          <w:color w:val="021142"/>
          <w:lang w:val="el-GR"/>
        </w:rPr>
        <w:t>σχετικών</w:t>
      </w:r>
      <w:r w:rsidRPr="005511E3">
        <w:rPr>
          <w:color w:val="021142"/>
          <w:spacing w:val="-6"/>
          <w:lang w:val="el-GR"/>
        </w:rPr>
        <w:t xml:space="preserve"> </w:t>
      </w:r>
      <w:r w:rsidRPr="005511E3">
        <w:rPr>
          <w:color w:val="021142"/>
          <w:lang w:val="el-GR"/>
        </w:rPr>
        <w:t>μεταβατικών</w:t>
      </w:r>
      <w:r w:rsidRPr="005511E3">
        <w:rPr>
          <w:color w:val="021142"/>
          <w:spacing w:val="-7"/>
          <w:lang w:val="el-GR"/>
        </w:rPr>
        <w:t xml:space="preserve"> </w:t>
      </w:r>
      <w:r w:rsidRPr="005511E3">
        <w:rPr>
          <w:color w:val="021142"/>
          <w:lang w:val="el-GR"/>
        </w:rPr>
        <w:t>διατάξεων</w:t>
      </w:r>
      <w:r w:rsidRPr="005511E3">
        <w:rPr>
          <w:color w:val="021142"/>
          <w:spacing w:val="-7"/>
          <w:lang w:val="el-GR"/>
        </w:rPr>
        <w:t xml:space="preserve"> </w:t>
      </w:r>
      <w:r w:rsidRPr="005511E3">
        <w:rPr>
          <w:color w:val="021142"/>
          <w:lang w:val="el-GR"/>
        </w:rPr>
        <w:t>προς</w:t>
      </w:r>
      <w:r w:rsidRPr="005511E3">
        <w:rPr>
          <w:color w:val="021142"/>
          <w:spacing w:val="-6"/>
          <w:lang w:val="el-GR"/>
        </w:rPr>
        <w:t xml:space="preserve"> </w:t>
      </w:r>
      <w:r w:rsidRPr="005511E3">
        <w:rPr>
          <w:color w:val="021142"/>
          <w:lang w:val="el-GR"/>
        </w:rPr>
        <w:t>το</w:t>
      </w:r>
      <w:r w:rsidRPr="005511E3">
        <w:rPr>
          <w:color w:val="021142"/>
          <w:spacing w:val="-7"/>
          <w:lang w:val="el-GR"/>
        </w:rPr>
        <w:t xml:space="preserve"> </w:t>
      </w:r>
      <w:r w:rsidRPr="005511E3">
        <w:rPr>
          <w:color w:val="021142"/>
          <w:lang w:val="el-GR"/>
        </w:rPr>
        <w:t>σύνολο</w:t>
      </w:r>
      <w:r w:rsidRPr="005511E3">
        <w:rPr>
          <w:color w:val="021142"/>
          <w:spacing w:val="-7"/>
          <w:lang w:val="el-GR"/>
        </w:rPr>
        <w:t xml:space="preserve"> </w:t>
      </w:r>
      <w:r w:rsidRPr="005511E3">
        <w:rPr>
          <w:color w:val="021142"/>
          <w:lang w:val="el-GR"/>
        </w:rPr>
        <w:t>του</w:t>
      </w:r>
      <w:r w:rsidRPr="005511E3">
        <w:rPr>
          <w:color w:val="021142"/>
          <w:spacing w:val="-6"/>
          <w:lang w:val="el-GR"/>
        </w:rPr>
        <w:t xml:space="preserve"> </w:t>
      </w:r>
      <w:r w:rsidRPr="005511E3">
        <w:rPr>
          <w:color w:val="021142"/>
          <w:lang w:val="el-GR"/>
        </w:rPr>
        <w:t>σταθμισμένου</w:t>
      </w:r>
      <w:r w:rsidRPr="005511E3">
        <w:rPr>
          <w:color w:val="021142"/>
          <w:spacing w:val="-7"/>
          <w:lang w:val="el-GR"/>
        </w:rPr>
        <w:t xml:space="preserve"> </w:t>
      </w:r>
      <w:r w:rsidRPr="005511E3">
        <w:rPr>
          <w:color w:val="021142"/>
          <w:lang w:val="el-GR"/>
        </w:rPr>
        <w:t>ενεργητικού</w:t>
      </w:r>
      <w:r w:rsidRPr="005511E3">
        <w:rPr>
          <w:color w:val="021142"/>
          <w:spacing w:val="-6"/>
          <w:lang w:val="el-GR"/>
        </w:rPr>
        <w:t xml:space="preserve"> </w:t>
      </w:r>
      <w:r w:rsidRPr="005511E3">
        <w:rPr>
          <w:color w:val="021142"/>
          <w:lang w:val="el-GR"/>
        </w:rPr>
        <w:t>(</w:t>
      </w:r>
      <w:r>
        <w:rPr>
          <w:color w:val="021142"/>
        </w:rPr>
        <w:t>RWA</w:t>
      </w:r>
      <w:r w:rsidRPr="005511E3">
        <w:rPr>
          <w:color w:val="021142"/>
          <w:lang w:val="el-GR"/>
        </w:rPr>
        <w:t>).</w:t>
      </w:r>
    </w:p>
    <w:p w14:paraId="563C6BFD" w14:textId="77777777" w:rsidR="00D0213E" w:rsidRPr="00D0213E" w:rsidRDefault="005511E3" w:rsidP="00D0213E">
      <w:pPr>
        <w:pStyle w:val="ListParagraph"/>
        <w:numPr>
          <w:ilvl w:val="0"/>
          <w:numId w:val="3"/>
        </w:numPr>
        <w:tabs>
          <w:tab w:val="left" w:pos="406"/>
        </w:tabs>
        <w:spacing w:before="101"/>
        <w:ind w:left="405" w:right="0" w:hanging="146"/>
        <w:rPr>
          <w:lang w:val="el-GR"/>
        </w:rPr>
      </w:pPr>
      <w:r w:rsidRPr="005511E3">
        <w:rPr>
          <w:b/>
          <w:color w:val="021142"/>
          <w:lang w:val="el-GR"/>
        </w:rPr>
        <w:t>Δείκτης</w:t>
      </w:r>
      <w:r w:rsidRPr="005511E3">
        <w:rPr>
          <w:b/>
          <w:color w:val="021142"/>
          <w:spacing w:val="-13"/>
          <w:lang w:val="el-GR"/>
        </w:rPr>
        <w:t xml:space="preserve"> </w:t>
      </w:r>
      <w:r w:rsidRPr="005511E3">
        <w:rPr>
          <w:b/>
          <w:color w:val="021142"/>
          <w:lang w:val="el-GR"/>
        </w:rPr>
        <w:t>Κόστους</w:t>
      </w:r>
      <w:r w:rsidRPr="005511E3">
        <w:rPr>
          <w:b/>
          <w:color w:val="021142"/>
          <w:spacing w:val="-12"/>
          <w:lang w:val="el-GR"/>
        </w:rPr>
        <w:t xml:space="preserve"> </w:t>
      </w:r>
      <w:r w:rsidRPr="005511E3">
        <w:rPr>
          <w:b/>
          <w:color w:val="021142"/>
          <w:lang w:val="el-GR"/>
        </w:rPr>
        <w:t>προς</w:t>
      </w:r>
      <w:r w:rsidRPr="005511E3">
        <w:rPr>
          <w:b/>
          <w:color w:val="021142"/>
          <w:spacing w:val="-12"/>
          <w:lang w:val="el-GR"/>
        </w:rPr>
        <w:t xml:space="preserve"> </w:t>
      </w:r>
      <w:r w:rsidRPr="005511E3">
        <w:rPr>
          <w:b/>
          <w:color w:val="021142"/>
          <w:lang w:val="el-GR"/>
        </w:rPr>
        <w:t>Έσοδα:</w:t>
      </w:r>
      <w:r w:rsidRPr="005511E3">
        <w:rPr>
          <w:b/>
          <w:color w:val="021142"/>
          <w:spacing w:val="-13"/>
          <w:lang w:val="el-GR"/>
        </w:rPr>
        <w:t xml:space="preserve"> </w:t>
      </w:r>
      <w:r w:rsidRPr="005511E3">
        <w:rPr>
          <w:color w:val="021142"/>
          <w:lang w:val="el-GR"/>
        </w:rPr>
        <w:t>Ο</w:t>
      </w:r>
      <w:r w:rsidRPr="005511E3">
        <w:rPr>
          <w:color w:val="021142"/>
          <w:spacing w:val="-12"/>
          <w:lang w:val="el-GR"/>
        </w:rPr>
        <w:t xml:space="preserve"> </w:t>
      </w:r>
      <w:r w:rsidRPr="005511E3">
        <w:rPr>
          <w:color w:val="021142"/>
          <w:lang w:val="el-GR"/>
        </w:rPr>
        <w:t>λόγος</w:t>
      </w:r>
      <w:r w:rsidRPr="005511E3">
        <w:rPr>
          <w:color w:val="021142"/>
          <w:spacing w:val="-13"/>
          <w:lang w:val="el-GR"/>
        </w:rPr>
        <w:t xml:space="preserve"> </w:t>
      </w:r>
      <w:r w:rsidRPr="005511E3">
        <w:rPr>
          <w:color w:val="021142"/>
          <w:lang w:val="el-GR"/>
        </w:rPr>
        <w:t>των</w:t>
      </w:r>
      <w:r w:rsidRPr="005511E3">
        <w:rPr>
          <w:color w:val="021142"/>
          <w:spacing w:val="-13"/>
          <w:lang w:val="el-GR"/>
        </w:rPr>
        <w:t xml:space="preserve"> </w:t>
      </w:r>
      <w:r w:rsidRPr="005511E3">
        <w:rPr>
          <w:color w:val="021142"/>
          <w:lang w:val="el-GR"/>
        </w:rPr>
        <w:t>λειτουργικών</w:t>
      </w:r>
      <w:r w:rsidRPr="005511E3">
        <w:rPr>
          <w:color w:val="021142"/>
          <w:spacing w:val="-13"/>
          <w:lang w:val="el-GR"/>
        </w:rPr>
        <w:t xml:space="preserve"> </w:t>
      </w:r>
      <w:r w:rsidRPr="005511E3">
        <w:rPr>
          <w:color w:val="021142"/>
          <w:lang w:val="el-GR"/>
        </w:rPr>
        <w:t>εξόδων</w:t>
      </w:r>
      <w:r w:rsidRPr="005511E3">
        <w:rPr>
          <w:color w:val="021142"/>
          <w:spacing w:val="-12"/>
          <w:lang w:val="el-GR"/>
        </w:rPr>
        <w:t xml:space="preserve"> </w:t>
      </w:r>
      <w:r w:rsidRPr="005511E3">
        <w:rPr>
          <w:color w:val="021142"/>
          <w:lang w:val="el-GR"/>
        </w:rPr>
        <w:t>προς</w:t>
      </w:r>
      <w:r w:rsidRPr="005511E3">
        <w:rPr>
          <w:color w:val="021142"/>
          <w:spacing w:val="-13"/>
          <w:lang w:val="el-GR"/>
        </w:rPr>
        <w:t xml:space="preserve"> </w:t>
      </w:r>
      <w:r w:rsidRPr="005511E3">
        <w:rPr>
          <w:color w:val="021142"/>
          <w:lang w:val="el-GR"/>
        </w:rPr>
        <w:t>τα</w:t>
      </w:r>
      <w:r w:rsidRPr="005511E3">
        <w:rPr>
          <w:color w:val="021142"/>
          <w:spacing w:val="-13"/>
          <w:lang w:val="el-GR"/>
        </w:rPr>
        <w:t xml:space="preserve"> </w:t>
      </w:r>
      <w:r w:rsidRPr="005511E3">
        <w:rPr>
          <w:color w:val="021142"/>
          <w:lang w:val="el-GR"/>
        </w:rPr>
        <w:t>λειτουργικά</w:t>
      </w:r>
      <w:r w:rsidRPr="005511E3">
        <w:rPr>
          <w:color w:val="021142"/>
          <w:spacing w:val="-12"/>
          <w:lang w:val="el-GR"/>
        </w:rPr>
        <w:t xml:space="preserve"> </w:t>
      </w:r>
      <w:r w:rsidRPr="005511E3">
        <w:rPr>
          <w:color w:val="021142"/>
          <w:lang w:val="el-GR"/>
        </w:rPr>
        <w:t>έσοδα.</w:t>
      </w:r>
    </w:p>
    <w:p w14:paraId="0EB22610" w14:textId="603E6F30" w:rsidR="00D0213E" w:rsidRPr="00D0213E" w:rsidRDefault="00D0213E" w:rsidP="00D0213E">
      <w:pPr>
        <w:pStyle w:val="ListParagraph"/>
        <w:numPr>
          <w:ilvl w:val="0"/>
          <w:numId w:val="3"/>
        </w:numPr>
        <w:tabs>
          <w:tab w:val="left" w:pos="406"/>
        </w:tabs>
        <w:spacing w:before="101"/>
        <w:ind w:left="405" w:right="0" w:hanging="146"/>
        <w:rPr>
          <w:lang w:val="el-GR"/>
        </w:rPr>
      </w:pPr>
      <w:r w:rsidRPr="00D0213E">
        <w:rPr>
          <w:b/>
          <w:bCs/>
          <w:color w:val="021142"/>
          <w:spacing w:val="-1"/>
          <w:lang w:val="el-GR"/>
        </w:rPr>
        <w:t>Δείκτης Κόστους προς Οργανικά Έσοδα:</w:t>
      </w:r>
      <w:r w:rsidRPr="00D0213E">
        <w:rPr>
          <w:rFonts w:ascii="Calibri" w:hAnsi="Calibri"/>
          <w:bdr w:val="none" w:sz="0" w:space="0" w:color="auto" w:frame="1"/>
          <w:lang w:val="el-GR" w:eastAsia="el-GR"/>
        </w:rPr>
        <w:t xml:space="preserve"> </w:t>
      </w:r>
      <w:r w:rsidRPr="00D0213E">
        <w:rPr>
          <w:color w:val="021142"/>
          <w:spacing w:val="-1"/>
          <w:lang w:val="el-GR"/>
        </w:rPr>
        <w:t>Ο λόγος των λειτουργικών εξόδων προς τα οργανικά λειτουργικά έσοδα. Τα οργανικά λειτουργικά έσοδα είναι το σύνολο των καθαρών εσόδων από τόκους, των καθαρών εσόδων από τραπεζικές αμοιβές και προμήθειες και των εσόδων από μη τραπεζικές υπηρεσίες.</w:t>
      </w:r>
    </w:p>
    <w:p w14:paraId="626BE126" w14:textId="77777777" w:rsidR="00852D18" w:rsidRPr="005511E3" w:rsidRDefault="005511E3">
      <w:pPr>
        <w:pStyle w:val="ListParagraph"/>
        <w:numPr>
          <w:ilvl w:val="0"/>
          <w:numId w:val="3"/>
        </w:numPr>
        <w:tabs>
          <w:tab w:val="left" w:pos="407"/>
        </w:tabs>
        <w:spacing w:before="96" w:line="242" w:lineRule="auto"/>
        <w:ind w:right="299" w:firstLine="0"/>
        <w:rPr>
          <w:lang w:val="el-GR"/>
        </w:rPr>
      </w:pPr>
      <w:r w:rsidRPr="005511E3">
        <w:rPr>
          <w:b/>
          <w:color w:val="021142"/>
          <w:lang w:val="el-GR"/>
        </w:rPr>
        <w:t>Δείκτης</w:t>
      </w:r>
      <w:r w:rsidRPr="005511E3">
        <w:rPr>
          <w:b/>
          <w:color w:val="021142"/>
          <w:spacing w:val="-11"/>
          <w:lang w:val="el-GR"/>
        </w:rPr>
        <w:t xml:space="preserve"> </w:t>
      </w:r>
      <w:r>
        <w:rPr>
          <w:b/>
          <w:color w:val="021142"/>
        </w:rPr>
        <w:t>NPEs</w:t>
      </w:r>
      <w:r w:rsidRPr="005511E3">
        <w:rPr>
          <w:b/>
          <w:color w:val="021142"/>
          <w:lang w:val="el-GR"/>
        </w:rPr>
        <w:t>:</w:t>
      </w:r>
      <w:r w:rsidRPr="005511E3">
        <w:rPr>
          <w:b/>
          <w:color w:val="021142"/>
          <w:spacing w:val="-11"/>
          <w:lang w:val="el-GR"/>
        </w:rPr>
        <w:t xml:space="preserve"> </w:t>
      </w:r>
      <w:r w:rsidRPr="005511E3">
        <w:rPr>
          <w:color w:val="021142"/>
          <w:lang w:val="el-GR"/>
        </w:rPr>
        <w:t>Ο</w:t>
      </w:r>
      <w:r w:rsidRPr="005511E3">
        <w:rPr>
          <w:color w:val="021142"/>
          <w:spacing w:val="-11"/>
          <w:lang w:val="el-GR"/>
        </w:rPr>
        <w:t xml:space="preserve"> </w:t>
      </w:r>
      <w:r w:rsidRPr="005511E3">
        <w:rPr>
          <w:color w:val="021142"/>
          <w:lang w:val="el-GR"/>
        </w:rPr>
        <w:t>λόγος</w:t>
      </w:r>
      <w:r w:rsidRPr="005511E3">
        <w:rPr>
          <w:color w:val="021142"/>
          <w:spacing w:val="-11"/>
          <w:lang w:val="el-GR"/>
        </w:rPr>
        <w:t xml:space="preserve"> </w:t>
      </w:r>
      <w:r w:rsidRPr="005511E3">
        <w:rPr>
          <w:color w:val="021142"/>
          <w:lang w:val="el-GR"/>
        </w:rPr>
        <w:t>των</w:t>
      </w:r>
      <w:r w:rsidRPr="005511E3">
        <w:rPr>
          <w:color w:val="021142"/>
          <w:spacing w:val="-11"/>
          <w:lang w:val="el-GR"/>
        </w:rPr>
        <w:t xml:space="preserve"> </w:t>
      </w:r>
      <w:r>
        <w:rPr>
          <w:color w:val="021142"/>
        </w:rPr>
        <w:t>NPEs</w:t>
      </w:r>
      <w:r w:rsidRPr="005511E3">
        <w:rPr>
          <w:color w:val="021142"/>
          <w:spacing w:val="-10"/>
          <w:lang w:val="el-GR"/>
        </w:rPr>
        <w:t xml:space="preserve"> </w:t>
      </w:r>
      <w:r w:rsidRPr="005511E3">
        <w:rPr>
          <w:color w:val="021142"/>
          <w:lang w:val="el-GR"/>
        </w:rPr>
        <w:t>προς</w:t>
      </w:r>
      <w:r w:rsidRPr="005511E3">
        <w:rPr>
          <w:color w:val="021142"/>
          <w:spacing w:val="-11"/>
          <w:lang w:val="el-GR"/>
        </w:rPr>
        <w:t xml:space="preserve"> </w:t>
      </w:r>
      <w:r w:rsidRPr="005511E3">
        <w:rPr>
          <w:color w:val="021142"/>
          <w:lang w:val="el-GR"/>
        </w:rPr>
        <w:t>το</w:t>
      </w:r>
      <w:r w:rsidRPr="005511E3">
        <w:rPr>
          <w:color w:val="021142"/>
          <w:spacing w:val="-11"/>
          <w:lang w:val="el-GR"/>
        </w:rPr>
        <w:t xml:space="preserve"> </w:t>
      </w:r>
      <w:r w:rsidRPr="005511E3">
        <w:rPr>
          <w:color w:val="021142"/>
          <w:lang w:val="el-GR"/>
        </w:rPr>
        <w:t>σύνολο</w:t>
      </w:r>
      <w:r w:rsidRPr="005511E3">
        <w:rPr>
          <w:color w:val="021142"/>
          <w:spacing w:val="-11"/>
          <w:lang w:val="el-GR"/>
        </w:rPr>
        <w:t xml:space="preserve"> </w:t>
      </w:r>
      <w:r w:rsidRPr="005511E3">
        <w:rPr>
          <w:color w:val="021142"/>
          <w:lang w:val="el-GR"/>
        </w:rPr>
        <w:t>των</w:t>
      </w:r>
      <w:r w:rsidRPr="005511E3">
        <w:rPr>
          <w:color w:val="021142"/>
          <w:spacing w:val="-11"/>
          <w:lang w:val="el-GR"/>
        </w:rPr>
        <w:t xml:space="preserve"> </w:t>
      </w:r>
      <w:r w:rsidRPr="005511E3">
        <w:rPr>
          <w:color w:val="021142"/>
          <w:lang w:val="el-GR"/>
        </w:rPr>
        <w:t>δανείων</w:t>
      </w:r>
      <w:r w:rsidRPr="005511E3">
        <w:rPr>
          <w:color w:val="021142"/>
          <w:spacing w:val="-11"/>
          <w:lang w:val="el-GR"/>
        </w:rPr>
        <w:t xml:space="preserve"> </w:t>
      </w:r>
      <w:r w:rsidRPr="005511E3">
        <w:rPr>
          <w:color w:val="021142"/>
          <w:lang w:val="el-GR"/>
        </w:rPr>
        <w:t>και</w:t>
      </w:r>
      <w:r w:rsidRPr="005511E3">
        <w:rPr>
          <w:color w:val="021142"/>
          <w:spacing w:val="-11"/>
          <w:lang w:val="el-GR"/>
        </w:rPr>
        <w:t xml:space="preserve"> </w:t>
      </w:r>
      <w:r w:rsidRPr="005511E3">
        <w:rPr>
          <w:color w:val="021142"/>
          <w:lang w:val="el-GR"/>
        </w:rPr>
        <w:t>απαιτήσεων</w:t>
      </w:r>
      <w:r w:rsidRPr="005511E3">
        <w:rPr>
          <w:color w:val="021142"/>
          <w:spacing w:val="-11"/>
          <w:lang w:val="el-GR"/>
        </w:rPr>
        <w:t xml:space="preserve"> </w:t>
      </w:r>
      <w:r w:rsidRPr="005511E3">
        <w:rPr>
          <w:color w:val="021142"/>
          <w:lang w:val="el-GR"/>
        </w:rPr>
        <w:t>από</w:t>
      </w:r>
      <w:r w:rsidRPr="005511E3">
        <w:rPr>
          <w:color w:val="021142"/>
          <w:spacing w:val="-11"/>
          <w:lang w:val="el-GR"/>
        </w:rPr>
        <w:t xml:space="preserve"> </w:t>
      </w:r>
      <w:r w:rsidRPr="005511E3">
        <w:rPr>
          <w:color w:val="021142"/>
          <w:lang w:val="el-GR"/>
        </w:rPr>
        <w:t>πελάτες</w:t>
      </w:r>
      <w:r w:rsidRPr="005511E3">
        <w:rPr>
          <w:color w:val="021142"/>
          <w:spacing w:val="-11"/>
          <w:lang w:val="el-GR"/>
        </w:rPr>
        <w:t xml:space="preserve"> </w:t>
      </w:r>
      <w:r w:rsidRPr="005511E3">
        <w:rPr>
          <w:color w:val="021142"/>
          <w:lang w:val="el-GR"/>
        </w:rPr>
        <w:t>(προ</w:t>
      </w:r>
      <w:r w:rsidRPr="005511E3">
        <w:rPr>
          <w:color w:val="021142"/>
          <w:spacing w:val="-11"/>
          <w:lang w:val="el-GR"/>
        </w:rPr>
        <w:t xml:space="preserve"> </w:t>
      </w:r>
      <w:r w:rsidRPr="005511E3">
        <w:rPr>
          <w:color w:val="021142"/>
          <w:lang w:val="el-GR"/>
        </w:rPr>
        <w:t>προβλέψεων),</w:t>
      </w:r>
      <w:r w:rsidRPr="005511E3">
        <w:rPr>
          <w:color w:val="021142"/>
          <w:spacing w:val="-52"/>
          <w:lang w:val="el-GR"/>
        </w:rPr>
        <w:t xml:space="preserve"> </w:t>
      </w:r>
      <w:r w:rsidRPr="005511E3">
        <w:rPr>
          <w:color w:val="021142"/>
          <w:lang w:val="el-GR"/>
        </w:rPr>
        <w:t>που</w:t>
      </w:r>
      <w:r w:rsidRPr="005511E3">
        <w:rPr>
          <w:color w:val="021142"/>
          <w:spacing w:val="-2"/>
          <w:lang w:val="el-GR"/>
        </w:rPr>
        <w:t xml:space="preserve"> </w:t>
      </w:r>
      <w:r w:rsidRPr="005511E3">
        <w:rPr>
          <w:color w:val="021142"/>
          <w:lang w:val="el-GR"/>
        </w:rPr>
        <w:t>επιμετρώνται</w:t>
      </w:r>
      <w:r w:rsidRPr="005511E3">
        <w:rPr>
          <w:color w:val="021142"/>
          <w:spacing w:val="-1"/>
          <w:lang w:val="el-GR"/>
        </w:rPr>
        <w:t xml:space="preserve"> </w:t>
      </w:r>
      <w:r w:rsidRPr="005511E3">
        <w:rPr>
          <w:color w:val="021142"/>
          <w:lang w:val="el-GR"/>
        </w:rPr>
        <w:t>στο</w:t>
      </w:r>
      <w:r w:rsidRPr="005511E3">
        <w:rPr>
          <w:color w:val="021142"/>
          <w:spacing w:val="-2"/>
          <w:lang w:val="el-GR"/>
        </w:rPr>
        <w:t xml:space="preserve"> </w:t>
      </w:r>
      <w:r w:rsidRPr="005511E3">
        <w:rPr>
          <w:color w:val="021142"/>
          <w:lang w:val="el-GR"/>
        </w:rPr>
        <w:t>αποσβέσιμο</w:t>
      </w:r>
      <w:r w:rsidRPr="005511E3">
        <w:rPr>
          <w:color w:val="021142"/>
          <w:spacing w:val="-1"/>
          <w:lang w:val="el-GR"/>
        </w:rPr>
        <w:t xml:space="preserve"> </w:t>
      </w:r>
      <w:r w:rsidRPr="005511E3">
        <w:rPr>
          <w:color w:val="021142"/>
          <w:lang w:val="el-GR"/>
        </w:rPr>
        <w:t>κόστος</w:t>
      </w:r>
      <w:r w:rsidRPr="005511E3">
        <w:rPr>
          <w:color w:val="021142"/>
          <w:spacing w:val="-2"/>
          <w:lang w:val="el-GR"/>
        </w:rPr>
        <w:t xml:space="preserve"> </w:t>
      </w:r>
      <w:r w:rsidRPr="005511E3">
        <w:rPr>
          <w:color w:val="021142"/>
          <w:lang w:val="el-GR"/>
        </w:rPr>
        <w:t>στο</w:t>
      </w:r>
      <w:r w:rsidRPr="005511E3">
        <w:rPr>
          <w:color w:val="021142"/>
          <w:spacing w:val="-1"/>
          <w:lang w:val="el-GR"/>
        </w:rPr>
        <w:t xml:space="preserve"> </w:t>
      </w:r>
      <w:r w:rsidRPr="005511E3">
        <w:rPr>
          <w:color w:val="021142"/>
          <w:lang w:val="el-GR"/>
        </w:rPr>
        <w:t>τέλος</w:t>
      </w:r>
      <w:r w:rsidRPr="005511E3">
        <w:rPr>
          <w:color w:val="021142"/>
          <w:spacing w:val="-2"/>
          <w:lang w:val="el-GR"/>
        </w:rPr>
        <w:t xml:space="preserve"> </w:t>
      </w:r>
      <w:r w:rsidRPr="005511E3">
        <w:rPr>
          <w:color w:val="021142"/>
          <w:lang w:val="el-GR"/>
        </w:rPr>
        <w:t>της</w:t>
      </w:r>
      <w:r w:rsidRPr="005511E3">
        <w:rPr>
          <w:color w:val="021142"/>
          <w:spacing w:val="-1"/>
          <w:lang w:val="el-GR"/>
        </w:rPr>
        <w:t xml:space="preserve"> </w:t>
      </w:r>
      <w:r w:rsidRPr="005511E3">
        <w:rPr>
          <w:color w:val="021142"/>
          <w:lang w:val="el-GR"/>
        </w:rPr>
        <w:t>υπό</w:t>
      </w:r>
      <w:r w:rsidRPr="005511E3">
        <w:rPr>
          <w:color w:val="021142"/>
          <w:spacing w:val="-1"/>
          <w:lang w:val="el-GR"/>
        </w:rPr>
        <w:t xml:space="preserve"> </w:t>
      </w:r>
      <w:r w:rsidRPr="005511E3">
        <w:rPr>
          <w:color w:val="021142"/>
          <w:lang w:val="el-GR"/>
        </w:rPr>
        <w:t>εξέταση</w:t>
      </w:r>
      <w:r w:rsidRPr="005511E3">
        <w:rPr>
          <w:color w:val="021142"/>
          <w:spacing w:val="-2"/>
          <w:lang w:val="el-GR"/>
        </w:rPr>
        <w:t xml:space="preserve"> </w:t>
      </w:r>
      <w:r w:rsidRPr="005511E3">
        <w:rPr>
          <w:color w:val="021142"/>
          <w:lang w:val="el-GR"/>
        </w:rPr>
        <w:t>περιόδου.</w:t>
      </w:r>
    </w:p>
    <w:p w14:paraId="5FA94F63" w14:textId="77777777" w:rsidR="00852D18" w:rsidRPr="005511E3" w:rsidRDefault="005511E3">
      <w:pPr>
        <w:pStyle w:val="ListParagraph"/>
        <w:numPr>
          <w:ilvl w:val="0"/>
          <w:numId w:val="3"/>
        </w:numPr>
        <w:tabs>
          <w:tab w:val="left" w:pos="414"/>
        </w:tabs>
        <w:spacing w:before="105" w:line="252" w:lineRule="auto"/>
        <w:ind w:firstLine="0"/>
        <w:rPr>
          <w:lang w:val="el-GR"/>
        </w:rPr>
      </w:pPr>
      <w:r w:rsidRPr="005511E3">
        <w:rPr>
          <w:b/>
          <w:color w:val="021142"/>
          <w:lang w:val="el-GR"/>
        </w:rPr>
        <w:t>Δείκτης</w:t>
      </w:r>
      <w:r w:rsidRPr="005511E3">
        <w:rPr>
          <w:b/>
          <w:color w:val="021142"/>
          <w:spacing w:val="-5"/>
          <w:lang w:val="el-GR"/>
        </w:rPr>
        <w:t xml:space="preserve"> </w:t>
      </w:r>
      <w:r w:rsidRPr="005511E3">
        <w:rPr>
          <w:b/>
          <w:color w:val="021142"/>
          <w:lang w:val="el-GR"/>
        </w:rPr>
        <w:t>Προβλέψεων</w:t>
      </w:r>
      <w:r w:rsidRPr="005511E3">
        <w:rPr>
          <w:b/>
          <w:color w:val="021142"/>
          <w:spacing w:val="-4"/>
          <w:lang w:val="el-GR"/>
        </w:rPr>
        <w:t xml:space="preserve"> </w:t>
      </w:r>
      <w:r w:rsidRPr="005511E3">
        <w:rPr>
          <w:b/>
          <w:color w:val="021142"/>
          <w:lang w:val="el-GR"/>
        </w:rPr>
        <w:t>(ζημιές)</w:t>
      </w:r>
      <w:r w:rsidRPr="005511E3">
        <w:rPr>
          <w:b/>
          <w:color w:val="021142"/>
          <w:spacing w:val="-5"/>
          <w:lang w:val="el-GR"/>
        </w:rPr>
        <w:t xml:space="preserve"> </w:t>
      </w:r>
      <w:r w:rsidRPr="005511E3">
        <w:rPr>
          <w:b/>
          <w:color w:val="021142"/>
          <w:lang w:val="el-GR"/>
        </w:rPr>
        <w:t>προς</w:t>
      </w:r>
      <w:r w:rsidRPr="005511E3">
        <w:rPr>
          <w:b/>
          <w:color w:val="021142"/>
          <w:spacing w:val="-4"/>
          <w:lang w:val="el-GR"/>
        </w:rPr>
        <w:t xml:space="preserve"> </w:t>
      </w:r>
      <w:r w:rsidRPr="005511E3">
        <w:rPr>
          <w:b/>
          <w:color w:val="021142"/>
          <w:lang w:val="el-GR"/>
        </w:rPr>
        <w:t>το</w:t>
      </w:r>
      <w:r w:rsidRPr="005511E3">
        <w:rPr>
          <w:b/>
          <w:color w:val="021142"/>
          <w:spacing w:val="-5"/>
          <w:lang w:val="el-GR"/>
        </w:rPr>
        <w:t xml:space="preserve"> </w:t>
      </w:r>
      <w:r w:rsidRPr="005511E3">
        <w:rPr>
          <w:b/>
          <w:color w:val="021142"/>
          <w:lang w:val="el-GR"/>
        </w:rPr>
        <w:t>μέσο</w:t>
      </w:r>
      <w:r w:rsidRPr="005511E3">
        <w:rPr>
          <w:b/>
          <w:color w:val="021142"/>
          <w:spacing w:val="-4"/>
          <w:lang w:val="el-GR"/>
        </w:rPr>
        <w:t xml:space="preserve"> </w:t>
      </w:r>
      <w:r w:rsidRPr="005511E3">
        <w:rPr>
          <w:b/>
          <w:color w:val="021142"/>
          <w:lang w:val="el-GR"/>
        </w:rPr>
        <w:t>υπόλοιπο</w:t>
      </w:r>
      <w:r w:rsidRPr="005511E3">
        <w:rPr>
          <w:b/>
          <w:color w:val="021142"/>
          <w:spacing w:val="-5"/>
          <w:lang w:val="el-GR"/>
        </w:rPr>
        <w:t xml:space="preserve"> </w:t>
      </w:r>
      <w:r w:rsidRPr="005511E3">
        <w:rPr>
          <w:b/>
          <w:color w:val="021142"/>
          <w:lang w:val="el-GR"/>
        </w:rPr>
        <w:t>δανείων</w:t>
      </w:r>
      <w:r w:rsidRPr="005511E3">
        <w:rPr>
          <w:b/>
          <w:color w:val="021142"/>
          <w:spacing w:val="-4"/>
          <w:lang w:val="el-GR"/>
        </w:rPr>
        <w:t xml:space="preserve"> </w:t>
      </w:r>
      <w:r w:rsidRPr="005511E3">
        <w:rPr>
          <w:b/>
          <w:color w:val="021142"/>
          <w:lang w:val="el-GR"/>
        </w:rPr>
        <w:t>(μετά</w:t>
      </w:r>
      <w:r w:rsidRPr="005511E3">
        <w:rPr>
          <w:b/>
          <w:color w:val="021142"/>
          <w:spacing w:val="-5"/>
          <w:lang w:val="el-GR"/>
        </w:rPr>
        <w:t xml:space="preserve"> </w:t>
      </w:r>
      <w:r w:rsidRPr="005511E3">
        <w:rPr>
          <w:b/>
          <w:color w:val="021142"/>
          <w:lang w:val="el-GR"/>
        </w:rPr>
        <w:t>από</w:t>
      </w:r>
      <w:r w:rsidRPr="005511E3">
        <w:rPr>
          <w:b/>
          <w:color w:val="021142"/>
          <w:spacing w:val="-4"/>
          <w:lang w:val="el-GR"/>
        </w:rPr>
        <w:t xml:space="preserve"> </w:t>
      </w:r>
      <w:r w:rsidRPr="005511E3">
        <w:rPr>
          <w:b/>
          <w:color w:val="021142"/>
          <w:lang w:val="el-GR"/>
        </w:rPr>
        <w:t>προβλέψεις)</w:t>
      </w:r>
      <w:r w:rsidRPr="005511E3">
        <w:rPr>
          <w:b/>
          <w:color w:val="021142"/>
          <w:spacing w:val="-5"/>
          <w:lang w:val="el-GR"/>
        </w:rPr>
        <w:t xml:space="preserve"> </w:t>
      </w:r>
      <w:r w:rsidRPr="005511E3">
        <w:rPr>
          <w:b/>
          <w:color w:val="021142"/>
          <w:lang w:val="el-GR"/>
        </w:rPr>
        <w:t>-</w:t>
      </w:r>
      <w:r w:rsidRPr="005511E3">
        <w:rPr>
          <w:b/>
          <w:color w:val="021142"/>
          <w:spacing w:val="-4"/>
          <w:lang w:val="el-GR"/>
        </w:rPr>
        <w:t xml:space="preserve"> </w:t>
      </w:r>
      <w:r w:rsidRPr="005511E3">
        <w:rPr>
          <w:b/>
          <w:color w:val="021142"/>
          <w:lang w:val="el-GR"/>
        </w:rPr>
        <w:t>Κόστος</w:t>
      </w:r>
      <w:r w:rsidRPr="005511E3">
        <w:rPr>
          <w:b/>
          <w:color w:val="021142"/>
          <w:spacing w:val="-5"/>
          <w:lang w:val="el-GR"/>
        </w:rPr>
        <w:t xml:space="preserve"> </w:t>
      </w:r>
      <w:r w:rsidRPr="005511E3">
        <w:rPr>
          <w:b/>
          <w:color w:val="021142"/>
          <w:lang w:val="el-GR"/>
        </w:rPr>
        <w:t>Κινδύνου:</w:t>
      </w:r>
      <w:r w:rsidRPr="005511E3">
        <w:rPr>
          <w:b/>
          <w:color w:val="021142"/>
          <w:spacing w:val="-2"/>
          <w:lang w:val="el-GR"/>
        </w:rPr>
        <w:t xml:space="preserve"> </w:t>
      </w:r>
      <w:r w:rsidRPr="005511E3">
        <w:rPr>
          <w:color w:val="021142"/>
          <w:lang w:val="el-GR"/>
        </w:rPr>
        <w:t>Ο</w:t>
      </w:r>
      <w:r w:rsidRPr="005511E3">
        <w:rPr>
          <w:color w:val="021142"/>
          <w:spacing w:val="-53"/>
          <w:lang w:val="el-GR"/>
        </w:rPr>
        <w:t xml:space="preserve"> </w:t>
      </w:r>
      <w:r w:rsidRPr="005511E3">
        <w:rPr>
          <w:color w:val="021142"/>
          <w:lang w:val="el-GR"/>
        </w:rPr>
        <w:t>λόγος</w:t>
      </w:r>
      <w:r w:rsidRPr="005511E3">
        <w:rPr>
          <w:color w:val="021142"/>
          <w:spacing w:val="-8"/>
          <w:lang w:val="el-GR"/>
        </w:rPr>
        <w:t xml:space="preserve"> </w:t>
      </w:r>
      <w:r w:rsidRPr="005511E3">
        <w:rPr>
          <w:color w:val="021142"/>
          <w:lang w:val="el-GR"/>
        </w:rPr>
        <w:t>των</w:t>
      </w:r>
      <w:r w:rsidRPr="005511E3">
        <w:rPr>
          <w:color w:val="021142"/>
          <w:spacing w:val="-8"/>
          <w:lang w:val="el-GR"/>
        </w:rPr>
        <w:t xml:space="preserve"> </w:t>
      </w:r>
      <w:r w:rsidRPr="005511E3">
        <w:rPr>
          <w:color w:val="021142"/>
          <w:lang w:val="el-GR"/>
        </w:rPr>
        <w:t>προβλέψεων</w:t>
      </w:r>
      <w:r w:rsidRPr="005511E3">
        <w:rPr>
          <w:color w:val="021142"/>
          <w:spacing w:val="-8"/>
          <w:lang w:val="el-GR"/>
        </w:rPr>
        <w:t xml:space="preserve"> </w:t>
      </w:r>
      <w:r w:rsidRPr="005511E3">
        <w:rPr>
          <w:color w:val="021142"/>
          <w:lang w:val="el-GR"/>
        </w:rPr>
        <w:t>(ζημιών)</w:t>
      </w:r>
      <w:r w:rsidRPr="005511E3">
        <w:rPr>
          <w:color w:val="021142"/>
          <w:spacing w:val="-8"/>
          <w:lang w:val="el-GR"/>
        </w:rPr>
        <w:t xml:space="preserve"> </w:t>
      </w:r>
      <w:r w:rsidRPr="005511E3">
        <w:rPr>
          <w:color w:val="021142"/>
          <w:lang w:val="el-GR"/>
        </w:rPr>
        <w:t>για</w:t>
      </w:r>
      <w:r w:rsidRPr="005511E3">
        <w:rPr>
          <w:color w:val="021142"/>
          <w:spacing w:val="-8"/>
          <w:lang w:val="el-GR"/>
        </w:rPr>
        <w:t xml:space="preserve"> </w:t>
      </w:r>
      <w:r w:rsidRPr="005511E3">
        <w:rPr>
          <w:color w:val="021142"/>
          <w:lang w:val="el-GR"/>
        </w:rPr>
        <w:t>πιστωτικούς</w:t>
      </w:r>
      <w:r w:rsidRPr="005511E3">
        <w:rPr>
          <w:color w:val="021142"/>
          <w:spacing w:val="-8"/>
          <w:lang w:val="el-GR"/>
        </w:rPr>
        <w:t xml:space="preserve"> </w:t>
      </w:r>
      <w:r w:rsidRPr="005511E3">
        <w:rPr>
          <w:color w:val="021142"/>
          <w:lang w:val="el-GR"/>
        </w:rPr>
        <w:t>κινδύνους</w:t>
      </w:r>
      <w:r w:rsidRPr="005511E3">
        <w:rPr>
          <w:color w:val="021142"/>
          <w:spacing w:val="-7"/>
          <w:lang w:val="el-GR"/>
        </w:rPr>
        <w:t xml:space="preserve"> </w:t>
      </w:r>
      <w:r w:rsidRPr="005511E3">
        <w:rPr>
          <w:color w:val="021142"/>
          <w:lang w:val="el-GR"/>
        </w:rPr>
        <w:t>από</w:t>
      </w:r>
      <w:r w:rsidRPr="005511E3">
        <w:rPr>
          <w:color w:val="021142"/>
          <w:spacing w:val="-8"/>
          <w:lang w:val="el-GR"/>
        </w:rPr>
        <w:t xml:space="preserve"> </w:t>
      </w:r>
      <w:r w:rsidRPr="005511E3">
        <w:rPr>
          <w:color w:val="021142"/>
          <w:lang w:val="el-GR"/>
        </w:rPr>
        <w:t>δάνεια</w:t>
      </w:r>
      <w:r w:rsidRPr="005511E3">
        <w:rPr>
          <w:color w:val="021142"/>
          <w:spacing w:val="-8"/>
          <w:lang w:val="el-GR"/>
        </w:rPr>
        <w:t xml:space="preserve"> </w:t>
      </w:r>
      <w:r w:rsidRPr="005511E3">
        <w:rPr>
          <w:color w:val="021142"/>
          <w:lang w:val="el-GR"/>
        </w:rPr>
        <w:t>και</w:t>
      </w:r>
      <w:r w:rsidRPr="005511E3">
        <w:rPr>
          <w:color w:val="021142"/>
          <w:spacing w:val="-8"/>
          <w:lang w:val="el-GR"/>
        </w:rPr>
        <w:t xml:space="preserve"> </w:t>
      </w:r>
      <w:r w:rsidRPr="005511E3">
        <w:rPr>
          <w:color w:val="021142"/>
          <w:lang w:val="el-GR"/>
        </w:rPr>
        <w:t>απαιτήσεις</w:t>
      </w:r>
      <w:r w:rsidRPr="005511E3">
        <w:rPr>
          <w:color w:val="021142"/>
          <w:spacing w:val="-8"/>
          <w:lang w:val="el-GR"/>
        </w:rPr>
        <w:t xml:space="preserve"> </w:t>
      </w:r>
      <w:r w:rsidRPr="005511E3">
        <w:rPr>
          <w:color w:val="021142"/>
          <w:lang w:val="el-GR"/>
        </w:rPr>
        <w:t>της</w:t>
      </w:r>
      <w:r w:rsidRPr="005511E3">
        <w:rPr>
          <w:color w:val="021142"/>
          <w:spacing w:val="-8"/>
          <w:lang w:val="el-GR"/>
        </w:rPr>
        <w:t xml:space="preserve"> </w:t>
      </w:r>
      <w:r w:rsidRPr="005511E3">
        <w:rPr>
          <w:color w:val="021142"/>
          <w:lang w:val="el-GR"/>
        </w:rPr>
        <w:t>υπό</w:t>
      </w:r>
      <w:r w:rsidRPr="005511E3">
        <w:rPr>
          <w:color w:val="021142"/>
          <w:spacing w:val="-8"/>
          <w:lang w:val="el-GR"/>
        </w:rPr>
        <w:t xml:space="preserve"> </w:t>
      </w:r>
      <w:r w:rsidRPr="005511E3">
        <w:rPr>
          <w:color w:val="021142"/>
          <w:lang w:val="el-GR"/>
        </w:rPr>
        <w:t>εξέταση</w:t>
      </w:r>
      <w:r w:rsidRPr="005511E3">
        <w:rPr>
          <w:color w:val="021142"/>
          <w:spacing w:val="-7"/>
          <w:lang w:val="el-GR"/>
        </w:rPr>
        <w:t xml:space="preserve"> </w:t>
      </w:r>
      <w:r w:rsidRPr="005511E3">
        <w:rPr>
          <w:color w:val="021142"/>
          <w:lang w:val="el-GR"/>
        </w:rPr>
        <w:t>περιόδου</w:t>
      </w:r>
      <w:r w:rsidRPr="005511E3">
        <w:rPr>
          <w:color w:val="021142"/>
          <w:spacing w:val="-53"/>
          <w:lang w:val="el-GR"/>
        </w:rPr>
        <w:t xml:space="preserve"> </w:t>
      </w:r>
      <w:r w:rsidRPr="005511E3">
        <w:rPr>
          <w:color w:val="021142"/>
          <w:lang w:val="el-GR"/>
        </w:rPr>
        <w:t>σε</w:t>
      </w:r>
      <w:r w:rsidRPr="005511E3">
        <w:rPr>
          <w:color w:val="021142"/>
          <w:spacing w:val="-9"/>
          <w:lang w:val="el-GR"/>
        </w:rPr>
        <w:t xml:space="preserve"> </w:t>
      </w:r>
      <w:r w:rsidRPr="005511E3">
        <w:rPr>
          <w:color w:val="021142"/>
          <w:lang w:val="el-GR"/>
        </w:rPr>
        <w:t>ετησιοποιημένη</w:t>
      </w:r>
      <w:r w:rsidRPr="005511E3">
        <w:rPr>
          <w:color w:val="021142"/>
          <w:spacing w:val="-9"/>
          <w:lang w:val="el-GR"/>
        </w:rPr>
        <w:t xml:space="preserve"> </w:t>
      </w:r>
      <w:r w:rsidRPr="005511E3">
        <w:rPr>
          <w:color w:val="021142"/>
          <w:lang w:val="el-GR"/>
        </w:rPr>
        <w:t>βάση,</w:t>
      </w:r>
      <w:r w:rsidRPr="005511E3">
        <w:rPr>
          <w:color w:val="021142"/>
          <w:spacing w:val="-9"/>
          <w:lang w:val="el-GR"/>
        </w:rPr>
        <w:t xml:space="preserve"> </w:t>
      </w:r>
      <w:r w:rsidRPr="005511E3">
        <w:rPr>
          <w:color w:val="021142"/>
          <w:lang w:val="el-GR"/>
        </w:rPr>
        <w:t>προς</w:t>
      </w:r>
      <w:r w:rsidRPr="005511E3">
        <w:rPr>
          <w:color w:val="021142"/>
          <w:spacing w:val="-8"/>
          <w:lang w:val="el-GR"/>
        </w:rPr>
        <w:t xml:space="preserve"> </w:t>
      </w:r>
      <w:r w:rsidRPr="005511E3">
        <w:rPr>
          <w:color w:val="021142"/>
          <w:lang w:val="el-GR"/>
        </w:rPr>
        <w:t>το</w:t>
      </w:r>
      <w:r w:rsidRPr="005511E3">
        <w:rPr>
          <w:color w:val="021142"/>
          <w:spacing w:val="-9"/>
          <w:lang w:val="el-GR"/>
        </w:rPr>
        <w:t xml:space="preserve"> </w:t>
      </w:r>
      <w:r w:rsidRPr="005511E3">
        <w:rPr>
          <w:color w:val="021142"/>
          <w:lang w:val="el-GR"/>
        </w:rPr>
        <w:t>μέσο</w:t>
      </w:r>
      <w:r w:rsidRPr="005511E3">
        <w:rPr>
          <w:color w:val="021142"/>
          <w:spacing w:val="-9"/>
          <w:lang w:val="el-GR"/>
        </w:rPr>
        <w:t xml:space="preserve"> </w:t>
      </w:r>
      <w:r w:rsidRPr="005511E3">
        <w:rPr>
          <w:color w:val="021142"/>
          <w:lang w:val="el-GR"/>
        </w:rPr>
        <w:t>υπόλοιπο</w:t>
      </w:r>
      <w:r w:rsidRPr="005511E3">
        <w:rPr>
          <w:color w:val="021142"/>
          <w:spacing w:val="-8"/>
          <w:lang w:val="el-GR"/>
        </w:rPr>
        <w:t xml:space="preserve"> </w:t>
      </w:r>
      <w:r w:rsidRPr="005511E3">
        <w:rPr>
          <w:color w:val="021142"/>
          <w:lang w:val="el-GR"/>
        </w:rPr>
        <w:t>των</w:t>
      </w:r>
      <w:r w:rsidRPr="005511E3">
        <w:rPr>
          <w:color w:val="021142"/>
          <w:spacing w:val="-9"/>
          <w:lang w:val="el-GR"/>
        </w:rPr>
        <w:t xml:space="preserve"> </w:t>
      </w:r>
      <w:r w:rsidRPr="005511E3">
        <w:rPr>
          <w:color w:val="021142"/>
          <w:lang w:val="el-GR"/>
        </w:rPr>
        <w:t>δανείων</w:t>
      </w:r>
      <w:r w:rsidRPr="005511E3">
        <w:rPr>
          <w:color w:val="021142"/>
          <w:spacing w:val="-9"/>
          <w:lang w:val="el-GR"/>
        </w:rPr>
        <w:t xml:space="preserve"> </w:t>
      </w:r>
      <w:r w:rsidRPr="005511E3">
        <w:rPr>
          <w:color w:val="021142"/>
          <w:lang w:val="el-GR"/>
        </w:rPr>
        <w:t>και</w:t>
      </w:r>
      <w:r w:rsidRPr="005511E3">
        <w:rPr>
          <w:color w:val="021142"/>
          <w:spacing w:val="-9"/>
          <w:lang w:val="el-GR"/>
        </w:rPr>
        <w:t xml:space="preserve"> </w:t>
      </w:r>
      <w:r w:rsidRPr="005511E3">
        <w:rPr>
          <w:color w:val="021142"/>
          <w:lang w:val="el-GR"/>
        </w:rPr>
        <w:t>απαιτήσεων</w:t>
      </w:r>
      <w:r w:rsidRPr="005511E3">
        <w:rPr>
          <w:color w:val="021142"/>
          <w:spacing w:val="-8"/>
          <w:lang w:val="el-GR"/>
        </w:rPr>
        <w:t xml:space="preserve"> </w:t>
      </w:r>
      <w:r w:rsidRPr="005511E3">
        <w:rPr>
          <w:color w:val="021142"/>
          <w:lang w:val="el-GR"/>
        </w:rPr>
        <w:t>από</w:t>
      </w:r>
      <w:r w:rsidRPr="005511E3">
        <w:rPr>
          <w:color w:val="021142"/>
          <w:spacing w:val="-9"/>
          <w:lang w:val="el-GR"/>
        </w:rPr>
        <w:t xml:space="preserve"> </w:t>
      </w:r>
      <w:r w:rsidRPr="005511E3">
        <w:rPr>
          <w:color w:val="021142"/>
          <w:lang w:val="el-GR"/>
        </w:rPr>
        <w:t>πελάτες</w:t>
      </w:r>
      <w:r w:rsidRPr="005511E3">
        <w:rPr>
          <w:color w:val="021142"/>
          <w:spacing w:val="-9"/>
          <w:lang w:val="el-GR"/>
        </w:rPr>
        <w:t xml:space="preserve"> </w:t>
      </w:r>
      <w:r w:rsidRPr="005511E3">
        <w:rPr>
          <w:color w:val="021142"/>
          <w:lang w:val="el-GR"/>
        </w:rPr>
        <w:t>που</w:t>
      </w:r>
      <w:r w:rsidRPr="005511E3">
        <w:rPr>
          <w:color w:val="021142"/>
          <w:spacing w:val="-8"/>
          <w:lang w:val="el-GR"/>
        </w:rPr>
        <w:t xml:space="preserve"> </w:t>
      </w:r>
      <w:r w:rsidRPr="005511E3">
        <w:rPr>
          <w:color w:val="021142"/>
          <w:lang w:val="el-GR"/>
        </w:rPr>
        <w:t>επιμετρώνται</w:t>
      </w:r>
      <w:r w:rsidRPr="005511E3">
        <w:rPr>
          <w:color w:val="021142"/>
          <w:spacing w:val="-9"/>
          <w:lang w:val="el-GR"/>
        </w:rPr>
        <w:t xml:space="preserve"> </w:t>
      </w:r>
      <w:r w:rsidRPr="005511E3">
        <w:rPr>
          <w:color w:val="021142"/>
          <w:lang w:val="el-GR"/>
        </w:rPr>
        <w:t>στο</w:t>
      </w:r>
      <w:r w:rsidRPr="005511E3">
        <w:rPr>
          <w:color w:val="021142"/>
          <w:spacing w:val="-52"/>
          <w:lang w:val="el-GR"/>
        </w:rPr>
        <w:t xml:space="preserve"> </w:t>
      </w:r>
      <w:r w:rsidRPr="005511E3">
        <w:rPr>
          <w:color w:val="021142"/>
          <w:lang w:val="el-GR"/>
        </w:rPr>
        <w:t>αποσβέσιμο κόστος (</w:t>
      </w:r>
      <w:r>
        <w:rPr>
          <w:color w:val="021142"/>
        </w:rPr>
        <w:t>amortised</w:t>
      </w:r>
      <w:r w:rsidRPr="005511E3">
        <w:rPr>
          <w:color w:val="021142"/>
          <w:lang w:val="el-GR"/>
        </w:rPr>
        <w:t xml:space="preserve"> </w:t>
      </w:r>
      <w:r>
        <w:rPr>
          <w:color w:val="021142"/>
        </w:rPr>
        <w:t>cost</w:t>
      </w:r>
      <w:r w:rsidRPr="005511E3">
        <w:rPr>
          <w:color w:val="021142"/>
          <w:lang w:val="el-GR"/>
        </w:rPr>
        <w:t>) (ο αριθμητικός μέσος όρος των δανείων και απαιτήσεων από πελάτες στο</w:t>
      </w:r>
      <w:r w:rsidRPr="005511E3">
        <w:rPr>
          <w:color w:val="021142"/>
          <w:spacing w:val="1"/>
          <w:lang w:val="el-GR"/>
        </w:rPr>
        <w:t xml:space="preserve"> </w:t>
      </w:r>
      <w:r w:rsidRPr="005511E3">
        <w:rPr>
          <w:color w:val="021142"/>
          <w:lang w:val="el-GR"/>
        </w:rPr>
        <w:t>αποσβέσιμο κόστος, συμπεριλαμβανομένων εκείνων που έχουν ταξινομηθεί ως κατεχόμενα προς πώληση, στην</w:t>
      </w:r>
      <w:r w:rsidRPr="005511E3">
        <w:rPr>
          <w:color w:val="021142"/>
          <w:spacing w:val="1"/>
          <w:lang w:val="el-GR"/>
        </w:rPr>
        <w:t xml:space="preserve"> </w:t>
      </w:r>
      <w:r w:rsidRPr="005511E3">
        <w:rPr>
          <w:color w:val="021142"/>
          <w:lang w:val="el-GR"/>
        </w:rPr>
        <w:t>αρχή</w:t>
      </w:r>
      <w:r w:rsidRPr="005511E3">
        <w:rPr>
          <w:color w:val="021142"/>
          <w:spacing w:val="-4"/>
          <w:lang w:val="el-GR"/>
        </w:rPr>
        <w:t xml:space="preserve"> </w:t>
      </w:r>
      <w:r w:rsidRPr="005511E3">
        <w:rPr>
          <w:color w:val="021142"/>
          <w:lang w:val="el-GR"/>
        </w:rPr>
        <w:t>και</w:t>
      </w:r>
      <w:r w:rsidRPr="005511E3">
        <w:rPr>
          <w:color w:val="021142"/>
          <w:spacing w:val="-4"/>
          <w:lang w:val="el-GR"/>
        </w:rPr>
        <w:t xml:space="preserve"> </w:t>
      </w:r>
      <w:r w:rsidRPr="005511E3">
        <w:rPr>
          <w:color w:val="021142"/>
          <w:lang w:val="el-GR"/>
        </w:rPr>
        <w:t>στο</w:t>
      </w:r>
      <w:r w:rsidRPr="005511E3">
        <w:rPr>
          <w:color w:val="021142"/>
          <w:spacing w:val="-4"/>
          <w:lang w:val="el-GR"/>
        </w:rPr>
        <w:t xml:space="preserve"> </w:t>
      </w:r>
      <w:r w:rsidRPr="005511E3">
        <w:rPr>
          <w:color w:val="021142"/>
          <w:lang w:val="el-GR"/>
        </w:rPr>
        <w:t>τέλος</w:t>
      </w:r>
      <w:r w:rsidRPr="005511E3">
        <w:rPr>
          <w:color w:val="021142"/>
          <w:spacing w:val="-4"/>
          <w:lang w:val="el-GR"/>
        </w:rPr>
        <w:t xml:space="preserve"> </w:t>
      </w:r>
      <w:r w:rsidRPr="005511E3">
        <w:rPr>
          <w:color w:val="021142"/>
          <w:lang w:val="el-GR"/>
        </w:rPr>
        <w:t>της</w:t>
      </w:r>
      <w:r w:rsidRPr="005511E3">
        <w:rPr>
          <w:color w:val="021142"/>
          <w:spacing w:val="-4"/>
          <w:lang w:val="el-GR"/>
        </w:rPr>
        <w:t xml:space="preserve"> </w:t>
      </w:r>
      <w:r w:rsidRPr="005511E3">
        <w:rPr>
          <w:color w:val="021142"/>
          <w:lang w:val="el-GR"/>
        </w:rPr>
        <w:t>υπό</w:t>
      </w:r>
      <w:r w:rsidRPr="005511E3">
        <w:rPr>
          <w:color w:val="021142"/>
          <w:spacing w:val="-4"/>
          <w:lang w:val="el-GR"/>
        </w:rPr>
        <w:t xml:space="preserve"> </w:t>
      </w:r>
      <w:r w:rsidRPr="005511E3">
        <w:rPr>
          <w:color w:val="021142"/>
          <w:lang w:val="el-GR"/>
        </w:rPr>
        <w:t>εξέταση</w:t>
      </w:r>
      <w:r w:rsidRPr="005511E3">
        <w:rPr>
          <w:color w:val="021142"/>
          <w:spacing w:val="-3"/>
          <w:lang w:val="el-GR"/>
        </w:rPr>
        <w:t xml:space="preserve"> </w:t>
      </w:r>
      <w:r w:rsidRPr="005511E3">
        <w:rPr>
          <w:color w:val="021142"/>
          <w:lang w:val="el-GR"/>
        </w:rPr>
        <w:t>περιόδου,</w:t>
      </w:r>
      <w:r w:rsidRPr="005511E3">
        <w:rPr>
          <w:color w:val="021142"/>
          <w:spacing w:val="-4"/>
          <w:lang w:val="el-GR"/>
        </w:rPr>
        <w:t xml:space="preserve"> </w:t>
      </w:r>
      <w:r w:rsidRPr="005511E3">
        <w:rPr>
          <w:color w:val="021142"/>
          <w:lang w:val="el-GR"/>
        </w:rPr>
        <w:t>καθώς</w:t>
      </w:r>
      <w:r w:rsidRPr="005511E3">
        <w:rPr>
          <w:color w:val="021142"/>
          <w:spacing w:val="-4"/>
          <w:lang w:val="el-GR"/>
        </w:rPr>
        <w:t xml:space="preserve"> </w:t>
      </w:r>
      <w:r w:rsidRPr="005511E3">
        <w:rPr>
          <w:color w:val="021142"/>
          <w:lang w:val="el-GR"/>
        </w:rPr>
        <w:t>επίσης</w:t>
      </w:r>
      <w:r w:rsidRPr="005511E3">
        <w:rPr>
          <w:color w:val="021142"/>
          <w:spacing w:val="-4"/>
          <w:lang w:val="el-GR"/>
        </w:rPr>
        <w:t xml:space="preserve"> </w:t>
      </w:r>
      <w:r w:rsidRPr="005511E3">
        <w:rPr>
          <w:color w:val="021142"/>
          <w:lang w:val="el-GR"/>
        </w:rPr>
        <w:t>και</w:t>
      </w:r>
      <w:r w:rsidRPr="005511E3">
        <w:rPr>
          <w:color w:val="021142"/>
          <w:spacing w:val="-4"/>
          <w:lang w:val="el-GR"/>
        </w:rPr>
        <w:t xml:space="preserve"> </w:t>
      </w:r>
      <w:r w:rsidRPr="005511E3">
        <w:rPr>
          <w:color w:val="021142"/>
          <w:lang w:val="el-GR"/>
        </w:rPr>
        <w:t>στο</w:t>
      </w:r>
      <w:r w:rsidRPr="005511E3">
        <w:rPr>
          <w:color w:val="021142"/>
          <w:spacing w:val="-4"/>
          <w:lang w:val="el-GR"/>
        </w:rPr>
        <w:t xml:space="preserve"> </w:t>
      </w:r>
      <w:r w:rsidRPr="005511E3">
        <w:rPr>
          <w:color w:val="021142"/>
          <w:lang w:val="el-GR"/>
        </w:rPr>
        <w:t>τέλος</w:t>
      </w:r>
      <w:r w:rsidRPr="005511E3">
        <w:rPr>
          <w:color w:val="021142"/>
          <w:spacing w:val="-3"/>
          <w:lang w:val="el-GR"/>
        </w:rPr>
        <w:t xml:space="preserve"> </w:t>
      </w:r>
      <w:r w:rsidRPr="005511E3">
        <w:rPr>
          <w:color w:val="021142"/>
          <w:lang w:val="el-GR"/>
        </w:rPr>
        <w:t>των</w:t>
      </w:r>
      <w:r w:rsidRPr="005511E3">
        <w:rPr>
          <w:color w:val="021142"/>
          <w:spacing w:val="-4"/>
          <w:lang w:val="el-GR"/>
        </w:rPr>
        <w:t xml:space="preserve"> </w:t>
      </w:r>
      <w:r w:rsidRPr="005511E3">
        <w:rPr>
          <w:color w:val="021142"/>
          <w:lang w:val="el-GR"/>
        </w:rPr>
        <w:t>ενδιάμεσων</w:t>
      </w:r>
      <w:r w:rsidRPr="005511E3">
        <w:rPr>
          <w:color w:val="021142"/>
          <w:spacing w:val="-4"/>
          <w:lang w:val="el-GR"/>
        </w:rPr>
        <w:t xml:space="preserve"> </w:t>
      </w:r>
      <w:r w:rsidRPr="005511E3">
        <w:rPr>
          <w:color w:val="021142"/>
          <w:lang w:val="el-GR"/>
        </w:rPr>
        <w:t>τριμήνων).</w:t>
      </w:r>
    </w:p>
    <w:p w14:paraId="53926477" w14:textId="77777777" w:rsidR="00F920EB" w:rsidRPr="00F920EB" w:rsidRDefault="00F920EB" w:rsidP="00F920EB">
      <w:pPr>
        <w:pStyle w:val="ListParagraph"/>
        <w:tabs>
          <w:tab w:val="left" w:pos="443"/>
        </w:tabs>
        <w:spacing w:before="105" w:line="247" w:lineRule="auto"/>
        <w:rPr>
          <w:lang w:val="el-GR"/>
        </w:rPr>
      </w:pPr>
    </w:p>
    <w:p w14:paraId="515276F1" w14:textId="77777777" w:rsidR="00F920EB" w:rsidRPr="00F920EB" w:rsidRDefault="00F920EB" w:rsidP="00F920EB">
      <w:pPr>
        <w:pStyle w:val="ListParagraph"/>
        <w:tabs>
          <w:tab w:val="left" w:pos="443"/>
        </w:tabs>
        <w:spacing w:before="105" w:line="247" w:lineRule="auto"/>
        <w:rPr>
          <w:lang w:val="el-GR"/>
        </w:rPr>
      </w:pPr>
    </w:p>
    <w:p w14:paraId="07F8B1A6" w14:textId="77777777" w:rsidR="00F920EB" w:rsidRPr="00F920EB" w:rsidRDefault="00F920EB" w:rsidP="00F920EB">
      <w:pPr>
        <w:pStyle w:val="ListParagraph"/>
        <w:tabs>
          <w:tab w:val="left" w:pos="443"/>
        </w:tabs>
        <w:spacing w:before="105" w:line="247" w:lineRule="auto"/>
        <w:rPr>
          <w:lang w:val="el-GR"/>
        </w:rPr>
      </w:pPr>
    </w:p>
    <w:p w14:paraId="754BA494" w14:textId="77777777" w:rsidR="00F920EB" w:rsidRPr="00F920EB" w:rsidRDefault="00F920EB" w:rsidP="00F920EB">
      <w:pPr>
        <w:pStyle w:val="ListParagraph"/>
        <w:tabs>
          <w:tab w:val="left" w:pos="443"/>
        </w:tabs>
        <w:spacing w:before="105" w:line="247" w:lineRule="auto"/>
        <w:rPr>
          <w:lang w:val="el-GR"/>
        </w:rPr>
      </w:pPr>
    </w:p>
    <w:p w14:paraId="7AF1467E" w14:textId="77777777" w:rsidR="00F920EB" w:rsidRPr="00F920EB" w:rsidRDefault="00F920EB" w:rsidP="00F920EB">
      <w:pPr>
        <w:pStyle w:val="ListParagraph"/>
        <w:tabs>
          <w:tab w:val="left" w:pos="443"/>
        </w:tabs>
        <w:spacing w:before="105" w:line="247" w:lineRule="auto"/>
        <w:rPr>
          <w:lang w:val="el-GR"/>
        </w:rPr>
      </w:pPr>
    </w:p>
    <w:p w14:paraId="112E93E2" w14:textId="77777777" w:rsidR="00F920EB" w:rsidRPr="00F920EB" w:rsidRDefault="00F920EB" w:rsidP="00F920EB">
      <w:pPr>
        <w:pStyle w:val="ListParagraph"/>
        <w:tabs>
          <w:tab w:val="left" w:pos="443"/>
        </w:tabs>
        <w:spacing w:before="105" w:line="247" w:lineRule="auto"/>
        <w:rPr>
          <w:lang w:val="el-GR"/>
        </w:rPr>
      </w:pPr>
    </w:p>
    <w:p w14:paraId="73C59F40" w14:textId="7F7B56A1" w:rsidR="00F920EB" w:rsidRDefault="00F920EB" w:rsidP="00F920EB">
      <w:pPr>
        <w:pStyle w:val="ListParagraph"/>
        <w:tabs>
          <w:tab w:val="left" w:pos="443"/>
        </w:tabs>
        <w:spacing w:before="105" w:line="247" w:lineRule="auto"/>
        <w:rPr>
          <w:lang w:val="el-GR"/>
        </w:rPr>
      </w:pPr>
    </w:p>
    <w:p w14:paraId="39B74C69" w14:textId="47FB1D9A" w:rsidR="00F920EB" w:rsidRDefault="00F920EB" w:rsidP="00F920EB">
      <w:pPr>
        <w:pStyle w:val="ListParagraph"/>
        <w:tabs>
          <w:tab w:val="left" w:pos="443"/>
        </w:tabs>
        <w:spacing w:before="105" w:line="247" w:lineRule="auto"/>
        <w:rPr>
          <w:lang w:val="el-GR"/>
        </w:rPr>
      </w:pPr>
    </w:p>
    <w:p w14:paraId="07AB8566" w14:textId="77777777" w:rsidR="00F920EB" w:rsidRPr="00F920EB" w:rsidRDefault="00F920EB" w:rsidP="00F920EB">
      <w:pPr>
        <w:pStyle w:val="ListParagraph"/>
        <w:tabs>
          <w:tab w:val="left" w:pos="443"/>
        </w:tabs>
        <w:spacing w:before="105" w:line="247" w:lineRule="auto"/>
        <w:rPr>
          <w:lang w:val="el-GR"/>
        </w:rPr>
      </w:pPr>
    </w:p>
    <w:p w14:paraId="1D3CA196" w14:textId="42EC0697" w:rsidR="00852D18" w:rsidRPr="005511E3" w:rsidRDefault="005511E3">
      <w:pPr>
        <w:pStyle w:val="ListParagraph"/>
        <w:numPr>
          <w:ilvl w:val="0"/>
          <w:numId w:val="3"/>
        </w:numPr>
        <w:tabs>
          <w:tab w:val="left" w:pos="443"/>
        </w:tabs>
        <w:spacing w:before="105" w:line="247" w:lineRule="auto"/>
        <w:ind w:firstLine="0"/>
        <w:rPr>
          <w:lang w:val="el-GR"/>
        </w:rPr>
      </w:pPr>
      <w:r w:rsidRPr="00A404AB">
        <w:rPr>
          <w:b/>
          <w:color w:val="021142"/>
          <w:lang w:val="el-GR"/>
        </w:rPr>
        <w:t>Ε</w:t>
      </w:r>
      <w:r w:rsidRPr="005511E3">
        <w:rPr>
          <w:b/>
          <w:color w:val="021142"/>
          <w:lang w:val="el-GR"/>
        </w:rPr>
        <w:t>νσώματη Λογιστική Αξία (</w:t>
      </w:r>
      <w:r>
        <w:rPr>
          <w:b/>
          <w:color w:val="021142"/>
        </w:rPr>
        <w:t>Tangible</w:t>
      </w:r>
      <w:r w:rsidRPr="005511E3">
        <w:rPr>
          <w:b/>
          <w:color w:val="021142"/>
          <w:lang w:val="el-GR"/>
        </w:rPr>
        <w:t xml:space="preserve"> </w:t>
      </w:r>
      <w:r>
        <w:rPr>
          <w:b/>
          <w:color w:val="021142"/>
        </w:rPr>
        <w:t>Book</w:t>
      </w:r>
      <w:r w:rsidRPr="005511E3">
        <w:rPr>
          <w:b/>
          <w:color w:val="021142"/>
          <w:lang w:val="el-GR"/>
        </w:rPr>
        <w:t xml:space="preserve"> </w:t>
      </w:r>
      <w:r>
        <w:rPr>
          <w:b/>
          <w:color w:val="021142"/>
        </w:rPr>
        <w:t>Value</w:t>
      </w:r>
      <w:r w:rsidRPr="005511E3">
        <w:rPr>
          <w:b/>
          <w:color w:val="021142"/>
          <w:lang w:val="el-GR"/>
        </w:rPr>
        <w:t xml:space="preserve">): </w:t>
      </w:r>
      <w:r w:rsidRPr="005511E3">
        <w:rPr>
          <w:color w:val="021142"/>
          <w:lang w:val="el-GR"/>
        </w:rPr>
        <w:t>Το σύνολο των Ιδίων Κεφαλαίων που αναλογούν στους</w:t>
      </w:r>
      <w:r w:rsidRPr="005511E3">
        <w:rPr>
          <w:color w:val="021142"/>
          <w:spacing w:val="1"/>
          <w:lang w:val="el-GR"/>
        </w:rPr>
        <w:t xml:space="preserve"> </w:t>
      </w:r>
      <w:r w:rsidRPr="005511E3">
        <w:rPr>
          <w:color w:val="021142"/>
          <w:lang w:val="el-GR"/>
        </w:rPr>
        <w:t>μετόχους εξαιρουμένων των προνομιούχων μετοχών, των προνομιούχων τίτλων, δικαιωμάτων τρίτων και άυλων</w:t>
      </w:r>
      <w:r w:rsidRPr="005511E3">
        <w:rPr>
          <w:color w:val="021142"/>
          <w:spacing w:val="-52"/>
          <w:lang w:val="el-GR"/>
        </w:rPr>
        <w:t xml:space="preserve"> </w:t>
      </w:r>
      <w:r w:rsidRPr="005511E3">
        <w:rPr>
          <w:color w:val="021142"/>
          <w:lang w:val="el-GR"/>
        </w:rPr>
        <w:t>πάγιων</w:t>
      </w:r>
      <w:r w:rsidRPr="005511E3">
        <w:rPr>
          <w:color w:val="021142"/>
          <w:spacing w:val="-1"/>
          <w:lang w:val="el-GR"/>
        </w:rPr>
        <w:t xml:space="preserve"> </w:t>
      </w:r>
      <w:r w:rsidRPr="005511E3">
        <w:rPr>
          <w:color w:val="021142"/>
          <w:lang w:val="el-GR"/>
        </w:rPr>
        <w:t>στοιχείων.</w:t>
      </w:r>
    </w:p>
    <w:p w14:paraId="3A0FC126" w14:textId="77777777" w:rsidR="00852D18" w:rsidRPr="005511E3" w:rsidRDefault="005511E3">
      <w:pPr>
        <w:pStyle w:val="ListParagraph"/>
        <w:numPr>
          <w:ilvl w:val="0"/>
          <w:numId w:val="3"/>
        </w:numPr>
        <w:tabs>
          <w:tab w:val="left" w:pos="418"/>
        </w:tabs>
        <w:spacing w:before="101" w:line="247" w:lineRule="auto"/>
        <w:ind w:firstLine="0"/>
        <w:rPr>
          <w:lang w:val="el-GR"/>
        </w:rPr>
      </w:pPr>
      <w:r w:rsidRPr="005511E3">
        <w:rPr>
          <w:b/>
          <w:color w:val="021142"/>
          <w:lang w:val="el-GR"/>
        </w:rPr>
        <w:t>Ενσώματα ίδια κεφάλαια ανά μετοχή (</w:t>
      </w:r>
      <w:r>
        <w:rPr>
          <w:b/>
          <w:color w:val="021142"/>
        </w:rPr>
        <w:t>Tangible</w:t>
      </w:r>
      <w:r w:rsidRPr="005511E3">
        <w:rPr>
          <w:b/>
          <w:color w:val="021142"/>
          <w:lang w:val="el-GR"/>
        </w:rPr>
        <w:t xml:space="preserve"> </w:t>
      </w:r>
      <w:r>
        <w:rPr>
          <w:b/>
          <w:color w:val="021142"/>
        </w:rPr>
        <w:t>Book</w:t>
      </w:r>
      <w:r w:rsidRPr="005511E3">
        <w:rPr>
          <w:b/>
          <w:color w:val="021142"/>
          <w:lang w:val="el-GR"/>
        </w:rPr>
        <w:t xml:space="preserve"> </w:t>
      </w:r>
      <w:r>
        <w:rPr>
          <w:b/>
          <w:color w:val="021142"/>
        </w:rPr>
        <w:t>Value</w:t>
      </w:r>
      <w:r w:rsidRPr="005511E3">
        <w:rPr>
          <w:b/>
          <w:color w:val="021142"/>
          <w:lang w:val="el-GR"/>
        </w:rPr>
        <w:t>/</w:t>
      </w:r>
      <w:r>
        <w:rPr>
          <w:b/>
          <w:color w:val="021142"/>
        </w:rPr>
        <w:t>Share</w:t>
      </w:r>
      <w:r w:rsidRPr="005511E3">
        <w:rPr>
          <w:b/>
          <w:color w:val="021142"/>
          <w:lang w:val="el-GR"/>
        </w:rPr>
        <w:t xml:space="preserve">): </w:t>
      </w:r>
      <w:r w:rsidRPr="005511E3">
        <w:rPr>
          <w:color w:val="021142"/>
          <w:lang w:val="el-GR"/>
        </w:rPr>
        <w:t>Ο λόγος της ενσώματης λογιστικής αξίας</w:t>
      </w:r>
      <w:r w:rsidRPr="005511E3">
        <w:rPr>
          <w:color w:val="021142"/>
          <w:spacing w:val="-52"/>
          <w:lang w:val="el-GR"/>
        </w:rPr>
        <w:t xml:space="preserve"> </w:t>
      </w:r>
      <w:r w:rsidRPr="005511E3">
        <w:rPr>
          <w:color w:val="021142"/>
          <w:lang w:val="el-GR"/>
        </w:rPr>
        <w:t>προς τον αριθμό κοινών μετοχών σε κυκλοφορία στο τέλος της περιόδου, εξαιρώντας τον αριθμό των ιδίων</w:t>
      </w:r>
      <w:r w:rsidRPr="005511E3">
        <w:rPr>
          <w:color w:val="021142"/>
          <w:spacing w:val="1"/>
          <w:lang w:val="el-GR"/>
        </w:rPr>
        <w:t xml:space="preserve"> </w:t>
      </w:r>
      <w:r w:rsidRPr="005511E3">
        <w:rPr>
          <w:color w:val="021142"/>
          <w:lang w:val="el-GR"/>
        </w:rPr>
        <w:t>μετοχών.</w:t>
      </w:r>
    </w:p>
    <w:p w14:paraId="0971977D" w14:textId="77777777" w:rsidR="00852D18" w:rsidRPr="005511E3" w:rsidRDefault="005511E3">
      <w:pPr>
        <w:pStyle w:val="ListParagraph"/>
        <w:numPr>
          <w:ilvl w:val="0"/>
          <w:numId w:val="3"/>
        </w:numPr>
        <w:tabs>
          <w:tab w:val="left" w:pos="417"/>
        </w:tabs>
        <w:spacing w:before="101" w:line="242" w:lineRule="auto"/>
        <w:ind w:firstLine="0"/>
        <w:rPr>
          <w:lang w:val="el-GR"/>
        </w:rPr>
      </w:pPr>
      <w:r w:rsidRPr="005511E3">
        <w:rPr>
          <w:b/>
          <w:color w:val="021142"/>
          <w:lang w:val="el-GR"/>
        </w:rPr>
        <w:t xml:space="preserve">Έσοδα από αμοιβές και προμήθειες: </w:t>
      </w:r>
      <w:r w:rsidRPr="005511E3">
        <w:rPr>
          <w:color w:val="021142"/>
          <w:lang w:val="el-GR"/>
        </w:rPr>
        <w:t>Το σύνολο των καθαρών εσόδων από τραπεζικές αμοιβές και προμήθειες</w:t>
      </w:r>
      <w:r w:rsidRPr="005511E3">
        <w:rPr>
          <w:color w:val="021142"/>
          <w:spacing w:val="-52"/>
          <w:lang w:val="el-GR"/>
        </w:rPr>
        <w:t xml:space="preserve"> </w:t>
      </w:r>
      <w:r w:rsidRPr="005511E3">
        <w:rPr>
          <w:color w:val="021142"/>
          <w:lang w:val="el-GR"/>
        </w:rPr>
        <w:t>και</w:t>
      </w:r>
      <w:r w:rsidRPr="005511E3">
        <w:rPr>
          <w:color w:val="021142"/>
          <w:spacing w:val="-2"/>
          <w:lang w:val="el-GR"/>
        </w:rPr>
        <w:t xml:space="preserve"> </w:t>
      </w:r>
      <w:r w:rsidRPr="005511E3">
        <w:rPr>
          <w:color w:val="021142"/>
          <w:lang w:val="el-GR"/>
        </w:rPr>
        <w:t>των</w:t>
      </w:r>
      <w:r w:rsidRPr="005511E3">
        <w:rPr>
          <w:color w:val="021142"/>
          <w:spacing w:val="-1"/>
          <w:lang w:val="el-GR"/>
        </w:rPr>
        <w:t xml:space="preserve"> </w:t>
      </w:r>
      <w:r w:rsidRPr="005511E3">
        <w:rPr>
          <w:color w:val="021142"/>
          <w:lang w:val="el-GR"/>
        </w:rPr>
        <w:t>εσόδων</w:t>
      </w:r>
      <w:r w:rsidRPr="005511E3">
        <w:rPr>
          <w:color w:val="021142"/>
          <w:spacing w:val="-1"/>
          <w:lang w:val="el-GR"/>
        </w:rPr>
        <w:t xml:space="preserve"> </w:t>
      </w:r>
      <w:r w:rsidRPr="005511E3">
        <w:rPr>
          <w:color w:val="021142"/>
          <w:lang w:val="el-GR"/>
        </w:rPr>
        <w:t>από</w:t>
      </w:r>
      <w:r w:rsidRPr="005511E3">
        <w:rPr>
          <w:color w:val="021142"/>
          <w:spacing w:val="-1"/>
          <w:lang w:val="el-GR"/>
        </w:rPr>
        <w:t xml:space="preserve"> </w:t>
      </w:r>
      <w:r w:rsidRPr="005511E3">
        <w:rPr>
          <w:color w:val="021142"/>
          <w:lang w:val="el-GR"/>
        </w:rPr>
        <w:t>μη</w:t>
      </w:r>
      <w:r w:rsidRPr="005511E3">
        <w:rPr>
          <w:color w:val="021142"/>
          <w:spacing w:val="-1"/>
          <w:lang w:val="el-GR"/>
        </w:rPr>
        <w:t xml:space="preserve"> </w:t>
      </w:r>
      <w:r w:rsidRPr="005511E3">
        <w:rPr>
          <w:color w:val="021142"/>
          <w:lang w:val="el-GR"/>
        </w:rPr>
        <w:t>τραπεζικές</w:t>
      </w:r>
      <w:r w:rsidRPr="005511E3">
        <w:rPr>
          <w:color w:val="021142"/>
          <w:spacing w:val="-2"/>
          <w:lang w:val="el-GR"/>
        </w:rPr>
        <w:t xml:space="preserve"> </w:t>
      </w:r>
      <w:r w:rsidRPr="005511E3">
        <w:rPr>
          <w:color w:val="021142"/>
          <w:lang w:val="el-GR"/>
        </w:rPr>
        <w:t>υπηρεσίες</w:t>
      </w:r>
      <w:r w:rsidRPr="005511E3">
        <w:rPr>
          <w:color w:val="021142"/>
          <w:spacing w:val="-1"/>
          <w:lang w:val="el-GR"/>
        </w:rPr>
        <w:t xml:space="preserve"> </w:t>
      </w:r>
      <w:r w:rsidRPr="005511E3">
        <w:rPr>
          <w:color w:val="021142"/>
          <w:lang w:val="el-GR"/>
        </w:rPr>
        <w:t>της</w:t>
      </w:r>
      <w:r w:rsidRPr="005511E3">
        <w:rPr>
          <w:color w:val="021142"/>
          <w:spacing w:val="-1"/>
          <w:lang w:val="el-GR"/>
        </w:rPr>
        <w:t xml:space="preserve"> </w:t>
      </w:r>
      <w:r w:rsidRPr="005511E3">
        <w:rPr>
          <w:color w:val="021142"/>
          <w:lang w:val="el-GR"/>
        </w:rPr>
        <w:t>υπό</w:t>
      </w:r>
      <w:r w:rsidRPr="005511E3">
        <w:rPr>
          <w:color w:val="021142"/>
          <w:spacing w:val="-1"/>
          <w:lang w:val="el-GR"/>
        </w:rPr>
        <w:t xml:space="preserve"> </w:t>
      </w:r>
      <w:r w:rsidRPr="005511E3">
        <w:rPr>
          <w:color w:val="021142"/>
          <w:lang w:val="el-GR"/>
        </w:rPr>
        <w:t>εξέταση</w:t>
      </w:r>
      <w:r w:rsidRPr="005511E3">
        <w:rPr>
          <w:color w:val="021142"/>
          <w:spacing w:val="-1"/>
          <w:lang w:val="el-GR"/>
        </w:rPr>
        <w:t xml:space="preserve"> </w:t>
      </w:r>
      <w:r w:rsidRPr="005511E3">
        <w:rPr>
          <w:color w:val="021142"/>
          <w:lang w:val="el-GR"/>
        </w:rPr>
        <w:t>περιόδου.</w:t>
      </w:r>
    </w:p>
    <w:p w14:paraId="65CD513A" w14:textId="77777777" w:rsidR="00852D18" w:rsidRPr="005511E3" w:rsidRDefault="005511E3">
      <w:pPr>
        <w:pStyle w:val="ListParagraph"/>
        <w:numPr>
          <w:ilvl w:val="0"/>
          <w:numId w:val="3"/>
        </w:numPr>
        <w:tabs>
          <w:tab w:val="left" w:pos="418"/>
        </w:tabs>
        <w:spacing w:before="104" w:line="242" w:lineRule="auto"/>
        <w:ind w:firstLine="0"/>
        <w:rPr>
          <w:lang w:val="el-GR"/>
        </w:rPr>
      </w:pPr>
      <w:r w:rsidRPr="005511E3">
        <w:rPr>
          <w:b/>
          <w:color w:val="021142"/>
          <w:lang w:val="el-GR"/>
        </w:rPr>
        <w:t xml:space="preserve">Έσοδα από εμπορικές και λοιπές δραστηριότητες: </w:t>
      </w:r>
      <w:r w:rsidRPr="005511E3">
        <w:rPr>
          <w:color w:val="021142"/>
          <w:lang w:val="el-GR"/>
        </w:rPr>
        <w:t>Το σύνολο των εσόδων από αποτελέσματα χαρτοφυλακίου</w:t>
      </w:r>
      <w:r w:rsidRPr="005511E3">
        <w:rPr>
          <w:color w:val="021142"/>
          <w:spacing w:val="-52"/>
          <w:lang w:val="el-GR"/>
        </w:rPr>
        <w:t xml:space="preserve"> </w:t>
      </w:r>
      <w:r w:rsidRPr="005511E3">
        <w:rPr>
          <w:color w:val="021142"/>
          <w:lang w:val="el-GR"/>
        </w:rPr>
        <w:t>συναλλαγών,</w:t>
      </w:r>
      <w:r w:rsidRPr="005511E3">
        <w:rPr>
          <w:color w:val="021142"/>
          <w:spacing w:val="-7"/>
          <w:lang w:val="el-GR"/>
        </w:rPr>
        <w:t xml:space="preserve"> </w:t>
      </w:r>
      <w:r w:rsidRPr="005511E3">
        <w:rPr>
          <w:color w:val="021142"/>
          <w:lang w:val="el-GR"/>
        </w:rPr>
        <w:t>αποτελέσματα</w:t>
      </w:r>
      <w:r w:rsidRPr="005511E3">
        <w:rPr>
          <w:color w:val="021142"/>
          <w:spacing w:val="-7"/>
          <w:lang w:val="el-GR"/>
        </w:rPr>
        <w:t xml:space="preserve"> </w:t>
      </w:r>
      <w:r w:rsidRPr="005511E3">
        <w:rPr>
          <w:color w:val="021142"/>
          <w:lang w:val="el-GR"/>
        </w:rPr>
        <w:t>από</w:t>
      </w:r>
      <w:r w:rsidRPr="005511E3">
        <w:rPr>
          <w:color w:val="021142"/>
          <w:spacing w:val="-6"/>
          <w:lang w:val="el-GR"/>
        </w:rPr>
        <w:t xml:space="preserve"> </w:t>
      </w:r>
      <w:r w:rsidRPr="005511E3">
        <w:rPr>
          <w:color w:val="021142"/>
          <w:lang w:val="el-GR"/>
        </w:rPr>
        <w:t>επενδυτικούς</w:t>
      </w:r>
      <w:r w:rsidRPr="005511E3">
        <w:rPr>
          <w:color w:val="021142"/>
          <w:spacing w:val="-7"/>
          <w:lang w:val="el-GR"/>
        </w:rPr>
        <w:t xml:space="preserve"> </w:t>
      </w:r>
      <w:r w:rsidRPr="005511E3">
        <w:rPr>
          <w:color w:val="021142"/>
          <w:lang w:val="el-GR"/>
        </w:rPr>
        <w:t>τίτλους</w:t>
      </w:r>
      <w:r w:rsidRPr="005511E3">
        <w:rPr>
          <w:color w:val="021142"/>
          <w:spacing w:val="-6"/>
          <w:lang w:val="el-GR"/>
        </w:rPr>
        <w:t xml:space="preserve"> </w:t>
      </w:r>
      <w:r w:rsidRPr="005511E3">
        <w:rPr>
          <w:color w:val="021142"/>
          <w:lang w:val="el-GR"/>
        </w:rPr>
        <w:t>και</w:t>
      </w:r>
      <w:r w:rsidRPr="005511E3">
        <w:rPr>
          <w:color w:val="021142"/>
          <w:spacing w:val="-7"/>
          <w:lang w:val="el-GR"/>
        </w:rPr>
        <w:t xml:space="preserve"> </w:t>
      </w:r>
      <w:r w:rsidRPr="005511E3">
        <w:rPr>
          <w:color w:val="021142"/>
          <w:lang w:val="el-GR"/>
        </w:rPr>
        <w:t>λοιπά</w:t>
      </w:r>
      <w:r w:rsidRPr="005511E3">
        <w:rPr>
          <w:color w:val="021142"/>
          <w:spacing w:val="-7"/>
          <w:lang w:val="el-GR"/>
        </w:rPr>
        <w:t xml:space="preserve"> </w:t>
      </w:r>
      <w:r w:rsidRPr="005511E3">
        <w:rPr>
          <w:color w:val="021142"/>
          <w:lang w:val="el-GR"/>
        </w:rPr>
        <w:t>έσοδα/(έξοδα)</w:t>
      </w:r>
      <w:r w:rsidRPr="005511E3">
        <w:rPr>
          <w:color w:val="021142"/>
          <w:spacing w:val="-6"/>
          <w:lang w:val="el-GR"/>
        </w:rPr>
        <w:t xml:space="preserve"> </w:t>
      </w:r>
      <w:r w:rsidRPr="005511E3">
        <w:rPr>
          <w:color w:val="021142"/>
          <w:lang w:val="el-GR"/>
        </w:rPr>
        <w:t>της</w:t>
      </w:r>
      <w:r w:rsidRPr="005511E3">
        <w:rPr>
          <w:color w:val="021142"/>
          <w:spacing w:val="-7"/>
          <w:lang w:val="el-GR"/>
        </w:rPr>
        <w:t xml:space="preserve"> </w:t>
      </w:r>
      <w:r w:rsidRPr="005511E3">
        <w:rPr>
          <w:color w:val="021142"/>
          <w:lang w:val="el-GR"/>
        </w:rPr>
        <w:t>υπό</w:t>
      </w:r>
      <w:r w:rsidRPr="005511E3">
        <w:rPr>
          <w:color w:val="021142"/>
          <w:spacing w:val="-6"/>
          <w:lang w:val="el-GR"/>
        </w:rPr>
        <w:t xml:space="preserve"> </w:t>
      </w:r>
      <w:r w:rsidRPr="005511E3">
        <w:rPr>
          <w:color w:val="021142"/>
          <w:lang w:val="el-GR"/>
        </w:rPr>
        <w:t>εξέταση</w:t>
      </w:r>
      <w:r w:rsidRPr="005511E3">
        <w:rPr>
          <w:color w:val="021142"/>
          <w:spacing w:val="-7"/>
          <w:lang w:val="el-GR"/>
        </w:rPr>
        <w:t xml:space="preserve"> </w:t>
      </w:r>
      <w:r w:rsidRPr="005511E3">
        <w:rPr>
          <w:color w:val="021142"/>
          <w:lang w:val="el-GR"/>
        </w:rPr>
        <w:t>περιόδου.</w:t>
      </w:r>
    </w:p>
    <w:p w14:paraId="4DC8558E" w14:textId="77777777" w:rsidR="00852D18" w:rsidRPr="005511E3" w:rsidRDefault="005511E3">
      <w:pPr>
        <w:pStyle w:val="ListParagraph"/>
        <w:numPr>
          <w:ilvl w:val="0"/>
          <w:numId w:val="3"/>
        </w:numPr>
        <w:tabs>
          <w:tab w:val="left" w:pos="394"/>
        </w:tabs>
        <w:spacing w:before="100" w:line="249" w:lineRule="auto"/>
        <w:ind w:firstLine="0"/>
        <w:rPr>
          <w:lang w:val="el-GR"/>
        </w:rPr>
      </w:pPr>
      <w:r w:rsidRPr="005511E3">
        <w:rPr>
          <w:b/>
          <w:color w:val="021142"/>
          <w:lang w:val="el-GR"/>
        </w:rPr>
        <w:t>Καθαρό</w:t>
      </w:r>
      <w:r w:rsidRPr="005511E3">
        <w:rPr>
          <w:b/>
          <w:color w:val="021142"/>
          <w:spacing w:val="-13"/>
          <w:lang w:val="el-GR"/>
        </w:rPr>
        <w:t xml:space="preserve"> </w:t>
      </w:r>
      <w:r w:rsidRPr="005511E3">
        <w:rPr>
          <w:b/>
          <w:color w:val="021142"/>
          <w:lang w:val="el-GR"/>
        </w:rPr>
        <w:t>Περιθώριο</w:t>
      </w:r>
      <w:r w:rsidRPr="005511E3">
        <w:rPr>
          <w:b/>
          <w:color w:val="021142"/>
          <w:spacing w:val="-13"/>
          <w:lang w:val="el-GR"/>
        </w:rPr>
        <w:t xml:space="preserve"> </w:t>
      </w:r>
      <w:r w:rsidRPr="005511E3">
        <w:rPr>
          <w:b/>
          <w:color w:val="021142"/>
          <w:lang w:val="el-GR"/>
        </w:rPr>
        <w:t>Επιτοκίου</w:t>
      </w:r>
      <w:r w:rsidRPr="005511E3">
        <w:rPr>
          <w:b/>
          <w:color w:val="021142"/>
          <w:spacing w:val="-13"/>
          <w:lang w:val="el-GR"/>
        </w:rPr>
        <w:t xml:space="preserve"> </w:t>
      </w:r>
      <w:r w:rsidRPr="005511E3">
        <w:rPr>
          <w:b/>
          <w:color w:val="021142"/>
          <w:lang w:val="el-GR"/>
        </w:rPr>
        <w:t>(</w:t>
      </w:r>
      <w:r>
        <w:rPr>
          <w:b/>
          <w:color w:val="021142"/>
        </w:rPr>
        <w:t>NIM</w:t>
      </w:r>
      <w:r w:rsidRPr="005511E3">
        <w:rPr>
          <w:b/>
          <w:color w:val="021142"/>
          <w:lang w:val="el-GR"/>
        </w:rPr>
        <w:t>):</w:t>
      </w:r>
      <w:r w:rsidRPr="005511E3">
        <w:rPr>
          <w:b/>
          <w:color w:val="021142"/>
          <w:spacing w:val="-13"/>
          <w:lang w:val="el-GR"/>
        </w:rPr>
        <w:t xml:space="preserve"> </w:t>
      </w:r>
      <w:r w:rsidRPr="005511E3">
        <w:rPr>
          <w:color w:val="021142"/>
          <w:lang w:val="el-GR"/>
        </w:rPr>
        <w:t>Ο</w:t>
      </w:r>
      <w:r w:rsidRPr="005511E3">
        <w:rPr>
          <w:color w:val="021142"/>
          <w:spacing w:val="-13"/>
          <w:lang w:val="el-GR"/>
        </w:rPr>
        <w:t xml:space="preserve"> </w:t>
      </w:r>
      <w:r w:rsidRPr="005511E3">
        <w:rPr>
          <w:color w:val="021142"/>
          <w:lang w:val="el-GR"/>
        </w:rPr>
        <w:t>λόγος</w:t>
      </w:r>
      <w:r w:rsidRPr="005511E3">
        <w:rPr>
          <w:color w:val="021142"/>
          <w:spacing w:val="-13"/>
          <w:lang w:val="el-GR"/>
        </w:rPr>
        <w:t xml:space="preserve"> </w:t>
      </w:r>
      <w:r w:rsidRPr="005511E3">
        <w:rPr>
          <w:color w:val="021142"/>
          <w:lang w:val="el-GR"/>
        </w:rPr>
        <w:t>των</w:t>
      </w:r>
      <w:r w:rsidRPr="005511E3">
        <w:rPr>
          <w:color w:val="021142"/>
          <w:spacing w:val="-13"/>
          <w:lang w:val="el-GR"/>
        </w:rPr>
        <w:t xml:space="preserve"> </w:t>
      </w:r>
      <w:r w:rsidRPr="005511E3">
        <w:rPr>
          <w:color w:val="021142"/>
          <w:lang w:val="el-GR"/>
        </w:rPr>
        <w:t>καθαρών</w:t>
      </w:r>
      <w:r w:rsidRPr="005511E3">
        <w:rPr>
          <w:color w:val="021142"/>
          <w:spacing w:val="-14"/>
          <w:lang w:val="el-GR"/>
        </w:rPr>
        <w:t xml:space="preserve"> </w:t>
      </w:r>
      <w:r w:rsidRPr="005511E3">
        <w:rPr>
          <w:color w:val="021142"/>
          <w:lang w:val="el-GR"/>
        </w:rPr>
        <w:t>εσόδων</w:t>
      </w:r>
      <w:r w:rsidRPr="005511E3">
        <w:rPr>
          <w:color w:val="021142"/>
          <w:spacing w:val="-13"/>
          <w:lang w:val="el-GR"/>
        </w:rPr>
        <w:t xml:space="preserve"> </w:t>
      </w:r>
      <w:r w:rsidRPr="005511E3">
        <w:rPr>
          <w:color w:val="021142"/>
          <w:lang w:val="el-GR"/>
        </w:rPr>
        <w:t>από</w:t>
      </w:r>
      <w:r w:rsidRPr="005511E3">
        <w:rPr>
          <w:color w:val="021142"/>
          <w:spacing w:val="-13"/>
          <w:lang w:val="el-GR"/>
        </w:rPr>
        <w:t xml:space="preserve"> </w:t>
      </w:r>
      <w:r w:rsidRPr="005511E3">
        <w:rPr>
          <w:color w:val="021142"/>
          <w:lang w:val="el-GR"/>
        </w:rPr>
        <w:t>τόκους</w:t>
      </w:r>
      <w:r w:rsidRPr="005511E3">
        <w:rPr>
          <w:color w:val="021142"/>
          <w:spacing w:val="-13"/>
          <w:lang w:val="el-GR"/>
        </w:rPr>
        <w:t xml:space="preserve"> </w:t>
      </w:r>
      <w:r w:rsidRPr="005511E3">
        <w:rPr>
          <w:color w:val="021142"/>
          <w:lang w:val="el-GR"/>
        </w:rPr>
        <w:t>σε</w:t>
      </w:r>
      <w:r w:rsidRPr="005511E3">
        <w:rPr>
          <w:color w:val="021142"/>
          <w:spacing w:val="-13"/>
          <w:lang w:val="el-GR"/>
        </w:rPr>
        <w:t xml:space="preserve"> </w:t>
      </w:r>
      <w:r w:rsidRPr="005511E3">
        <w:rPr>
          <w:color w:val="021142"/>
          <w:lang w:val="el-GR"/>
        </w:rPr>
        <w:t>ετησιοποιημένη</w:t>
      </w:r>
      <w:r w:rsidRPr="005511E3">
        <w:rPr>
          <w:color w:val="021142"/>
          <w:spacing w:val="-13"/>
          <w:lang w:val="el-GR"/>
        </w:rPr>
        <w:t xml:space="preserve"> </w:t>
      </w:r>
      <w:r w:rsidRPr="005511E3">
        <w:rPr>
          <w:color w:val="021142"/>
          <w:lang w:val="el-GR"/>
        </w:rPr>
        <w:t>βάση,</w:t>
      </w:r>
      <w:r w:rsidRPr="005511E3">
        <w:rPr>
          <w:color w:val="021142"/>
          <w:spacing w:val="-13"/>
          <w:lang w:val="el-GR"/>
        </w:rPr>
        <w:t xml:space="preserve"> </w:t>
      </w:r>
      <w:r w:rsidRPr="005511E3">
        <w:rPr>
          <w:color w:val="021142"/>
          <w:lang w:val="el-GR"/>
        </w:rPr>
        <w:t>προς</w:t>
      </w:r>
      <w:r w:rsidRPr="005511E3">
        <w:rPr>
          <w:color w:val="021142"/>
          <w:spacing w:val="-53"/>
          <w:lang w:val="el-GR"/>
        </w:rPr>
        <w:t xml:space="preserve"> </w:t>
      </w:r>
      <w:r w:rsidRPr="005511E3">
        <w:rPr>
          <w:color w:val="021142"/>
          <w:lang w:val="el-GR"/>
        </w:rPr>
        <w:t>το</w:t>
      </w:r>
      <w:r w:rsidRPr="005511E3">
        <w:rPr>
          <w:color w:val="021142"/>
          <w:spacing w:val="-6"/>
          <w:lang w:val="el-GR"/>
        </w:rPr>
        <w:t xml:space="preserve"> </w:t>
      </w:r>
      <w:r w:rsidRPr="005511E3">
        <w:rPr>
          <w:color w:val="021142"/>
          <w:lang w:val="el-GR"/>
        </w:rPr>
        <w:t>μέσο</w:t>
      </w:r>
      <w:r w:rsidRPr="005511E3">
        <w:rPr>
          <w:color w:val="021142"/>
          <w:spacing w:val="-5"/>
          <w:lang w:val="el-GR"/>
        </w:rPr>
        <w:t xml:space="preserve"> </w:t>
      </w:r>
      <w:r w:rsidRPr="005511E3">
        <w:rPr>
          <w:color w:val="021142"/>
          <w:lang w:val="el-GR"/>
        </w:rPr>
        <w:t>υπόλοιπο</w:t>
      </w:r>
      <w:r w:rsidRPr="005511E3">
        <w:rPr>
          <w:color w:val="021142"/>
          <w:spacing w:val="-5"/>
          <w:lang w:val="el-GR"/>
        </w:rPr>
        <w:t xml:space="preserve"> </w:t>
      </w:r>
      <w:r w:rsidRPr="005511E3">
        <w:rPr>
          <w:color w:val="021142"/>
          <w:lang w:val="el-GR"/>
        </w:rPr>
        <w:t>του</w:t>
      </w:r>
      <w:r w:rsidRPr="005511E3">
        <w:rPr>
          <w:color w:val="021142"/>
          <w:spacing w:val="-5"/>
          <w:lang w:val="el-GR"/>
        </w:rPr>
        <w:t xml:space="preserve"> </w:t>
      </w:r>
      <w:r w:rsidRPr="005511E3">
        <w:rPr>
          <w:color w:val="021142"/>
          <w:lang w:val="el-GR"/>
        </w:rPr>
        <w:t>συνόλου</w:t>
      </w:r>
      <w:r w:rsidRPr="005511E3">
        <w:rPr>
          <w:color w:val="021142"/>
          <w:spacing w:val="-6"/>
          <w:lang w:val="el-GR"/>
        </w:rPr>
        <w:t xml:space="preserve"> </w:t>
      </w:r>
      <w:r w:rsidRPr="005511E3">
        <w:rPr>
          <w:color w:val="021142"/>
          <w:lang w:val="el-GR"/>
        </w:rPr>
        <w:t>ενεργητικού</w:t>
      </w:r>
      <w:r w:rsidRPr="005511E3">
        <w:rPr>
          <w:color w:val="021142"/>
          <w:spacing w:val="-5"/>
          <w:lang w:val="el-GR"/>
        </w:rPr>
        <w:t xml:space="preserve"> </w:t>
      </w:r>
      <w:r w:rsidRPr="005511E3">
        <w:rPr>
          <w:color w:val="021142"/>
          <w:lang w:val="el-GR"/>
        </w:rPr>
        <w:t>των</w:t>
      </w:r>
      <w:r w:rsidRPr="005511E3">
        <w:rPr>
          <w:color w:val="021142"/>
          <w:spacing w:val="-5"/>
          <w:lang w:val="el-GR"/>
        </w:rPr>
        <w:t xml:space="preserve"> </w:t>
      </w:r>
      <w:r w:rsidRPr="005511E3">
        <w:rPr>
          <w:color w:val="021142"/>
          <w:lang w:val="el-GR"/>
        </w:rPr>
        <w:t>συνεχιζόμενων</w:t>
      </w:r>
      <w:r w:rsidRPr="005511E3">
        <w:rPr>
          <w:color w:val="021142"/>
          <w:spacing w:val="-5"/>
          <w:lang w:val="el-GR"/>
        </w:rPr>
        <w:t xml:space="preserve"> </w:t>
      </w:r>
      <w:r w:rsidRPr="005511E3">
        <w:rPr>
          <w:color w:val="021142"/>
          <w:lang w:val="el-GR"/>
        </w:rPr>
        <w:t>δραστηριοτήτων</w:t>
      </w:r>
      <w:r w:rsidRPr="005511E3">
        <w:rPr>
          <w:color w:val="021142"/>
          <w:spacing w:val="-5"/>
          <w:lang w:val="el-GR"/>
        </w:rPr>
        <w:t xml:space="preserve"> </w:t>
      </w:r>
      <w:r w:rsidRPr="005511E3">
        <w:rPr>
          <w:color w:val="021142"/>
          <w:lang w:val="el-GR"/>
        </w:rPr>
        <w:t>(ο</w:t>
      </w:r>
      <w:r w:rsidRPr="005511E3">
        <w:rPr>
          <w:color w:val="021142"/>
          <w:spacing w:val="-6"/>
          <w:lang w:val="el-GR"/>
        </w:rPr>
        <w:t xml:space="preserve"> </w:t>
      </w:r>
      <w:r w:rsidRPr="005511E3">
        <w:rPr>
          <w:color w:val="021142"/>
          <w:lang w:val="el-GR"/>
        </w:rPr>
        <w:t>αριθμητικός</w:t>
      </w:r>
      <w:r w:rsidRPr="005511E3">
        <w:rPr>
          <w:color w:val="021142"/>
          <w:spacing w:val="-5"/>
          <w:lang w:val="el-GR"/>
        </w:rPr>
        <w:t xml:space="preserve"> </w:t>
      </w:r>
      <w:r w:rsidRPr="005511E3">
        <w:rPr>
          <w:color w:val="021142"/>
          <w:lang w:val="el-GR"/>
        </w:rPr>
        <w:t>μέσος</w:t>
      </w:r>
      <w:r w:rsidRPr="005511E3">
        <w:rPr>
          <w:color w:val="021142"/>
          <w:spacing w:val="-5"/>
          <w:lang w:val="el-GR"/>
        </w:rPr>
        <w:t xml:space="preserve"> </w:t>
      </w:r>
      <w:r w:rsidRPr="005511E3">
        <w:rPr>
          <w:color w:val="021142"/>
          <w:lang w:val="el-GR"/>
        </w:rPr>
        <w:t>όρος</w:t>
      </w:r>
      <w:r w:rsidRPr="005511E3">
        <w:rPr>
          <w:color w:val="021142"/>
          <w:spacing w:val="-5"/>
          <w:lang w:val="el-GR"/>
        </w:rPr>
        <w:t xml:space="preserve"> </w:t>
      </w:r>
      <w:r w:rsidRPr="005511E3">
        <w:rPr>
          <w:color w:val="021142"/>
          <w:lang w:val="el-GR"/>
        </w:rPr>
        <w:t>του</w:t>
      </w:r>
      <w:r w:rsidRPr="005511E3">
        <w:rPr>
          <w:color w:val="021142"/>
          <w:spacing w:val="-52"/>
          <w:lang w:val="el-GR"/>
        </w:rPr>
        <w:t xml:space="preserve"> </w:t>
      </w:r>
      <w:r w:rsidRPr="005511E3">
        <w:rPr>
          <w:color w:val="021142"/>
          <w:spacing w:val="-1"/>
          <w:lang w:val="el-GR"/>
        </w:rPr>
        <w:t>συνόλου</w:t>
      </w:r>
      <w:r w:rsidRPr="005511E3">
        <w:rPr>
          <w:color w:val="021142"/>
          <w:spacing w:val="-12"/>
          <w:lang w:val="el-GR"/>
        </w:rPr>
        <w:t xml:space="preserve"> </w:t>
      </w:r>
      <w:r w:rsidRPr="005511E3">
        <w:rPr>
          <w:color w:val="021142"/>
          <w:spacing w:val="-1"/>
          <w:lang w:val="el-GR"/>
        </w:rPr>
        <w:t>ενεργητικού,</w:t>
      </w:r>
      <w:r w:rsidRPr="005511E3">
        <w:rPr>
          <w:color w:val="021142"/>
          <w:spacing w:val="-12"/>
          <w:lang w:val="el-GR"/>
        </w:rPr>
        <w:t xml:space="preserve"> </w:t>
      </w:r>
      <w:r w:rsidRPr="005511E3">
        <w:rPr>
          <w:color w:val="021142"/>
          <w:spacing w:val="-1"/>
          <w:lang w:val="el-GR"/>
        </w:rPr>
        <w:t>εξαιρουμένων</w:t>
      </w:r>
      <w:r w:rsidRPr="005511E3">
        <w:rPr>
          <w:color w:val="021142"/>
          <w:spacing w:val="-12"/>
          <w:lang w:val="el-GR"/>
        </w:rPr>
        <w:t xml:space="preserve"> </w:t>
      </w:r>
      <w:r w:rsidRPr="005511E3">
        <w:rPr>
          <w:color w:val="021142"/>
          <w:spacing w:val="-1"/>
          <w:lang w:val="el-GR"/>
        </w:rPr>
        <w:t>των</w:t>
      </w:r>
      <w:r w:rsidRPr="005511E3">
        <w:rPr>
          <w:color w:val="021142"/>
          <w:spacing w:val="-12"/>
          <w:lang w:val="el-GR"/>
        </w:rPr>
        <w:t xml:space="preserve"> </w:t>
      </w:r>
      <w:r w:rsidRPr="005511E3">
        <w:rPr>
          <w:color w:val="021142"/>
          <w:spacing w:val="-1"/>
          <w:lang w:val="el-GR"/>
        </w:rPr>
        <w:t>στοιχείων</w:t>
      </w:r>
      <w:r w:rsidRPr="005511E3">
        <w:rPr>
          <w:color w:val="021142"/>
          <w:spacing w:val="-12"/>
          <w:lang w:val="el-GR"/>
        </w:rPr>
        <w:t xml:space="preserve"> </w:t>
      </w:r>
      <w:r w:rsidRPr="005511E3">
        <w:rPr>
          <w:color w:val="021142"/>
          <w:spacing w:val="-1"/>
          <w:lang w:val="el-GR"/>
        </w:rPr>
        <w:t>ενεργητικού</w:t>
      </w:r>
      <w:r w:rsidRPr="005511E3">
        <w:rPr>
          <w:color w:val="021142"/>
          <w:spacing w:val="-12"/>
          <w:lang w:val="el-GR"/>
        </w:rPr>
        <w:t xml:space="preserve"> </w:t>
      </w:r>
      <w:r w:rsidRPr="005511E3">
        <w:rPr>
          <w:color w:val="021142"/>
          <w:lang w:val="el-GR"/>
        </w:rPr>
        <w:t>από</w:t>
      </w:r>
      <w:r w:rsidRPr="005511E3">
        <w:rPr>
          <w:color w:val="021142"/>
          <w:spacing w:val="-12"/>
          <w:lang w:val="el-GR"/>
        </w:rPr>
        <w:t xml:space="preserve"> </w:t>
      </w:r>
      <w:r w:rsidRPr="005511E3">
        <w:rPr>
          <w:color w:val="021142"/>
          <w:lang w:val="el-GR"/>
        </w:rPr>
        <w:t>μη</w:t>
      </w:r>
      <w:r w:rsidRPr="005511E3">
        <w:rPr>
          <w:color w:val="021142"/>
          <w:spacing w:val="-12"/>
          <w:lang w:val="el-GR"/>
        </w:rPr>
        <w:t xml:space="preserve"> </w:t>
      </w:r>
      <w:r w:rsidRPr="005511E3">
        <w:rPr>
          <w:color w:val="021142"/>
          <w:lang w:val="el-GR"/>
        </w:rPr>
        <w:t>συνεχιζόμενες</w:t>
      </w:r>
      <w:r w:rsidRPr="005511E3">
        <w:rPr>
          <w:color w:val="021142"/>
          <w:spacing w:val="-12"/>
          <w:lang w:val="el-GR"/>
        </w:rPr>
        <w:t xml:space="preserve"> </w:t>
      </w:r>
      <w:r w:rsidRPr="005511E3">
        <w:rPr>
          <w:color w:val="021142"/>
          <w:lang w:val="el-GR"/>
        </w:rPr>
        <w:t>δραστηριότητες,</w:t>
      </w:r>
      <w:r w:rsidRPr="005511E3">
        <w:rPr>
          <w:color w:val="021142"/>
          <w:spacing w:val="-12"/>
          <w:lang w:val="el-GR"/>
        </w:rPr>
        <w:t xml:space="preserve"> </w:t>
      </w:r>
      <w:r w:rsidRPr="005511E3">
        <w:rPr>
          <w:color w:val="021142"/>
          <w:lang w:val="el-GR"/>
        </w:rPr>
        <w:t>στην</w:t>
      </w:r>
      <w:r w:rsidRPr="005511E3">
        <w:rPr>
          <w:color w:val="021142"/>
          <w:spacing w:val="-12"/>
          <w:lang w:val="el-GR"/>
        </w:rPr>
        <w:t xml:space="preserve"> </w:t>
      </w:r>
      <w:r w:rsidRPr="005511E3">
        <w:rPr>
          <w:color w:val="021142"/>
          <w:lang w:val="el-GR"/>
        </w:rPr>
        <w:t>αρχή</w:t>
      </w:r>
      <w:r w:rsidRPr="005511E3">
        <w:rPr>
          <w:color w:val="021142"/>
          <w:spacing w:val="-52"/>
          <w:lang w:val="el-GR"/>
        </w:rPr>
        <w:t xml:space="preserve"> </w:t>
      </w:r>
      <w:r w:rsidRPr="005511E3">
        <w:rPr>
          <w:color w:val="021142"/>
          <w:lang w:val="el-GR"/>
        </w:rPr>
        <w:t>και</w:t>
      </w:r>
      <w:r w:rsidRPr="005511E3">
        <w:rPr>
          <w:color w:val="021142"/>
          <w:spacing w:val="-3"/>
          <w:lang w:val="el-GR"/>
        </w:rPr>
        <w:t xml:space="preserve"> </w:t>
      </w:r>
      <w:r w:rsidRPr="005511E3">
        <w:rPr>
          <w:color w:val="021142"/>
          <w:lang w:val="el-GR"/>
        </w:rPr>
        <w:t>στο</w:t>
      </w:r>
      <w:r w:rsidRPr="005511E3">
        <w:rPr>
          <w:color w:val="021142"/>
          <w:spacing w:val="-3"/>
          <w:lang w:val="el-GR"/>
        </w:rPr>
        <w:t xml:space="preserve"> </w:t>
      </w:r>
      <w:r w:rsidRPr="005511E3">
        <w:rPr>
          <w:color w:val="021142"/>
          <w:lang w:val="el-GR"/>
        </w:rPr>
        <w:t>τέλος</w:t>
      </w:r>
      <w:r w:rsidRPr="005511E3">
        <w:rPr>
          <w:color w:val="021142"/>
          <w:spacing w:val="-3"/>
          <w:lang w:val="el-GR"/>
        </w:rPr>
        <w:t xml:space="preserve"> </w:t>
      </w:r>
      <w:r w:rsidRPr="005511E3">
        <w:rPr>
          <w:color w:val="021142"/>
          <w:lang w:val="el-GR"/>
        </w:rPr>
        <w:t>της</w:t>
      </w:r>
      <w:r w:rsidRPr="005511E3">
        <w:rPr>
          <w:color w:val="021142"/>
          <w:spacing w:val="-3"/>
          <w:lang w:val="el-GR"/>
        </w:rPr>
        <w:t xml:space="preserve"> </w:t>
      </w:r>
      <w:r w:rsidRPr="005511E3">
        <w:rPr>
          <w:color w:val="021142"/>
          <w:lang w:val="el-GR"/>
        </w:rPr>
        <w:t>υπό</w:t>
      </w:r>
      <w:r w:rsidRPr="005511E3">
        <w:rPr>
          <w:color w:val="021142"/>
          <w:spacing w:val="-3"/>
          <w:lang w:val="el-GR"/>
        </w:rPr>
        <w:t xml:space="preserve"> </w:t>
      </w:r>
      <w:r w:rsidRPr="005511E3">
        <w:rPr>
          <w:color w:val="021142"/>
          <w:lang w:val="el-GR"/>
        </w:rPr>
        <w:t>εξέταση</w:t>
      </w:r>
      <w:r w:rsidRPr="005511E3">
        <w:rPr>
          <w:color w:val="021142"/>
          <w:spacing w:val="-3"/>
          <w:lang w:val="el-GR"/>
        </w:rPr>
        <w:t xml:space="preserve"> </w:t>
      </w:r>
      <w:r w:rsidRPr="005511E3">
        <w:rPr>
          <w:color w:val="021142"/>
          <w:lang w:val="el-GR"/>
        </w:rPr>
        <w:t>περιόδου</w:t>
      </w:r>
      <w:r w:rsidRPr="005511E3">
        <w:rPr>
          <w:color w:val="021142"/>
          <w:spacing w:val="-3"/>
          <w:lang w:val="el-GR"/>
        </w:rPr>
        <w:t xml:space="preserve"> </w:t>
      </w:r>
      <w:r w:rsidRPr="005511E3">
        <w:rPr>
          <w:color w:val="021142"/>
          <w:lang w:val="el-GR"/>
        </w:rPr>
        <w:t>καθώς</w:t>
      </w:r>
      <w:r w:rsidRPr="005511E3">
        <w:rPr>
          <w:color w:val="021142"/>
          <w:spacing w:val="-2"/>
          <w:lang w:val="el-GR"/>
        </w:rPr>
        <w:t xml:space="preserve"> </w:t>
      </w:r>
      <w:r w:rsidRPr="005511E3">
        <w:rPr>
          <w:color w:val="021142"/>
          <w:lang w:val="el-GR"/>
        </w:rPr>
        <w:t>επίσης</w:t>
      </w:r>
      <w:r w:rsidRPr="005511E3">
        <w:rPr>
          <w:color w:val="021142"/>
          <w:spacing w:val="-3"/>
          <w:lang w:val="el-GR"/>
        </w:rPr>
        <w:t xml:space="preserve"> </w:t>
      </w:r>
      <w:r w:rsidRPr="005511E3">
        <w:rPr>
          <w:color w:val="021142"/>
          <w:lang w:val="el-GR"/>
        </w:rPr>
        <w:t>και</w:t>
      </w:r>
      <w:r w:rsidRPr="005511E3">
        <w:rPr>
          <w:color w:val="021142"/>
          <w:spacing w:val="-3"/>
          <w:lang w:val="el-GR"/>
        </w:rPr>
        <w:t xml:space="preserve"> </w:t>
      </w:r>
      <w:r w:rsidRPr="005511E3">
        <w:rPr>
          <w:color w:val="021142"/>
          <w:lang w:val="el-GR"/>
        </w:rPr>
        <w:t>στο</w:t>
      </w:r>
      <w:r w:rsidRPr="005511E3">
        <w:rPr>
          <w:color w:val="021142"/>
          <w:spacing w:val="-3"/>
          <w:lang w:val="el-GR"/>
        </w:rPr>
        <w:t xml:space="preserve"> </w:t>
      </w:r>
      <w:r w:rsidRPr="005511E3">
        <w:rPr>
          <w:color w:val="021142"/>
          <w:lang w:val="el-GR"/>
        </w:rPr>
        <w:t>τέλος</w:t>
      </w:r>
      <w:r w:rsidRPr="005511E3">
        <w:rPr>
          <w:color w:val="021142"/>
          <w:spacing w:val="-3"/>
          <w:lang w:val="el-GR"/>
        </w:rPr>
        <w:t xml:space="preserve"> </w:t>
      </w:r>
      <w:r w:rsidRPr="005511E3">
        <w:rPr>
          <w:color w:val="021142"/>
          <w:lang w:val="el-GR"/>
        </w:rPr>
        <w:t>των</w:t>
      </w:r>
      <w:r w:rsidRPr="005511E3">
        <w:rPr>
          <w:color w:val="021142"/>
          <w:spacing w:val="-3"/>
          <w:lang w:val="el-GR"/>
        </w:rPr>
        <w:t xml:space="preserve"> </w:t>
      </w:r>
      <w:r w:rsidRPr="005511E3">
        <w:rPr>
          <w:color w:val="021142"/>
          <w:lang w:val="el-GR"/>
        </w:rPr>
        <w:t>ενδιάμεσων</w:t>
      </w:r>
      <w:r w:rsidRPr="005511E3">
        <w:rPr>
          <w:color w:val="021142"/>
          <w:spacing w:val="-3"/>
          <w:lang w:val="el-GR"/>
        </w:rPr>
        <w:t xml:space="preserve"> </w:t>
      </w:r>
      <w:r w:rsidRPr="005511E3">
        <w:rPr>
          <w:color w:val="021142"/>
          <w:lang w:val="el-GR"/>
        </w:rPr>
        <w:t>τριμήνων</w:t>
      </w:r>
      <w:r w:rsidRPr="005511E3">
        <w:rPr>
          <w:color w:val="021142"/>
          <w:spacing w:val="-3"/>
          <w:lang w:val="el-GR"/>
        </w:rPr>
        <w:t xml:space="preserve"> </w:t>
      </w:r>
      <w:r w:rsidRPr="005511E3">
        <w:rPr>
          <w:color w:val="021142"/>
          <w:lang w:val="el-GR"/>
        </w:rPr>
        <w:t>).</w:t>
      </w:r>
    </w:p>
    <w:p w14:paraId="1986F4F1" w14:textId="77777777" w:rsidR="00852D18" w:rsidRPr="005511E3" w:rsidRDefault="005511E3">
      <w:pPr>
        <w:pStyle w:val="ListParagraph"/>
        <w:numPr>
          <w:ilvl w:val="0"/>
          <w:numId w:val="3"/>
        </w:numPr>
        <w:tabs>
          <w:tab w:val="left" w:pos="395"/>
        </w:tabs>
        <w:spacing w:before="98" w:line="242" w:lineRule="auto"/>
        <w:ind w:firstLine="0"/>
        <w:rPr>
          <w:lang w:val="el-GR"/>
        </w:rPr>
      </w:pPr>
      <w:r w:rsidRPr="005511E3">
        <w:rPr>
          <w:b/>
          <w:color w:val="021142"/>
          <w:spacing w:val="-1"/>
          <w:lang w:val="el-GR"/>
        </w:rPr>
        <w:t>Κέρδη</w:t>
      </w:r>
      <w:r w:rsidRPr="005511E3">
        <w:rPr>
          <w:b/>
          <w:color w:val="021142"/>
          <w:spacing w:val="-12"/>
          <w:lang w:val="el-GR"/>
        </w:rPr>
        <w:t xml:space="preserve"> </w:t>
      </w:r>
      <w:r w:rsidRPr="005511E3">
        <w:rPr>
          <w:b/>
          <w:color w:val="021142"/>
          <w:spacing w:val="-1"/>
          <w:lang w:val="el-GR"/>
        </w:rPr>
        <w:t>προ</w:t>
      </w:r>
      <w:r w:rsidRPr="005511E3">
        <w:rPr>
          <w:b/>
          <w:color w:val="021142"/>
          <w:spacing w:val="-12"/>
          <w:lang w:val="el-GR"/>
        </w:rPr>
        <w:t xml:space="preserve"> </w:t>
      </w:r>
      <w:r w:rsidRPr="005511E3">
        <w:rPr>
          <w:b/>
          <w:color w:val="021142"/>
          <w:spacing w:val="-1"/>
          <w:lang w:val="el-GR"/>
        </w:rPr>
        <w:t>προβλέψεων</w:t>
      </w:r>
      <w:r w:rsidRPr="005511E3">
        <w:rPr>
          <w:b/>
          <w:color w:val="021142"/>
          <w:spacing w:val="-12"/>
          <w:lang w:val="el-GR"/>
        </w:rPr>
        <w:t xml:space="preserve"> </w:t>
      </w:r>
      <w:r w:rsidRPr="005511E3">
        <w:rPr>
          <w:b/>
          <w:color w:val="021142"/>
          <w:spacing w:val="-1"/>
          <w:lang w:val="el-GR"/>
        </w:rPr>
        <w:t>(</w:t>
      </w:r>
      <w:r>
        <w:rPr>
          <w:b/>
          <w:color w:val="021142"/>
          <w:spacing w:val="-1"/>
        </w:rPr>
        <w:t>PPI</w:t>
      </w:r>
      <w:r w:rsidRPr="005511E3">
        <w:rPr>
          <w:b/>
          <w:color w:val="021142"/>
          <w:spacing w:val="-1"/>
          <w:lang w:val="el-GR"/>
        </w:rPr>
        <w:t>):</w:t>
      </w:r>
      <w:r w:rsidRPr="005511E3">
        <w:rPr>
          <w:b/>
          <w:color w:val="021142"/>
          <w:spacing w:val="-12"/>
          <w:lang w:val="el-GR"/>
        </w:rPr>
        <w:t xml:space="preserve"> </w:t>
      </w:r>
      <w:r w:rsidRPr="005511E3">
        <w:rPr>
          <w:color w:val="021142"/>
          <w:spacing w:val="-1"/>
          <w:lang w:val="el-GR"/>
        </w:rPr>
        <w:t>Λειτουργικά</w:t>
      </w:r>
      <w:r w:rsidRPr="005511E3">
        <w:rPr>
          <w:color w:val="021142"/>
          <w:spacing w:val="-13"/>
          <w:lang w:val="el-GR"/>
        </w:rPr>
        <w:t xml:space="preserve"> </w:t>
      </w:r>
      <w:r w:rsidRPr="005511E3">
        <w:rPr>
          <w:color w:val="021142"/>
          <w:spacing w:val="-1"/>
          <w:lang w:val="el-GR"/>
        </w:rPr>
        <w:t>κέρδη</w:t>
      </w:r>
      <w:r w:rsidRPr="005511E3">
        <w:rPr>
          <w:color w:val="021142"/>
          <w:spacing w:val="-12"/>
          <w:lang w:val="el-GR"/>
        </w:rPr>
        <w:t xml:space="preserve"> </w:t>
      </w:r>
      <w:r w:rsidRPr="005511E3">
        <w:rPr>
          <w:color w:val="021142"/>
          <w:spacing w:val="-1"/>
          <w:lang w:val="el-GR"/>
        </w:rPr>
        <w:t>προ</w:t>
      </w:r>
      <w:r w:rsidRPr="005511E3">
        <w:rPr>
          <w:color w:val="021142"/>
          <w:spacing w:val="-12"/>
          <w:lang w:val="el-GR"/>
        </w:rPr>
        <w:t xml:space="preserve"> </w:t>
      </w:r>
      <w:r w:rsidRPr="005511E3">
        <w:rPr>
          <w:color w:val="021142"/>
          <w:spacing w:val="-1"/>
          <w:lang w:val="el-GR"/>
        </w:rPr>
        <w:t>απομειώσεων,</w:t>
      </w:r>
      <w:r w:rsidRPr="005511E3">
        <w:rPr>
          <w:color w:val="021142"/>
          <w:spacing w:val="-12"/>
          <w:lang w:val="el-GR"/>
        </w:rPr>
        <w:t xml:space="preserve"> </w:t>
      </w:r>
      <w:r w:rsidRPr="005511E3">
        <w:rPr>
          <w:color w:val="021142"/>
          <w:lang w:val="el-GR"/>
        </w:rPr>
        <w:t>προβλέψεων</w:t>
      </w:r>
      <w:r w:rsidRPr="005511E3">
        <w:rPr>
          <w:color w:val="021142"/>
          <w:spacing w:val="-13"/>
          <w:lang w:val="el-GR"/>
        </w:rPr>
        <w:t xml:space="preserve"> </w:t>
      </w:r>
      <w:r w:rsidRPr="005511E3">
        <w:rPr>
          <w:color w:val="021142"/>
          <w:lang w:val="el-GR"/>
        </w:rPr>
        <w:t>και</w:t>
      </w:r>
      <w:r w:rsidRPr="005511E3">
        <w:rPr>
          <w:color w:val="021142"/>
          <w:spacing w:val="-12"/>
          <w:lang w:val="el-GR"/>
        </w:rPr>
        <w:t xml:space="preserve"> </w:t>
      </w:r>
      <w:r w:rsidRPr="005511E3">
        <w:rPr>
          <w:color w:val="021142"/>
          <w:lang w:val="el-GR"/>
        </w:rPr>
        <w:t>εξόδων</w:t>
      </w:r>
      <w:r w:rsidRPr="005511E3">
        <w:rPr>
          <w:color w:val="021142"/>
          <w:spacing w:val="-12"/>
          <w:lang w:val="el-GR"/>
        </w:rPr>
        <w:t xml:space="preserve"> </w:t>
      </w:r>
      <w:r w:rsidRPr="005511E3">
        <w:rPr>
          <w:color w:val="021142"/>
          <w:lang w:val="el-GR"/>
        </w:rPr>
        <w:t>αναδιάρθρωσης</w:t>
      </w:r>
      <w:r w:rsidRPr="005511E3">
        <w:rPr>
          <w:color w:val="021142"/>
          <w:spacing w:val="-52"/>
          <w:lang w:val="el-GR"/>
        </w:rPr>
        <w:t xml:space="preserve"> </w:t>
      </w:r>
      <w:r w:rsidRPr="005511E3">
        <w:rPr>
          <w:color w:val="021142"/>
          <w:lang w:val="el-GR"/>
        </w:rPr>
        <w:t>όπως</w:t>
      </w:r>
      <w:r w:rsidRPr="005511E3">
        <w:rPr>
          <w:color w:val="021142"/>
          <w:spacing w:val="-2"/>
          <w:lang w:val="el-GR"/>
        </w:rPr>
        <w:t xml:space="preserve"> </w:t>
      </w:r>
      <w:r w:rsidRPr="005511E3">
        <w:rPr>
          <w:color w:val="021142"/>
          <w:lang w:val="el-GR"/>
        </w:rPr>
        <w:t>γνωστοποιούνται</w:t>
      </w:r>
      <w:r w:rsidRPr="005511E3">
        <w:rPr>
          <w:color w:val="021142"/>
          <w:spacing w:val="-1"/>
          <w:lang w:val="el-GR"/>
        </w:rPr>
        <w:t xml:space="preserve"> </w:t>
      </w:r>
      <w:r w:rsidRPr="005511E3">
        <w:rPr>
          <w:color w:val="021142"/>
          <w:lang w:val="el-GR"/>
        </w:rPr>
        <w:t>στις</w:t>
      </w:r>
      <w:r w:rsidRPr="005511E3">
        <w:rPr>
          <w:color w:val="021142"/>
          <w:spacing w:val="-2"/>
          <w:lang w:val="el-GR"/>
        </w:rPr>
        <w:t xml:space="preserve"> </w:t>
      </w:r>
      <w:r w:rsidRPr="005511E3">
        <w:rPr>
          <w:color w:val="021142"/>
          <w:lang w:val="el-GR"/>
        </w:rPr>
        <w:t>οικονομικές</w:t>
      </w:r>
      <w:r w:rsidRPr="005511E3">
        <w:rPr>
          <w:color w:val="021142"/>
          <w:spacing w:val="-1"/>
          <w:lang w:val="el-GR"/>
        </w:rPr>
        <w:t xml:space="preserve"> </w:t>
      </w:r>
      <w:r w:rsidRPr="005511E3">
        <w:rPr>
          <w:color w:val="021142"/>
          <w:lang w:val="el-GR"/>
        </w:rPr>
        <w:t>καταστάσεις</w:t>
      </w:r>
      <w:r w:rsidRPr="005511E3">
        <w:rPr>
          <w:color w:val="021142"/>
          <w:spacing w:val="-2"/>
          <w:lang w:val="el-GR"/>
        </w:rPr>
        <w:t xml:space="preserve"> </w:t>
      </w:r>
      <w:r w:rsidRPr="005511E3">
        <w:rPr>
          <w:color w:val="021142"/>
          <w:lang w:val="el-GR"/>
        </w:rPr>
        <w:t>της</w:t>
      </w:r>
      <w:r w:rsidRPr="005511E3">
        <w:rPr>
          <w:color w:val="021142"/>
          <w:spacing w:val="-1"/>
          <w:lang w:val="el-GR"/>
        </w:rPr>
        <w:t xml:space="preserve"> </w:t>
      </w:r>
      <w:r w:rsidRPr="005511E3">
        <w:rPr>
          <w:color w:val="021142"/>
          <w:lang w:val="el-GR"/>
        </w:rPr>
        <w:t>υπό</w:t>
      </w:r>
      <w:r w:rsidRPr="005511E3">
        <w:rPr>
          <w:color w:val="021142"/>
          <w:spacing w:val="-2"/>
          <w:lang w:val="el-GR"/>
        </w:rPr>
        <w:t xml:space="preserve"> </w:t>
      </w:r>
      <w:r w:rsidRPr="005511E3">
        <w:rPr>
          <w:color w:val="021142"/>
          <w:lang w:val="el-GR"/>
        </w:rPr>
        <w:t>εξέταση</w:t>
      </w:r>
      <w:r w:rsidRPr="005511E3">
        <w:rPr>
          <w:color w:val="021142"/>
          <w:spacing w:val="-1"/>
          <w:lang w:val="el-GR"/>
        </w:rPr>
        <w:t xml:space="preserve"> </w:t>
      </w:r>
      <w:r w:rsidRPr="005511E3">
        <w:rPr>
          <w:color w:val="021142"/>
          <w:lang w:val="el-GR"/>
        </w:rPr>
        <w:t>περιόδου.</w:t>
      </w:r>
    </w:p>
    <w:p w14:paraId="696F788C" w14:textId="77777777" w:rsidR="00852D18" w:rsidRPr="005511E3" w:rsidRDefault="005511E3">
      <w:pPr>
        <w:pStyle w:val="ListParagraph"/>
        <w:numPr>
          <w:ilvl w:val="0"/>
          <w:numId w:val="3"/>
        </w:numPr>
        <w:tabs>
          <w:tab w:val="left" w:pos="406"/>
        </w:tabs>
        <w:spacing w:before="104" w:line="252" w:lineRule="auto"/>
        <w:ind w:firstLine="0"/>
        <w:rPr>
          <w:lang w:val="el-GR"/>
        </w:rPr>
      </w:pPr>
      <w:r w:rsidRPr="005511E3">
        <w:rPr>
          <w:b/>
          <w:color w:val="021142"/>
          <w:lang w:val="el-GR"/>
        </w:rPr>
        <w:t>Μη</w:t>
      </w:r>
      <w:r w:rsidRPr="005511E3">
        <w:rPr>
          <w:b/>
          <w:color w:val="021142"/>
          <w:spacing w:val="-3"/>
          <w:lang w:val="el-GR"/>
        </w:rPr>
        <w:t xml:space="preserve"> </w:t>
      </w:r>
      <w:r w:rsidRPr="005511E3">
        <w:rPr>
          <w:b/>
          <w:color w:val="021142"/>
          <w:lang w:val="el-GR"/>
        </w:rPr>
        <w:t>Εξυπηρετούμενα</w:t>
      </w:r>
      <w:r w:rsidRPr="005511E3">
        <w:rPr>
          <w:b/>
          <w:color w:val="021142"/>
          <w:spacing w:val="-3"/>
          <w:lang w:val="el-GR"/>
        </w:rPr>
        <w:t xml:space="preserve"> </w:t>
      </w:r>
      <w:r w:rsidRPr="005511E3">
        <w:rPr>
          <w:b/>
          <w:color w:val="021142"/>
          <w:lang w:val="el-GR"/>
        </w:rPr>
        <w:t>Ανοίγματα</w:t>
      </w:r>
      <w:r w:rsidRPr="005511E3">
        <w:rPr>
          <w:b/>
          <w:color w:val="021142"/>
          <w:spacing w:val="-3"/>
          <w:lang w:val="el-GR"/>
        </w:rPr>
        <w:t xml:space="preserve"> </w:t>
      </w:r>
      <w:r w:rsidRPr="005511E3">
        <w:rPr>
          <w:b/>
          <w:color w:val="021142"/>
          <w:lang w:val="el-GR"/>
        </w:rPr>
        <w:t>(</w:t>
      </w:r>
      <w:r>
        <w:rPr>
          <w:b/>
          <w:color w:val="021142"/>
        </w:rPr>
        <w:t>NPEs</w:t>
      </w:r>
      <w:r w:rsidRPr="005511E3">
        <w:rPr>
          <w:b/>
          <w:color w:val="021142"/>
          <w:lang w:val="el-GR"/>
        </w:rPr>
        <w:t>):</w:t>
      </w:r>
      <w:r w:rsidRPr="005511E3">
        <w:rPr>
          <w:b/>
          <w:color w:val="021142"/>
          <w:spacing w:val="-2"/>
          <w:lang w:val="el-GR"/>
        </w:rPr>
        <w:t xml:space="preserve"> </w:t>
      </w:r>
      <w:r w:rsidRPr="005511E3">
        <w:rPr>
          <w:color w:val="021142"/>
          <w:lang w:val="el-GR"/>
        </w:rPr>
        <w:t>Σύμφωνα</w:t>
      </w:r>
      <w:r w:rsidRPr="005511E3">
        <w:rPr>
          <w:color w:val="021142"/>
          <w:spacing w:val="-3"/>
          <w:lang w:val="el-GR"/>
        </w:rPr>
        <w:t xml:space="preserve"> </w:t>
      </w:r>
      <w:r w:rsidRPr="005511E3">
        <w:rPr>
          <w:color w:val="021142"/>
          <w:lang w:val="el-GR"/>
        </w:rPr>
        <w:t>με</w:t>
      </w:r>
      <w:r w:rsidRPr="005511E3">
        <w:rPr>
          <w:color w:val="021142"/>
          <w:spacing w:val="-4"/>
          <w:lang w:val="el-GR"/>
        </w:rPr>
        <w:t xml:space="preserve"> </w:t>
      </w:r>
      <w:r w:rsidRPr="005511E3">
        <w:rPr>
          <w:color w:val="021142"/>
          <w:lang w:val="el-GR"/>
        </w:rPr>
        <w:t>το</w:t>
      </w:r>
      <w:r w:rsidRPr="005511E3">
        <w:rPr>
          <w:color w:val="021142"/>
          <w:spacing w:val="-3"/>
          <w:lang w:val="el-GR"/>
        </w:rPr>
        <w:t xml:space="preserve"> </w:t>
      </w:r>
      <w:r w:rsidRPr="005511E3">
        <w:rPr>
          <w:color w:val="021142"/>
          <w:lang w:val="el-GR"/>
        </w:rPr>
        <w:t>υφιστάμενο</w:t>
      </w:r>
      <w:r w:rsidRPr="005511E3">
        <w:rPr>
          <w:color w:val="021142"/>
          <w:spacing w:val="-3"/>
          <w:lang w:val="el-GR"/>
        </w:rPr>
        <w:t xml:space="preserve"> </w:t>
      </w:r>
      <w:r w:rsidRPr="005511E3">
        <w:rPr>
          <w:color w:val="021142"/>
          <w:lang w:val="el-GR"/>
        </w:rPr>
        <w:t>πλαίσιο</w:t>
      </w:r>
      <w:r w:rsidRPr="005511E3">
        <w:rPr>
          <w:color w:val="021142"/>
          <w:spacing w:val="-4"/>
          <w:lang w:val="el-GR"/>
        </w:rPr>
        <w:t xml:space="preserve"> </w:t>
      </w:r>
      <w:r w:rsidRPr="005511E3">
        <w:rPr>
          <w:color w:val="021142"/>
          <w:lang w:val="el-GR"/>
        </w:rPr>
        <w:t>της</w:t>
      </w:r>
      <w:r w:rsidRPr="005511E3">
        <w:rPr>
          <w:color w:val="021142"/>
          <w:spacing w:val="-3"/>
          <w:lang w:val="el-GR"/>
        </w:rPr>
        <w:t xml:space="preserve"> </w:t>
      </w:r>
      <w:r w:rsidRPr="005511E3">
        <w:rPr>
          <w:color w:val="021142"/>
          <w:lang w:val="el-GR"/>
        </w:rPr>
        <w:t>Ευρωπαϊκής</w:t>
      </w:r>
      <w:r w:rsidRPr="005511E3">
        <w:rPr>
          <w:color w:val="021142"/>
          <w:spacing w:val="-3"/>
          <w:lang w:val="el-GR"/>
        </w:rPr>
        <w:t xml:space="preserve"> </w:t>
      </w:r>
      <w:r w:rsidRPr="005511E3">
        <w:rPr>
          <w:color w:val="021142"/>
          <w:lang w:val="el-GR"/>
        </w:rPr>
        <w:t>Αρχής</w:t>
      </w:r>
      <w:r w:rsidRPr="005511E3">
        <w:rPr>
          <w:color w:val="021142"/>
          <w:spacing w:val="-4"/>
          <w:lang w:val="el-GR"/>
        </w:rPr>
        <w:t xml:space="preserve"> </w:t>
      </w:r>
      <w:r w:rsidRPr="005511E3">
        <w:rPr>
          <w:color w:val="021142"/>
          <w:lang w:val="el-GR"/>
        </w:rPr>
        <w:t>Τραπεζών</w:t>
      </w:r>
      <w:r w:rsidRPr="005511E3">
        <w:rPr>
          <w:color w:val="021142"/>
          <w:spacing w:val="-52"/>
          <w:lang w:val="el-GR"/>
        </w:rPr>
        <w:t xml:space="preserve"> </w:t>
      </w:r>
      <w:r w:rsidRPr="005511E3">
        <w:rPr>
          <w:color w:val="021142"/>
          <w:lang w:val="el-GR"/>
        </w:rPr>
        <w:t xml:space="preserve">(ΕΑΤ) - </w:t>
      </w:r>
      <w:r>
        <w:rPr>
          <w:color w:val="021142"/>
        </w:rPr>
        <w:t>European</w:t>
      </w:r>
      <w:r w:rsidRPr="005511E3">
        <w:rPr>
          <w:color w:val="021142"/>
          <w:lang w:val="el-GR"/>
        </w:rPr>
        <w:t xml:space="preserve"> </w:t>
      </w:r>
      <w:r>
        <w:rPr>
          <w:color w:val="021142"/>
        </w:rPr>
        <w:t>Banking</w:t>
      </w:r>
      <w:r w:rsidRPr="005511E3">
        <w:rPr>
          <w:color w:val="021142"/>
          <w:lang w:val="el-GR"/>
        </w:rPr>
        <w:t xml:space="preserve"> </w:t>
      </w:r>
      <w:r>
        <w:rPr>
          <w:color w:val="021142"/>
        </w:rPr>
        <w:t>Authority</w:t>
      </w:r>
      <w:r w:rsidRPr="005511E3">
        <w:rPr>
          <w:color w:val="021142"/>
          <w:lang w:val="el-GR"/>
        </w:rPr>
        <w:t xml:space="preserve"> (</w:t>
      </w:r>
      <w:r>
        <w:rPr>
          <w:color w:val="021142"/>
        </w:rPr>
        <w:t>EBA</w:t>
      </w:r>
      <w:r w:rsidRPr="005511E3">
        <w:rPr>
          <w:color w:val="021142"/>
          <w:lang w:val="el-GR"/>
        </w:rPr>
        <w:t xml:space="preserve">) - στα </w:t>
      </w:r>
      <w:r>
        <w:rPr>
          <w:color w:val="021142"/>
        </w:rPr>
        <w:t>NPEs</w:t>
      </w:r>
      <w:r w:rsidRPr="005511E3">
        <w:rPr>
          <w:color w:val="021142"/>
          <w:lang w:val="el-GR"/>
        </w:rPr>
        <w:t xml:space="preserve"> περιλαμβάνονται δάνεια και απαιτήσεις από πελάτες σε</w:t>
      </w:r>
      <w:r w:rsidRPr="005511E3">
        <w:rPr>
          <w:color w:val="021142"/>
          <w:spacing w:val="1"/>
          <w:lang w:val="el-GR"/>
        </w:rPr>
        <w:t xml:space="preserve"> </w:t>
      </w:r>
      <w:r w:rsidRPr="005511E3">
        <w:rPr>
          <w:color w:val="021142"/>
          <w:lang w:val="el-GR"/>
        </w:rPr>
        <w:t>καθυστέρηση άνω των 90 ημερών και δάνεια και απαιτήσεις από πελάτες αβέβαιης είσπραξης, δηλαδή δάνεια</w:t>
      </w:r>
      <w:r w:rsidRPr="005511E3">
        <w:rPr>
          <w:color w:val="021142"/>
          <w:spacing w:val="1"/>
          <w:lang w:val="el-GR"/>
        </w:rPr>
        <w:t xml:space="preserve"> </w:t>
      </w:r>
      <w:r w:rsidRPr="005511E3">
        <w:rPr>
          <w:color w:val="021142"/>
          <w:lang w:val="el-GR"/>
        </w:rPr>
        <w:t>και απαιτήσεις από πελάτες τα οποία θεωρούνται μη εξυπηρετούμενα, παρόλο που είτε είναι ενήμερα, είτε είναι</w:t>
      </w:r>
      <w:r w:rsidRPr="005511E3">
        <w:rPr>
          <w:color w:val="021142"/>
          <w:spacing w:val="1"/>
          <w:lang w:val="el-GR"/>
        </w:rPr>
        <w:t xml:space="preserve"> </w:t>
      </w:r>
      <w:r w:rsidRPr="005511E3">
        <w:rPr>
          <w:color w:val="021142"/>
          <w:lang w:val="el-GR"/>
        </w:rPr>
        <w:t>σε καθυστέρηση μέχρι 90 ημέρες, καθώς υπάρχουν ενδείξεις για δυσκολίες πλήρους αποπληρωμής χωρίς τη</w:t>
      </w:r>
      <w:r w:rsidRPr="005511E3">
        <w:rPr>
          <w:color w:val="021142"/>
          <w:spacing w:val="1"/>
          <w:lang w:val="el-GR"/>
        </w:rPr>
        <w:t xml:space="preserve"> </w:t>
      </w:r>
      <w:r w:rsidRPr="005511E3">
        <w:rPr>
          <w:color w:val="021142"/>
          <w:lang w:val="el-GR"/>
        </w:rPr>
        <w:t>ρευστοποίηση</w:t>
      </w:r>
      <w:r w:rsidRPr="005511E3">
        <w:rPr>
          <w:color w:val="021142"/>
          <w:spacing w:val="-7"/>
          <w:lang w:val="el-GR"/>
        </w:rPr>
        <w:t xml:space="preserve"> </w:t>
      </w:r>
      <w:r w:rsidRPr="005511E3">
        <w:rPr>
          <w:color w:val="021142"/>
          <w:lang w:val="el-GR"/>
        </w:rPr>
        <w:t>της</w:t>
      </w:r>
      <w:r w:rsidRPr="005511E3">
        <w:rPr>
          <w:color w:val="021142"/>
          <w:spacing w:val="-6"/>
          <w:lang w:val="el-GR"/>
        </w:rPr>
        <w:t xml:space="preserve"> </w:t>
      </w:r>
      <w:r w:rsidRPr="005511E3">
        <w:rPr>
          <w:color w:val="021142"/>
          <w:lang w:val="el-GR"/>
        </w:rPr>
        <w:t>εξασφάλισης.</w:t>
      </w:r>
      <w:r w:rsidRPr="005511E3">
        <w:rPr>
          <w:color w:val="021142"/>
          <w:spacing w:val="-7"/>
          <w:lang w:val="el-GR"/>
        </w:rPr>
        <w:t xml:space="preserve"> </w:t>
      </w:r>
      <w:r w:rsidRPr="005511E3">
        <w:rPr>
          <w:color w:val="021142"/>
          <w:lang w:val="el-GR"/>
        </w:rPr>
        <w:t>Τα</w:t>
      </w:r>
      <w:r w:rsidRPr="005511E3">
        <w:rPr>
          <w:color w:val="021142"/>
          <w:spacing w:val="-6"/>
          <w:lang w:val="el-GR"/>
        </w:rPr>
        <w:t xml:space="preserve"> </w:t>
      </w:r>
      <w:r>
        <w:rPr>
          <w:color w:val="021142"/>
        </w:rPr>
        <w:t>NPEs</w:t>
      </w:r>
      <w:r w:rsidRPr="005511E3">
        <w:rPr>
          <w:color w:val="021142"/>
          <w:lang w:val="el-GR"/>
        </w:rPr>
        <w:t>,</w:t>
      </w:r>
      <w:r w:rsidRPr="005511E3">
        <w:rPr>
          <w:color w:val="021142"/>
          <w:spacing w:val="-7"/>
          <w:lang w:val="el-GR"/>
        </w:rPr>
        <w:t xml:space="preserve"> </w:t>
      </w:r>
      <w:r w:rsidRPr="005511E3">
        <w:rPr>
          <w:color w:val="021142"/>
          <w:lang w:val="el-GR"/>
        </w:rPr>
        <w:t>όπως</w:t>
      </w:r>
      <w:r w:rsidRPr="005511E3">
        <w:rPr>
          <w:color w:val="021142"/>
          <w:spacing w:val="-6"/>
          <w:lang w:val="el-GR"/>
        </w:rPr>
        <w:t xml:space="preserve"> </w:t>
      </w:r>
      <w:r w:rsidRPr="005511E3">
        <w:rPr>
          <w:color w:val="021142"/>
          <w:lang w:val="el-GR"/>
        </w:rPr>
        <w:t>αναφέρονται</w:t>
      </w:r>
      <w:r w:rsidRPr="005511E3">
        <w:rPr>
          <w:color w:val="021142"/>
          <w:spacing w:val="-6"/>
          <w:lang w:val="el-GR"/>
        </w:rPr>
        <w:t xml:space="preserve"> </w:t>
      </w:r>
      <w:r w:rsidRPr="005511E3">
        <w:rPr>
          <w:color w:val="021142"/>
          <w:lang w:val="el-GR"/>
        </w:rPr>
        <w:t>στο</w:t>
      </w:r>
      <w:r w:rsidRPr="005511E3">
        <w:rPr>
          <w:color w:val="021142"/>
          <w:spacing w:val="-7"/>
          <w:lang w:val="el-GR"/>
        </w:rPr>
        <w:t xml:space="preserve"> </w:t>
      </w:r>
      <w:r w:rsidRPr="005511E3">
        <w:rPr>
          <w:color w:val="021142"/>
          <w:lang w:val="el-GR"/>
        </w:rPr>
        <w:t>παρόν,</w:t>
      </w:r>
      <w:r w:rsidRPr="005511E3">
        <w:rPr>
          <w:color w:val="021142"/>
          <w:spacing w:val="-6"/>
          <w:lang w:val="el-GR"/>
        </w:rPr>
        <w:t xml:space="preserve"> </w:t>
      </w:r>
      <w:r w:rsidRPr="005511E3">
        <w:rPr>
          <w:color w:val="021142"/>
          <w:lang w:val="el-GR"/>
        </w:rPr>
        <w:t>αφορούν</w:t>
      </w:r>
      <w:r w:rsidRPr="005511E3">
        <w:rPr>
          <w:color w:val="021142"/>
          <w:spacing w:val="-7"/>
          <w:lang w:val="el-GR"/>
        </w:rPr>
        <w:t xml:space="preserve"> </w:t>
      </w:r>
      <w:r w:rsidRPr="005511E3">
        <w:rPr>
          <w:color w:val="021142"/>
          <w:lang w:val="el-GR"/>
        </w:rPr>
        <w:t>τα</w:t>
      </w:r>
      <w:r w:rsidRPr="005511E3">
        <w:rPr>
          <w:color w:val="021142"/>
          <w:spacing w:val="-6"/>
          <w:lang w:val="el-GR"/>
        </w:rPr>
        <w:t xml:space="preserve"> </w:t>
      </w:r>
      <w:r w:rsidRPr="005511E3">
        <w:rPr>
          <w:color w:val="021142"/>
          <w:lang w:val="el-GR"/>
        </w:rPr>
        <w:t>δάνεια</w:t>
      </w:r>
      <w:r w:rsidRPr="005511E3">
        <w:rPr>
          <w:color w:val="021142"/>
          <w:spacing w:val="-7"/>
          <w:lang w:val="el-GR"/>
        </w:rPr>
        <w:t xml:space="preserve"> </w:t>
      </w:r>
      <w:r w:rsidRPr="005511E3">
        <w:rPr>
          <w:color w:val="021142"/>
          <w:lang w:val="el-GR"/>
        </w:rPr>
        <w:t>(προ</w:t>
      </w:r>
      <w:r w:rsidRPr="005511E3">
        <w:rPr>
          <w:color w:val="021142"/>
          <w:spacing w:val="-6"/>
          <w:lang w:val="el-GR"/>
        </w:rPr>
        <w:t xml:space="preserve"> </w:t>
      </w:r>
      <w:r w:rsidRPr="005511E3">
        <w:rPr>
          <w:color w:val="021142"/>
          <w:lang w:val="el-GR"/>
        </w:rPr>
        <w:t>προβλέψεων)</w:t>
      </w:r>
      <w:r w:rsidRPr="005511E3">
        <w:rPr>
          <w:color w:val="021142"/>
          <w:spacing w:val="-52"/>
          <w:lang w:val="el-GR"/>
        </w:rPr>
        <w:t xml:space="preserve"> </w:t>
      </w:r>
      <w:r w:rsidRPr="005511E3">
        <w:rPr>
          <w:color w:val="021142"/>
          <w:lang w:val="el-GR"/>
        </w:rPr>
        <w:t>που</w:t>
      </w:r>
      <w:r w:rsidRPr="005511E3">
        <w:rPr>
          <w:color w:val="021142"/>
          <w:spacing w:val="-9"/>
          <w:lang w:val="el-GR"/>
        </w:rPr>
        <w:t xml:space="preserve"> </w:t>
      </w:r>
      <w:r w:rsidRPr="005511E3">
        <w:rPr>
          <w:color w:val="021142"/>
          <w:lang w:val="el-GR"/>
        </w:rPr>
        <w:t>επιμετρώνται</w:t>
      </w:r>
      <w:r w:rsidRPr="005511E3">
        <w:rPr>
          <w:color w:val="021142"/>
          <w:spacing w:val="-9"/>
          <w:lang w:val="el-GR"/>
        </w:rPr>
        <w:t xml:space="preserve"> </w:t>
      </w:r>
      <w:r w:rsidRPr="005511E3">
        <w:rPr>
          <w:color w:val="021142"/>
          <w:lang w:val="el-GR"/>
        </w:rPr>
        <w:t>στο</w:t>
      </w:r>
      <w:r w:rsidRPr="005511E3">
        <w:rPr>
          <w:color w:val="021142"/>
          <w:spacing w:val="-8"/>
          <w:lang w:val="el-GR"/>
        </w:rPr>
        <w:t xml:space="preserve"> </w:t>
      </w:r>
      <w:r w:rsidRPr="005511E3">
        <w:rPr>
          <w:color w:val="021142"/>
          <w:lang w:val="el-GR"/>
        </w:rPr>
        <w:t>αποσβέσιμο</w:t>
      </w:r>
      <w:r w:rsidRPr="005511E3">
        <w:rPr>
          <w:color w:val="021142"/>
          <w:spacing w:val="-9"/>
          <w:lang w:val="el-GR"/>
        </w:rPr>
        <w:t xml:space="preserve"> </w:t>
      </w:r>
      <w:r w:rsidRPr="005511E3">
        <w:rPr>
          <w:color w:val="021142"/>
          <w:lang w:val="el-GR"/>
        </w:rPr>
        <w:t>κόστος,</w:t>
      </w:r>
      <w:r w:rsidRPr="005511E3">
        <w:rPr>
          <w:color w:val="021142"/>
          <w:spacing w:val="-8"/>
          <w:lang w:val="el-GR"/>
        </w:rPr>
        <w:t xml:space="preserve"> </w:t>
      </w:r>
      <w:r w:rsidRPr="005511E3">
        <w:rPr>
          <w:color w:val="021142"/>
          <w:lang w:val="el-GR"/>
        </w:rPr>
        <w:t>εκτός</w:t>
      </w:r>
      <w:r w:rsidRPr="005511E3">
        <w:rPr>
          <w:color w:val="021142"/>
          <w:spacing w:val="-9"/>
          <w:lang w:val="el-GR"/>
        </w:rPr>
        <w:t xml:space="preserve"> </w:t>
      </w:r>
      <w:r w:rsidRPr="005511E3">
        <w:rPr>
          <w:color w:val="021142"/>
          <w:lang w:val="el-GR"/>
        </w:rPr>
        <w:t>εκείνων</w:t>
      </w:r>
      <w:r w:rsidRPr="005511E3">
        <w:rPr>
          <w:color w:val="021142"/>
          <w:spacing w:val="-9"/>
          <w:lang w:val="el-GR"/>
        </w:rPr>
        <w:t xml:space="preserve"> </w:t>
      </w:r>
      <w:r w:rsidRPr="005511E3">
        <w:rPr>
          <w:color w:val="021142"/>
          <w:lang w:val="el-GR"/>
        </w:rPr>
        <w:t>που</w:t>
      </w:r>
      <w:r w:rsidRPr="005511E3">
        <w:rPr>
          <w:color w:val="021142"/>
          <w:spacing w:val="-8"/>
          <w:lang w:val="el-GR"/>
        </w:rPr>
        <w:t xml:space="preserve"> </w:t>
      </w:r>
      <w:r w:rsidRPr="005511E3">
        <w:rPr>
          <w:color w:val="021142"/>
          <w:lang w:val="el-GR"/>
        </w:rPr>
        <w:t>έχουν</w:t>
      </w:r>
      <w:r w:rsidRPr="005511E3">
        <w:rPr>
          <w:color w:val="021142"/>
          <w:spacing w:val="-9"/>
          <w:lang w:val="el-GR"/>
        </w:rPr>
        <w:t xml:space="preserve"> </w:t>
      </w:r>
      <w:r w:rsidRPr="005511E3">
        <w:rPr>
          <w:color w:val="021142"/>
          <w:lang w:val="el-GR"/>
        </w:rPr>
        <w:t>ταξινομηθεί</w:t>
      </w:r>
      <w:r w:rsidRPr="005511E3">
        <w:rPr>
          <w:color w:val="021142"/>
          <w:spacing w:val="-8"/>
          <w:lang w:val="el-GR"/>
        </w:rPr>
        <w:t xml:space="preserve"> </w:t>
      </w:r>
      <w:r w:rsidRPr="005511E3">
        <w:rPr>
          <w:color w:val="021142"/>
          <w:lang w:val="el-GR"/>
        </w:rPr>
        <w:t>ως</w:t>
      </w:r>
      <w:r w:rsidRPr="005511E3">
        <w:rPr>
          <w:color w:val="021142"/>
          <w:spacing w:val="-9"/>
          <w:lang w:val="el-GR"/>
        </w:rPr>
        <w:t xml:space="preserve"> </w:t>
      </w:r>
      <w:r w:rsidRPr="005511E3">
        <w:rPr>
          <w:color w:val="021142"/>
          <w:lang w:val="el-GR"/>
        </w:rPr>
        <w:t>κατεχόμενα</w:t>
      </w:r>
      <w:r w:rsidRPr="005511E3">
        <w:rPr>
          <w:color w:val="021142"/>
          <w:spacing w:val="-9"/>
          <w:lang w:val="el-GR"/>
        </w:rPr>
        <w:t xml:space="preserve"> </w:t>
      </w:r>
      <w:r w:rsidRPr="005511E3">
        <w:rPr>
          <w:color w:val="021142"/>
          <w:lang w:val="el-GR"/>
        </w:rPr>
        <w:t>προς</w:t>
      </w:r>
      <w:r w:rsidRPr="005511E3">
        <w:rPr>
          <w:color w:val="021142"/>
          <w:spacing w:val="-8"/>
          <w:lang w:val="el-GR"/>
        </w:rPr>
        <w:t xml:space="preserve"> </w:t>
      </w:r>
      <w:r w:rsidRPr="005511E3">
        <w:rPr>
          <w:color w:val="021142"/>
          <w:lang w:val="el-GR"/>
        </w:rPr>
        <w:t>πώληση.</w:t>
      </w:r>
    </w:p>
    <w:p w14:paraId="74707922" w14:textId="77777777" w:rsidR="00852D18" w:rsidRPr="005511E3" w:rsidRDefault="005511E3">
      <w:pPr>
        <w:pStyle w:val="ListParagraph"/>
        <w:numPr>
          <w:ilvl w:val="0"/>
          <w:numId w:val="3"/>
        </w:numPr>
        <w:tabs>
          <w:tab w:val="left" w:pos="396"/>
        </w:tabs>
        <w:spacing w:before="92" w:line="242" w:lineRule="auto"/>
        <w:ind w:firstLine="0"/>
        <w:rPr>
          <w:lang w:val="el-GR"/>
        </w:rPr>
      </w:pPr>
      <w:r>
        <w:rPr>
          <w:b/>
          <w:color w:val="021142"/>
        </w:rPr>
        <w:t>NPEs</w:t>
      </w:r>
      <w:r w:rsidRPr="005511E3">
        <w:rPr>
          <w:b/>
          <w:color w:val="021142"/>
          <w:spacing w:val="-9"/>
          <w:lang w:val="el-GR"/>
        </w:rPr>
        <w:t xml:space="preserve"> </w:t>
      </w:r>
      <w:r w:rsidRPr="005511E3">
        <w:rPr>
          <w:b/>
          <w:color w:val="021142"/>
          <w:lang w:val="el-GR"/>
        </w:rPr>
        <w:t>(σχηματισμός):</w:t>
      </w:r>
      <w:r w:rsidRPr="005511E3">
        <w:rPr>
          <w:b/>
          <w:color w:val="021142"/>
          <w:spacing w:val="-9"/>
          <w:lang w:val="el-GR"/>
        </w:rPr>
        <w:t xml:space="preserve"> </w:t>
      </w:r>
      <w:r w:rsidRPr="005511E3">
        <w:rPr>
          <w:color w:val="021142"/>
          <w:lang w:val="el-GR"/>
        </w:rPr>
        <w:t>Καθαρή</w:t>
      </w:r>
      <w:r w:rsidRPr="005511E3">
        <w:rPr>
          <w:color w:val="021142"/>
          <w:spacing w:val="-8"/>
          <w:lang w:val="el-GR"/>
        </w:rPr>
        <w:t xml:space="preserve"> </w:t>
      </w:r>
      <w:r w:rsidRPr="005511E3">
        <w:rPr>
          <w:color w:val="021142"/>
          <w:lang w:val="el-GR"/>
        </w:rPr>
        <w:t>αύξηση/μείωση</w:t>
      </w:r>
      <w:r w:rsidRPr="005511E3">
        <w:rPr>
          <w:color w:val="021142"/>
          <w:spacing w:val="-9"/>
          <w:lang w:val="el-GR"/>
        </w:rPr>
        <w:t xml:space="preserve"> </w:t>
      </w:r>
      <w:r w:rsidRPr="005511E3">
        <w:rPr>
          <w:color w:val="021142"/>
          <w:lang w:val="el-GR"/>
        </w:rPr>
        <w:t>των</w:t>
      </w:r>
      <w:r w:rsidRPr="005511E3">
        <w:rPr>
          <w:color w:val="021142"/>
          <w:spacing w:val="-8"/>
          <w:lang w:val="el-GR"/>
        </w:rPr>
        <w:t xml:space="preserve"> </w:t>
      </w:r>
      <w:r>
        <w:rPr>
          <w:color w:val="021142"/>
        </w:rPr>
        <w:t>NPEs</w:t>
      </w:r>
      <w:r w:rsidRPr="005511E3">
        <w:rPr>
          <w:color w:val="021142"/>
          <w:spacing w:val="-9"/>
          <w:lang w:val="el-GR"/>
        </w:rPr>
        <w:t xml:space="preserve"> </w:t>
      </w:r>
      <w:r w:rsidRPr="005511E3">
        <w:rPr>
          <w:color w:val="021142"/>
          <w:lang w:val="el-GR"/>
        </w:rPr>
        <w:t>της</w:t>
      </w:r>
      <w:r w:rsidRPr="005511E3">
        <w:rPr>
          <w:color w:val="021142"/>
          <w:spacing w:val="-8"/>
          <w:lang w:val="el-GR"/>
        </w:rPr>
        <w:t xml:space="preserve"> </w:t>
      </w:r>
      <w:r w:rsidRPr="005511E3">
        <w:rPr>
          <w:color w:val="021142"/>
          <w:lang w:val="el-GR"/>
        </w:rPr>
        <w:t>υπό</w:t>
      </w:r>
      <w:r w:rsidRPr="005511E3">
        <w:rPr>
          <w:color w:val="021142"/>
          <w:spacing w:val="-8"/>
          <w:lang w:val="el-GR"/>
        </w:rPr>
        <w:t xml:space="preserve"> </w:t>
      </w:r>
      <w:r w:rsidRPr="005511E3">
        <w:rPr>
          <w:color w:val="021142"/>
          <w:lang w:val="el-GR"/>
        </w:rPr>
        <w:t>εξέταση</w:t>
      </w:r>
      <w:r w:rsidRPr="005511E3">
        <w:rPr>
          <w:color w:val="021142"/>
          <w:spacing w:val="-9"/>
          <w:lang w:val="el-GR"/>
        </w:rPr>
        <w:t xml:space="preserve"> </w:t>
      </w:r>
      <w:r w:rsidRPr="005511E3">
        <w:rPr>
          <w:color w:val="021142"/>
          <w:lang w:val="el-GR"/>
        </w:rPr>
        <w:t>περιόδου</w:t>
      </w:r>
      <w:r w:rsidRPr="005511E3">
        <w:rPr>
          <w:color w:val="021142"/>
          <w:spacing w:val="-8"/>
          <w:lang w:val="el-GR"/>
        </w:rPr>
        <w:t xml:space="preserve"> </w:t>
      </w:r>
      <w:r w:rsidRPr="005511E3">
        <w:rPr>
          <w:color w:val="021142"/>
          <w:lang w:val="el-GR"/>
        </w:rPr>
        <w:t>εξαιρουμένης</w:t>
      </w:r>
      <w:r w:rsidRPr="005511E3">
        <w:rPr>
          <w:color w:val="021142"/>
          <w:spacing w:val="-9"/>
          <w:lang w:val="el-GR"/>
        </w:rPr>
        <w:t xml:space="preserve"> </w:t>
      </w:r>
      <w:r w:rsidRPr="005511E3">
        <w:rPr>
          <w:color w:val="021142"/>
          <w:lang w:val="el-GR"/>
        </w:rPr>
        <w:t>της</w:t>
      </w:r>
      <w:r w:rsidRPr="005511E3">
        <w:rPr>
          <w:color w:val="021142"/>
          <w:spacing w:val="-8"/>
          <w:lang w:val="el-GR"/>
        </w:rPr>
        <w:t xml:space="preserve"> </w:t>
      </w:r>
      <w:r w:rsidRPr="005511E3">
        <w:rPr>
          <w:color w:val="021142"/>
          <w:lang w:val="el-GR"/>
        </w:rPr>
        <w:t>επίπτωσης</w:t>
      </w:r>
      <w:r w:rsidRPr="005511E3">
        <w:rPr>
          <w:color w:val="021142"/>
          <w:spacing w:val="-52"/>
          <w:lang w:val="el-GR"/>
        </w:rPr>
        <w:t xml:space="preserve"> </w:t>
      </w:r>
      <w:r w:rsidRPr="005511E3">
        <w:rPr>
          <w:color w:val="021142"/>
          <w:lang w:val="el-GR"/>
        </w:rPr>
        <w:t>των</w:t>
      </w:r>
      <w:r w:rsidRPr="005511E3">
        <w:rPr>
          <w:color w:val="021142"/>
          <w:spacing w:val="-2"/>
          <w:lang w:val="el-GR"/>
        </w:rPr>
        <w:t xml:space="preserve"> </w:t>
      </w:r>
      <w:r w:rsidRPr="005511E3">
        <w:rPr>
          <w:color w:val="021142"/>
          <w:lang w:val="el-GR"/>
        </w:rPr>
        <w:t>διαγραφών,</w:t>
      </w:r>
      <w:r w:rsidRPr="005511E3">
        <w:rPr>
          <w:color w:val="021142"/>
          <w:spacing w:val="-1"/>
          <w:lang w:val="el-GR"/>
        </w:rPr>
        <w:t xml:space="preserve"> </w:t>
      </w:r>
      <w:r w:rsidRPr="005511E3">
        <w:rPr>
          <w:color w:val="021142"/>
          <w:lang w:val="el-GR"/>
        </w:rPr>
        <w:t>των</w:t>
      </w:r>
      <w:r w:rsidRPr="005511E3">
        <w:rPr>
          <w:color w:val="021142"/>
          <w:spacing w:val="-1"/>
          <w:lang w:val="el-GR"/>
        </w:rPr>
        <w:t xml:space="preserve"> </w:t>
      </w:r>
      <w:r w:rsidRPr="005511E3">
        <w:rPr>
          <w:color w:val="021142"/>
          <w:lang w:val="el-GR"/>
        </w:rPr>
        <w:t>πωλήσεων</w:t>
      </w:r>
      <w:r w:rsidRPr="005511E3">
        <w:rPr>
          <w:color w:val="021142"/>
          <w:spacing w:val="-1"/>
          <w:lang w:val="el-GR"/>
        </w:rPr>
        <w:t xml:space="preserve"> </w:t>
      </w:r>
      <w:r w:rsidRPr="005511E3">
        <w:rPr>
          <w:color w:val="021142"/>
          <w:lang w:val="el-GR"/>
        </w:rPr>
        <w:t>και</w:t>
      </w:r>
      <w:r w:rsidRPr="005511E3">
        <w:rPr>
          <w:color w:val="021142"/>
          <w:spacing w:val="-2"/>
          <w:lang w:val="el-GR"/>
        </w:rPr>
        <w:t xml:space="preserve"> </w:t>
      </w:r>
      <w:r w:rsidRPr="005511E3">
        <w:rPr>
          <w:color w:val="021142"/>
          <w:lang w:val="el-GR"/>
        </w:rPr>
        <w:t>λοιπών</w:t>
      </w:r>
      <w:r w:rsidRPr="005511E3">
        <w:rPr>
          <w:color w:val="021142"/>
          <w:spacing w:val="-1"/>
          <w:lang w:val="el-GR"/>
        </w:rPr>
        <w:t xml:space="preserve"> </w:t>
      </w:r>
      <w:r w:rsidRPr="005511E3">
        <w:rPr>
          <w:color w:val="021142"/>
          <w:lang w:val="el-GR"/>
        </w:rPr>
        <w:t>μεταβολών.</w:t>
      </w:r>
    </w:p>
    <w:p w14:paraId="19E40B3C" w14:textId="77777777" w:rsidR="00852D18" w:rsidRPr="00A404AB" w:rsidRDefault="005511E3">
      <w:pPr>
        <w:pStyle w:val="ListParagraph"/>
        <w:numPr>
          <w:ilvl w:val="0"/>
          <w:numId w:val="3"/>
        </w:numPr>
        <w:tabs>
          <w:tab w:val="left" w:pos="415"/>
        </w:tabs>
        <w:spacing w:before="105" w:line="247" w:lineRule="auto"/>
        <w:ind w:firstLine="0"/>
        <w:rPr>
          <w:lang w:val="el-GR"/>
        </w:rPr>
      </w:pPr>
      <w:r w:rsidRPr="005511E3">
        <w:rPr>
          <w:b/>
          <w:color w:val="021142"/>
          <w:lang w:val="el-GR"/>
        </w:rPr>
        <w:t>Οργανικά κέρδη προ προβλέψεων (</w:t>
      </w:r>
      <w:r>
        <w:rPr>
          <w:b/>
          <w:color w:val="021142"/>
        </w:rPr>
        <w:t>Core</w:t>
      </w:r>
      <w:r w:rsidRPr="005511E3">
        <w:rPr>
          <w:b/>
          <w:color w:val="021142"/>
          <w:lang w:val="el-GR"/>
        </w:rPr>
        <w:t xml:space="preserve"> </w:t>
      </w:r>
      <w:r>
        <w:rPr>
          <w:b/>
          <w:color w:val="021142"/>
        </w:rPr>
        <w:t>PPI</w:t>
      </w:r>
      <w:r w:rsidRPr="005511E3">
        <w:rPr>
          <w:b/>
          <w:color w:val="021142"/>
          <w:lang w:val="el-GR"/>
        </w:rPr>
        <w:t xml:space="preserve">): </w:t>
      </w:r>
      <w:r w:rsidRPr="005511E3">
        <w:rPr>
          <w:color w:val="021142"/>
          <w:lang w:val="el-GR"/>
        </w:rPr>
        <w:t>Το σύνολο των καθαρών εσόδων από τόκους, των καθαρών</w:t>
      </w:r>
      <w:r w:rsidRPr="005511E3">
        <w:rPr>
          <w:color w:val="021142"/>
          <w:spacing w:val="1"/>
          <w:lang w:val="el-GR"/>
        </w:rPr>
        <w:t xml:space="preserve"> </w:t>
      </w:r>
      <w:r w:rsidRPr="005511E3">
        <w:rPr>
          <w:color w:val="021142"/>
          <w:lang w:val="el-GR"/>
        </w:rPr>
        <w:t>εσόδων</w:t>
      </w:r>
      <w:r w:rsidRPr="005511E3">
        <w:rPr>
          <w:color w:val="021142"/>
          <w:spacing w:val="-13"/>
          <w:lang w:val="el-GR"/>
        </w:rPr>
        <w:t xml:space="preserve"> </w:t>
      </w:r>
      <w:r w:rsidRPr="005511E3">
        <w:rPr>
          <w:color w:val="021142"/>
          <w:lang w:val="el-GR"/>
        </w:rPr>
        <w:t>από</w:t>
      </w:r>
      <w:r w:rsidRPr="005511E3">
        <w:rPr>
          <w:color w:val="021142"/>
          <w:spacing w:val="-12"/>
          <w:lang w:val="el-GR"/>
        </w:rPr>
        <w:t xml:space="preserve"> </w:t>
      </w:r>
      <w:r w:rsidRPr="005511E3">
        <w:rPr>
          <w:color w:val="021142"/>
          <w:lang w:val="el-GR"/>
        </w:rPr>
        <w:t>τραπεζικές</w:t>
      </w:r>
      <w:r w:rsidRPr="005511E3">
        <w:rPr>
          <w:color w:val="021142"/>
          <w:spacing w:val="-12"/>
          <w:lang w:val="el-GR"/>
        </w:rPr>
        <w:t xml:space="preserve"> </w:t>
      </w:r>
      <w:r w:rsidRPr="005511E3">
        <w:rPr>
          <w:color w:val="021142"/>
          <w:lang w:val="el-GR"/>
        </w:rPr>
        <w:t>αμοιβές</w:t>
      </w:r>
      <w:r w:rsidRPr="005511E3">
        <w:rPr>
          <w:color w:val="021142"/>
          <w:spacing w:val="-13"/>
          <w:lang w:val="el-GR"/>
        </w:rPr>
        <w:t xml:space="preserve"> </w:t>
      </w:r>
      <w:r w:rsidRPr="005511E3">
        <w:rPr>
          <w:color w:val="021142"/>
          <w:lang w:val="el-GR"/>
        </w:rPr>
        <w:t>και</w:t>
      </w:r>
      <w:r w:rsidRPr="005511E3">
        <w:rPr>
          <w:color w:val="021142"/>
          <w:spacing w:val="-12"/>
          <w:lang w:val="el-GR"/>
        </w:rPr>
        <w:t xml:space="preserve"> </w:t>
      </w:r>
      <w:r w:rsidRPr="005511E3">
        <w:rPr>
          <w:color w:val="021142"/>
          <w:lang w:val="el-GR"/>
        </w:rPr>
        <w:t>προμήθειες</w:t>
      </w:r>
      <w:r w:rsidRPr="005511E3">
        <w:rPr>
          <w:color w:val="021142"/>
          <w:spacing w:val="-12"/>
          <w:lang w:val="el-GR"/>
        </w:rPr>
        <w:t xml:space="preserve"> </w:t>
      </w:r>
      <w:r w:rsidRPr="005511E3">
        <w:rPr>
          <w:color w:val="021142"/>
          <w:lang w:val="el-GR"/>
        </w:rPr>
        <w:t>και</w:t>
      </w:r>
      <w:r w:rsidRPr="005511E3">
        <w:rPr>
          <w:color w:val="021142"/>
          <w:spacing w:val="-13"/>
          <w:lang w:val="el-GR"/>
        </w:rPr>
        <w:t xml:space="preserve"> </w:t>
      </w:r>
      <w:r w:rsidRPr="005511E3">
        <w:rPr>
          <w:color w:val="021142"/>
          <w:lang w:val="el-GR"/>
        </w:rPr>
        <w:t>των</w:t>
      </w:r>
      <w:r w:rsidRPr="005511E3">
        <w:rPr>
          <w:color w:val="021142"/>
          <w:spacing w:val="-12"/>
          <w:lang w:val="el-GR"/>
        </w:rPr>
        <w:t xml:space="preserve"> </w:t>
      </w:r>
      <w:r w:rsidRPr="005511E3">
        <w:rPr>
          <w:color w:val="021142"/>
          <w:lang w:val="el-GR"/>
        </w:rPr>
        <w:t>εσόδων</w:t>
      </w:r>
      <w:r w:rsidRPr="005511E3">
        <w:rPr>
          <w:color w:val="021142"/>
          <w:spacing w:val="-12"/>
          <w:lang w:val="el-GR"/>
        </w:rPr>
        <w:t xml:space="preserve"> </w:t>
      </w:r>
      <w:r w:rsidRPr="005511E3">
        <w:rPr>
          <w:color w:val="021142"/>
          <w:lang w:val="el-GR"/>
        </w:rPr>
        <w:t>από</w:t>
      </w:r>
      <w:r w:rsidRPr="005511E3">
        <w:rPr>
          <w:color w:val="021142"/>
          <w:spacing w:val="-13"/>
          <w:lang w:val="el-GR"/>
        </w:rPr>
        <w:t xml:space="preserve"> </w:t>
      </w:r>
      <w:r w:rsidRPr="005511E3">
        <w:rPr>
          <w:color w:val="021142"/>
          <w:lang w:val="el-GR"/>
        </w:rPr>
        <w:t>μη</w:t>
      </w:r>
      <w:r w:rsidRPr="005511E3">
        <w:rPr>
          <w:color w:val="021142"/>
          <w:spacing w:val="-12"/>
          <w:lang w:val="el-GR"/>
        </w:rPr>
        <w:t xml:space="preserve"> </w:t>
      </w:r>
      <w:r w:rsidRPr="005511E3">
        <w:rPr>
          <w:color w:val="021142"/>
          <w:lang w:val="el-GR"/>
        </w:rPr>
        <w:t>τραπεζικές</w:t>
      </w:r>
      <w:r w:rsidRPr="005511E3">
        <w:rPr>
          <w:color w:val="021142"/>
          <w:spacing w:val="-12"/>
          <w:lang w:val="el-GR"/>
        </w:rPr>
        <w:t xml:space="preserve"> </w:t>
      </w:r>
      <w:r w:rsidRPr="005511E3">
        <w:rPr>
          <w:color w:val="021142"/>
          <w:lang w:val="el-GR"/>
        </w:rPr>
        <w:t>υπηρεσίες</w:t>
      </w:r>
      <w:r w:rsidRPr="005511E3">
        <w:rPr>
          <w:color w:val="021142"/>
          <w:spacing w:val="-13"/>
          <w:lang w:val="el-GR"/>
        </w:rPr>
        <w:t xml:space="preserve"> </w:t>
      </w:r>
      <w:r w:rsidRPr="005511E3">
        <w:rPr>
          <w:color w:val="021142"/>
          <w:lang w:val="el-GR"/>
        </w:rPr>
        <w:t>αφαιρουμένων</w:t>
      </w:r>
      <w:r w:rsidRPr="005511E3">
        <w:rPr>
          <w:color w:val="021142"/>
          <w:spacing w:val="-12"/>
          <w:lang w:val="el-GR"/>
        </w:rPr>
        <w:t xml:space="preserve"> </w:t>
      </w:r>
      <w:r w:rsidRPr="005511E3">
        <w:rPr>
          <w:color w:val="021142"/>
          <w:lang w:val="el-GR"/>
        </w:rPr>
        <w:t>των</w:t>
      </w:r>
      <w:r w:rsidRPr="005511E3">
        <w:rPr>
          <w:color w:val="021142"/>
          <w:spacing w:val="-52"/>
          <w:lang w:val="el-GR"/>
        </w:rPr>
        <w:t xml:space="preserve"> </w:t>
      </w:r>
      <w:r w:rsidRPr="005511E3">
        <w:rPr>
          <w:color w:val="021142"/>
          <w:lang w:val="el-GR"/>
        </w:rPr>
        <w:t>λειτουργικών</w:t>
      </w:r>
      <w:r w:rsidRPr="005511E3">
        <w:rPr>
          <w:color w:val="021142"/>
          <w:spacing w:val="-1"/>
          <w:lang w:val="el-GR"/>
        </w:rPr>
        <w:t xml:space="preserve"> </w:t>
      </w:r>
      <w:r w:rsidRPr="005511E3">
        <w:rPr>
          <w:color w:val="021142"/>
          <w:lang w:val="el-GR"/>
        </w:rPr>
        <w:t>εξόδων</w:t>
      </w:r>
      <w:r w:rsidRPr="005511E3">
        <w:rPr>
          <w:color w:val="021142"/>
          <w:spacing w:val="-1"/>
          <w:lang w:val="el-GR"/>
        </w:rPr>
        <w:t xml:space="preserve"> </w:t>
      </w:r>
      <w:r w:rsidRPr="005511E3">
        <w:rPr>
          <w:color w:val="021142"/>
          <w:lang w:val="el-GR"/>
        </w:rPr>
        <w:t>της</w:t>
      </w:r>
      <w:r w:rsidRPr="005511E3">
        <w:rPr>
          <w:color w:val="021142"/>
          <w:spacing w:val="-1"/>
          <w:lang w:val="el-GR"/>
        </w:rPr>
        <w:t xml:space="preserve"> </w:t>
      </w:r>
      <w:r w:rsidRPr="005511E3">
        <w:rPr>
          <w:color w:val="021142"/>
          <w:lang w:val="el-GR"/>
        </w:rPr>
        <w:t>υπό εξέταση</w:t>
      </w:r>
      <w:r w:rsidRPr="005511E3">
        <w:rPr>
          <w:color w:val="021142"/>
          <w:spacing w:val="-1"/>
          <w:lang w:val="el-GR"/>
        </w:rPr>
        <w:t xml:space="preserve"> </w:t>
      </w:r>
      <w:r w:rsidRPr="005511E3">
        <w:rPr>
          <w:color w:val="021142"/>
          <w:lang w:val="el-GR"/>
        </w:rPr>
        <w:t>περιόδου.</w:t>
      </w:r>
    </w:p>
    <w:p w14:paraId="031E6C99" w14:textId="77777777" w:rsidR="008E0428" w:rsidRPr="008E0428" w:rsidRDefault="00A404AB" w:rsidP="008E0428">
      <w:pPr>
        <w:pStyle w:val="ListParagraph"/>
        <w:numPr>
          <w:ilvl w:val="0"/>
          <w:numId w:val="3"/>
        </w:numPr>
        <w:tabs>
          <w:tab w:val="left" w:pos="415"/>
        </w:tabs>
        <w:spacing w:before="105" w:line="247" w:lineRule="auto"/>
        <w:ind w:firstLine="0"/>
        <w:rPr>
          <w:lang w:val="el-GR"/>
        </w:rPr>
      </w:pPr>
      <w:r>
        <w:rPr>
          <w:b/>
          <w:color w:val="021142"/>
          <w:lang w:val="el-GR"/>
        </w:rPr>
        <w:t>Οργανικά λειτουργικά κέρδη</w:t>
      </w:r>
      <w:r w:rsidRPr="00A404AB">
        <w:rPr>
          <w:b/>
          <w:color w:val="021142"/>
          <w:lang w:val="el-GR"/>
        </w:rPr>
        <w:t>:</w:t>
      </w:r>
      <w:r w:rsidRPr="00A404AB">
        <w:rPr>
          <w:lang w:val="el-GR"/>
        </w:rPr>
        <w:t xml:space="preserve"> </w:t>
      </w:r>
      <w:r w:rsidRPr="00A404AB">
        <w:rPr>
          <w:color w:val="021142"/>
          <w:lang w:val="el-GR"/>
        </w:rPr>
        <w:t xml:space="preserve">Οργανικά κέρδη προ προβλέψεων </w:t>
      </w:r>
      <w:r>
        <w:rPr>
          <w:color w:val="021142"/>
          <w:lang w:val="el-GR"/>
        </w:rPr>
        <w:t>αφαιρουμένων των προβλέψεων</w:t>
      </w:r>
      <w:r w:rsidR="00D0213E" w:rsidRPr="00D0213E">
        <w:rPr>
          <w:color w:val="021142"/>
          <w:lang w:val="el-GR"/>
        </w:rPr>
        <w:t xml:space="preserve"> (ζημιών) για πιστωτικούς κινδύνους από δάνεια και απαιτήσεις της υπό εξέταση περιόδου.</w:t>
      </w:r>
    </w:p>
    <w:p w14:paraId="1AE6E690" w14:textId="60FB3968" w:rsidR="008E0428" w:rsidRPr="00222199" w:rsidRDefault="00E13EF0" w:rsidP="008E0428">
      <w:pPr>
        <w:pStyle w:val="ListParagraph"/>
        <w:numPr>
          <w:ilvl w:val="0"/>
          <w:numId w:val="3"/>
        </w:numPr>
        <w:tabs>
          <w:tab w:val="left" w:pos="415"/>
        </w:tabs>
        <w:spacing w:before="105" w:line="247" w:lineRule="auto"/>
        <w:ind w:firstLine="0"/>
        <w:rPr>
          <w:color w:val="021142"/>
          <w:lang w:val="el-GR"/>
        </w:rPr>
      </w:pPr>
      <w:r w:rsidRPr="008E0428">
        <w:rPr>
          <w:b/>
          <w:color w:val="021142"/>
          <w:lang w:val="el-GR"/>
        </w:rPr>
        <w:t>Προσαρμοσμένα καθαρά κέρδη:</w:t>
      </w:r>
      <w:r w:rsidR="00222199" w:rsidRPr="00222199">
        <w:rPr>
          <w:lang w:val="el-GR"/>
        </w:rPr>
        <w:t xml:space="preserve"> </w:t>
      </w:r>
      <w:r w:rsidR="00222199" w:rsidRPr="00222199">
        <w:rPr>
          <w:color w:val="021142"/>
          <w:lang w:val="el-GR"/>
        </w:rPr>
        <w:t>Τα καθαρά κέρδη/ζημιές από συνεχιζόμενες δραστηριότητες, εξαιρουμένων των εξόδων αναδιάρθρωσης, της ζημιάς απομείωσης υπεραξίας/ κέρδους από απόκτηση συμμετοχής, των κερδών / ζημιών που σχετίζονται με τα σχέδια μετασχηματισμού και μείωσης των μη Εξυπηρετούμενων Ανοιγμάτων (NPE), της συνεισφοράς σε έργα αποκατάστασης μετά από φυσικές καταστροφές, και των αναπροσαρμογών φόρου εισοδήματος</w:t>
      </w:r>
      <w:r w:rsidR="008E0428" w:rsidRPr="008E0428">
        <w:rPr>
          <w:color w:val="021142"/>
          <w:lang w:val="el-GR"/>
        </w:rPr>
        <w:t xml:space="preserve">. </w:t>
      </w:r>
    </w:p>
    <w:p w14:paraId="7004B916" w14:textId="0EF1E349" w:rsidR="006900D0" w:rsidRPr="006900D0" w:rsidRDefault="006900D0" w:rsidP="00A404AB">
      <w:pPr>
        <w:pStyle w:val="ListParagraph"/>
        <w:numPr>
          <w:ilvl w:val="0"/>
          <w:numId w:val="2"/>
        </w:numPr>
        <w:tabs>
          <w:tab w:val="left" w:pos="390"/>
        </w:tabs>
        <w:spacing w:before="100" w:line="252" w:lineRule="auto"/>
        <w:ind w:left="261" w:right="295" w:firstLine="0"/>
        <w:rPr>
          <w:color w:val="021142"/>
          <w:lang w:val="el-GR"/>
        </w:rPr>
      </w:pPr>
      <w:r w:rsidRPr="006900D0">
        <w:rPr>
          <w:b/>
          <w:color w:val="021142"/>
          <w:spacing w:val="-2"/>
          <w:lang w:val="el-GR"/>
        </w:rPr>
        <w:t>Συνολικός</w:t>
      </w:r>
      <w:r w:rsidRPr="006900D0">
        <w:rPr>
          <w:b/>
          <w:color w:val="021142"/>
          <w:spacing w:val="-11"/>
          <w:lang w:val="el-GR"/>
        </w:rPr>
        <w:t xml:space="preserve"> </w:t>
      </w:r>
      <w:r w:rsidRPr="006900D0">
        <w:rPr>
          <w:b/>
          <w:color w:val="021142"/>
          <w:spacing w:val="-2"/>
          <w:lang w:val="el-GR"/>
        </w:rPr>
        <w:t>δείκτης</w:t>
      </w:r>
      <w:r w:rsidRPr="006900D0">
        <w:rPr>
          <w:b/>
          <w:color w:val="021142"/>
          <w:spacing w:val="-11"/>
          <w:lang w:val="el-GR"/>
        </w:rPr>
        <w:t xml:space="preserve"> </w:t>
      </w:r>
      <w:r w:rsidRPr="006900D0">
        <w:rPr>
          <w:b/>
          <w:color w:val="021142"/>
          <w:spacing w:val="-2"/>
          <w:lang w:val="el-GR"/>
        </w:rPr>
        <w:t>Κεφαλαιακής</w:t>
      </w:r>
      <w:r w:rsidRPr="006900D0">
        <w:rPr>
          <w:b/>
          <w:color w:val="021142"/>
          <w:spacing w:val="-11"/>
          <w:lang w:val="el-GR"/>
        </w:rPr>
        <w:t xml:space="preserve"> </w:t>
      </w:r>
      <w:r w:rsidRPr="006900D0">
        <w:rPr>
          <w:b/>
          <w:color w:val="021142"/>
          <w:spacing w:val="-1"/>
          <w:lang w:val="el-GR"/>
        </w:rPr>
        <w:t>Επάρκειας</w:t>
      </w:r>
      <w:r w:rsidRPr="006900D0">
        <w:rPr>
          <w:b/>
          <w:color w:val="021142"/>
          <w:spacing w:val="-11"/>
          <w:lang w:val="el-GR"/>
        </w:rPr>
        <w:t xml:space="preserve"> </w:t>
      </w:r>
      <w:r w:rsidRPr="006900D0">
        <w:rPr>
          <w:b/>
          <w:color w:val="021142"/>
          <w:spacing w:val="-1"/>
          <w:lang w:val="el-GR"/>
        </w:rPr>
        <w:t>(</w:t>
      </w:r>
      <w:r w:rsidRPr="006900D0">
        <w:rPr>
          <w:b/>
          <w:color w:val="021142"/>
          <w:spacing w:val="-1"/>
        </w:rPr>
        <w:t>Total</w:t>
      </w:r>
      <w:r w:rsidRPr="006900D0">
        <w:rPr>
          <w:b/>
          <w:color w:val="021142"/>
          <w:spacing w:val="-11"/>
          <w:lang w:val="el-GR"/>
        </w:rPr>
        <w:t xml:space="preserve"> </w:t>
      </w:r>
      <w:r w:rsidRPr="006900D0">
        <w:rPr>
          <w:b/>
          <w:color w:val="021142"/>
          <w:spacing w:val="-1"/>
        </w:rPr>
        <w:t>Capital</w:t>
      </w:r>
      <w:r w:rsidRPr="006900D0">
        <w:rPr>
          <w:b/>
          <w:color w:val="021142"/>
          <w:spacing w:val="-11"/>
          <w:lang w:val="el-GR"/>
        </w:rPr>
        <w:t xml:space="preserve"> </w:t>
      </w:r>
      <w:r w:rsidRPr="006900D0">
        <w:rPr>
          <w:b/>
          <w:color w:val="021142"/>
          <w:spacing w:val="-1"/>
        </w:rPr>
        <w:t>Adequacy</w:t>
      </w:r>
      <w:r w:rsidRPr="006900D0">
        <w:rPr>
          <w:b/>
          <w:color w:val="021142"/>
          <w:spacing w:val="-11"/>
          <w:lang w:val="el-GR"/>
        </w:rPr>
        <w:t xml:space="preserve"> </w:t>
      </w:r>
      <w:r w:rsidRPr="006900D0">
        <w:rPr>
          <w:b/>
          <w:color w:val="021142"/>
          <w:spacing w:val="-1"/>
        </w:rPr>
        <w:t>ratio</w:t>
      </w:r>
      <w:r w:rsidRPr="006900D0">
        <w:rPr>
          <w:b/>
          <w:color w:val="021142"/>
          <w:spacing w:val="-1"/>
          <w:lang w:val="el-GR"/>
        </w:rPr>
        <w:t>):</w:t>
      </w:r>
      <w:r w:rsidRPr="006900D0">
        <w:rPr>
          <w:b/>
          <w:color w:val="021142"/>
          <w:spacing w:val="-11"/>
          <w:lang w:val="el-GR"/>
        </w:rPr>
        <w:t xml:space="preserve"> </w:t>
      </w:r>
      <w:r w:rsidRPr="006900D0">
        <w:rPr>
          <w:color w:val="021142"/>
          <w:lang w:val="el-GR"/>
        </w:rPr>
        <w:t>Ο λόγος των συνολικών εποπτικών κεφαλαίων, όπως ορίζονται με τον κανονισμό (EE) Αρ.575/2013 όπως ισχύει, με την εφαρμογή των σχετικών μεταβατικών διατάξεων που αφορούν την υπό εξέταση περίοδο, προς το σύνολο του σταθμισμένου ενεργητικού (Risk Weighted Assets - RWA). Το σταθμισμένο ενεργητικό είναι το σύνολο του ενεργητικού και των στοιχείων εκτός ισολογισμού του Ομίλου, σταθμισμένα με βάση τους συντελεστές στάθμισης κινδύνου σύμφωνα με τον κανονισμό</w:t>
      </w:r>
      <w:r w:rsidR="00A3454E" w:rsidRPr="00A3454E">
        <w:rPr>
          <w:color w:val="021142"/>
          <w:lang w:val="el-GR"/>
        </w:rPr>
        <w:t>.</w:t>
      </w:r>
      <w:r w:rsidRPr="006900D0">
        <w:rPr>
          <w:color w:val="021142"/>
          <w:lang w:val="el-GR"/>
        </w:rPr>
        <w:t xml:space="preserve"> </w:t>
      </w:r>
    </w:p>
    <w:p w14:paraId="003D6D31" w14:textId="447274E6" w:rsidR="006900D0" w:rsidRPr="005511E3" w:rsidRDefault="006900D0" w:rsidP="006900D0">
      <w:pPr>
        <w:pStyle w:val="ListParagraph"/>
        <w:tabs>
          <w:tab w:val="left" w:pos="440"/>
        </w:tabs>
        <w:spacing w:before="114" w:line="249" w:lineRule="auto"/>
        <w:rPr>
          <w:lang w:val="el-GR"/>
        </w:rPr>
      </w:pPr>
    </w:p>
    <w:sectPr w:rsidR="006900D0" w:rsidRPr="005511E3">
      <w:pgSz w:w="11910" w:h="16840"/>
      <w:pgMar w:top="1540" w:right="420" w:bottom="0" w:left="460" w:header="71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5E45D" w14:textId="77777777" w:rsidR="00B61FCA" w:rsidRDefault="00B61FCA">
      <w:r>
        <w:separator/>
      </w:r>
    </w:p>
  </w:endnote>
  <w:endnote w:type="continuationSeparator" w:id="0">
    <w:p w14:paraId="6C52174F" w14:textId="77777777" w:rsidR="00B61FCA" w:rsidRDefault="00B61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Eurobank Sans">
    <w:altName w:val="Calibri"/>
    <w:panose1 w:val="02000503000000020004"/>
    <w:charset w:val="A1"/>
    <w:family w:val="auto"/>
    <w:pitch w:val="variable"/>
    <w:sig w:usb0="A00002BF" w:usb1="5000000A" w:usb2="00000000" w:usb3="00000000" w:csb0="0000009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A378C" w14:textId="1C8C921D" w:rsidR="00D576A5" w:rsidRPr="00CE5386" w:rsidRDefault="00D576A5" w:rsidP="008831AF">
    <w:pPr>
      <w:tabs>
        <w:tab w:val="left" w:pos="9436"/>
      </w:tabs>
      <w:spacing w:before="39"/>
      <w:ind w:left="9436"/>
      <w:jc w:val="both"/>
      <w:rPr>
        <w:color w:val="021342"/>
        <w:sz w:val="20"/>
        <w:szCs w:val="20"/>
        <w:lang w:val="el-GR"/>
      </w:rPr>
    </w:pPr>
    <w:r w:rsidRPr="008831AF">
      <w:rPr>
        <w:color w:val="021342"/>
        <w:spacing w:val="-1"/>
        <w:sz w:val="20"/>
        <w:szCs w:val="20"/>
        <w:lang w:val="el-GR"/>
      </w:rPr>
      <w:t xml:space="preserve">                                                                                                                                                                                                                                        </w:t>
    </w:r>
    <w:r w:rsidR="00EB3459">
      <w:rPr>
        <w:color w:val="021342"/>
        <w:spacing w:val="-1"/>
        <w:sz w:val="20"/>
        <w:szCs w:val="20"/>
        <w:lang w:val="el-GR"/>
      </w:rPr>
      <w:t xml:space="preserve">7 </w:t>
    </w:r>
    <w:r w:rsidR="00EE7D11">
      <w:rPr>
        <w:color w:val="021342"/>
        <w:spacing w:val="-1"/>
        <w:sz w:val="20"/>
        <w:szCs w:val="20"/>
        <w:lang w:val="el-GR"/>
      </w:rPr>
      <w:t>Μαρτίου</w:t>
    </w:r>
    <w:r w:rsidR="006C6641">
      <w:rPr>
        <w:color w:val="021342"/>
        <w:spacing w:val="-5"/>
        <w:sz w:val="20"/>
        <w:szCs w:val="20"/>
        <w:lang w:val="el-GR"/>
      </w:rPr>
      <w:t xml:space="preserve"> </w:t>
    </w:r>
    <w:r w:rsidRPr="00CE5386">
      <w:rPr>
        <w:color w:val="021342"/>
        <w:sz w:val="20"/>
        <w:szCs w:val="20"/>
        <w:lang w:val="el-GR"/>
      </w:rPr>
      <w:t>202</w:t>
    </w:r>
    <w:r w:rsidR="00EE7D11">
      <w:rPr>
        <w:color w:val="021342"/>
        <w:sz w:val="20"/>
        <w:szCs w:val="20"/>
        <w:lang w:val="el-GR"/>
      </w:rPr>
      <w:t>4</w:t>
    </w:r>
  </w:p>
  <w:p w14:paraId="4DB1E14E" w14:textId="77777777" w:rsidR="00D576A5" w:rsidRDefault="00D576A5" w:rsidP="004D78CF">
    <w:pPr>
      <w:tabs>
        <w:tab w:val="left" w:pos="9436"/>
      </w:tabs>
      <w:spacing w:before="39"/>
      <w:ind w:left="260"/>
      <w:jc w:val="both"/>
      <w:rPr>
        <w:color w:val="021342"/>
        <w:sz w:val="16"/>
        <w:lang w:val="el-GR"/>
      </w:rPr>
    </w:pPr>
  </w:p>
  <w:p w14:paraId="3C1D594F" w14:textId="77777777" w:rsidR="00D576A5" w:rsidRPr="004D78CF" w:rsidRDefault="00D576A5" w:rsidP="004D78CF">
    <w:pPr>
      <w:tabs>
        <w:tab w:val="left" w:pos="9436"/>
      </w:tabs>
      <w:spacing w:before="39"/>
      <w:ind w:left="260"/>
      <w:jc w:val="both"/>
      <w:rPr>
        <w:sz w:val="16"/>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537DC" w14:textId="77777777" w:rsidR="00B61FCA" w:rsidRDefault="00B61FCA">
      <w:r>
        <w:separator/>
      </w:r>
    </w:p>
  </w:footnote>
  <w:footnote w:type="continuationSeparator" w:id="0">
    <w:p w14:paraId="475D4484" w14:textId="77777777" w:rsidR="00B61FCA" w:rsidRDefault="00B61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5BD6D" w14:textId="0D95F791" w:rsidR="00D576A5" w:rsidRDefault="00735BE7">
    <w:pPr>
      <w:pStyle w:val="BodyText"/>
      <w:spacing w:line="14" w:lineRule="auto"/>
      <w:rPr>
        <w:sz w:val="20"/>
      </w:rPr>
    </w:pPr>
    <w:r>
      <w:rPr>
        <w:rFonts w:ascii="Times New Roman" w:eastAsiaTheme="minorHAnsi" w:hAnsi="Times New Roman" w:cs="Times New Roman"/>
        <w:noProof/>
        <w:sz w:val="24"/>
        <w:szCs w:val="24"/>
        <w:lang w:val="el-GR" w:eastAsia="el-GR"/>
      </w:rPr>
      <w:drawing>
        <wp:anchor distT="0" distB="0" distL="114300" distR="114300" simplePos="0" relativeHeight="487182848" behindDoc="0" locked="0" layoutInCell="1" allowOverlap="1" wp14:anchorId="238DE123" wp14:editId="460967E2">
          <wp:simplePos x="0" y="0"/>
          <wp:positionH relativeFrom="margin">
            <wp:posOffset>4667250</wp:posOffset>
          </wp:positionH>
          <wp:positionV relativeFrom="paragraph">
            <wp:posOffset>0</wp:posOffset>
          </wp:positionV>
          <wp:extent cx="2138680" cy="543560"/>
          <wp:effectExtent l="0" t="0" r="0" b="8890"/>
          <wp:wrapTopAndBottom/>
          <wp:docPr id="7" name="Picture 7" descr="Eurobank-Holdings-Standard-Size-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Eurobank-Holdings-Standard-Size-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680" cy="543560"/>
                  </a:xfrm>
                  <a:prstGeom prst="rect">
                    <a:avLst/>
                  </a:prstGeom>
                  <a:noFill/>
                </pic:spPr>
              </pic:pic>
            </a:graphicData>
          </a:graphic>
          <wp14:sizeRelH relativeFrom="page">
            <wp14:pctWidth>0</wp14:pctWidth>
          </wp14:sizeRelH>
          <wp14:sizeRelV relativeFrom="page">
            <wp14:pctHeight>0</wp14:pctHeight>
          </wp14:sizeRelV>
        </wp:anchor>
      </w:drawing>
    </w:r>
    <w:r w:rsidR="00D576A5">
      <w:rPr>
        <w:noProof/>
        <w:lang w:val="el-GR" w:eastAsia="el-GR"/>
      </w:rPr>
      <mc:AlternateContent>
        <mc:Choice Requires="wps">
          <w:drawing>
            <wp:anchor distT="0" distB="0" distL="114300" distR="114300" simplePos="0" relativeHeight="487175168" behindDoc="1" locked="0" layoutInCell="1" allowOverlap="1" wp14:anchorId="2AC23C1E" wp14:editId="4D471E83">
              <wp:simplePos x="0" y="0"/>
              <wp:positionH relativeFrom="page">
                <wp:posOffset>444500</wp:posOffset>
              </wp:positionH>
              <wp:positionV relativeFrom="page">
                <wp:posOffset>548640</wp:posOffset>
              </wp:positionV>
              <wp:extent cx="1774825" cy="212090"/>
              <wp:effectExtent l="0" t="0" r="0" b="0"/>
              <wp:wrapNone/>
              <wp:docPr id="3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6ED3C" w14:textId="77777777" w:rsidR="00D576A5" w:rsidRDefault="00D576A5">
                          <w:pPr>
                            <w:spacing w:before="20"/>
                            <w:ind w:left="20"/>
                            <w:rPr>
                              <w:b/>
                              <w:sz w:val="24"/>
                            </w:rPr>
                          </w:pPr>
                          <w:r>
                            <w:rPr>
                              <w:b/>
                              <w:color w:val="021142"/>
                              <w:spacing w:val="-2"/>
                              <w:sz w:val="24"/>
                            </w:rPr>
                            <w:t>Οικονομικά</w:t>
                          </w:r>
                          <w:r>
                            <w:rPr>
                              <w:b/>
                              <w:color w:val="021142"/>
                              <w:spacing w:val="-11"/>
                              <w:sz w:val="24"/>
                            </w:rPr>
                            <w:t xml:space="preserve"> </w:t>
                          </w:r>
                          <w:r>
                            <w:rPr>
                              <w:b/>
                              <w:color w:val="021142"/>
                              <w:spacing w:val="-1"/>
                              <w:sz w:val="24"/>
                            </w:rPr>
                            <w:t>Αποτελέσματα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C23C1E" id="_x0000_t202" coordsize="21600,21600" o:spt="202" path="m,l,21600r21600,l21600,xe">
              <v:stroke joinstyle="miter"/>
              <v:path gradientshapeok="t" o:connecttype="rect"/>
            </v:shapetype>
            <v:shape id="docshape19" o:spid="_x0000_s1033" type="#_x0000_t202" style="position:absolute;margin-left:35pt;margin-top:43.2pt;width:139.75pt;height:16.7pt;z-index:-1614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" filled="f" stroked="f">
              <v:textbox inset="0,0,0,0">
                <w:txbxContent>
                  <w:p w14:paraId="6206ED3C" w14:textId="77777777" w:rsidR="00D576A5" w:rsidRDefault="00D576A5">
                    <w:pPr>
                      <w:spacing w:before="20"/>
                      <w:ind w:left="20"/>
                      <w:rPr>
                        <w:b/>
                        <w:sz w:val="24"/>
                      </w:rPr>
                    </w:pPr>
                    <w:r>
                      <w:rPr>
                        <w:b/>
                        <w:color w:val="021142"/>
                        <w:spacing w:val="-2"/>
                        <w:sz w:val="24"/>
                      </w:rPr>
                      <w:t>Οικονομικά</w:t>
                    </w:r>
                    <w:r>
                      <w:rPr>
                        <w:b/>
                        <w:color w:val="021142"/>
                        <w:spacing w:val="-11"/>
                        <w:sz w:val="24"/>
                      </w:rPr>
                      <w:t xml:space="preserve"> </w:t>
                    </w:r>
                    <w:r>
                      <w:rPr>
                        <w:b/>
                        <w:color w:val="021142"/>
                        <w:spacing w:val="-1"/>
                        <w:sz w:val="24"/>
                      </w:rPr>
                      <w:t>Αποτελέσματα</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0C1BF" w14:textId="656279EA" w:rsidR="00D576A5" w:rsidRDefault="00FB4B83">
    <w:pPr>
      <w:pStyle w:val="BodyText"/>
      <w:spacing w:line="14" w:lineRule="auto"/>
      <w:rPr>
        <w:sz w:val="20"/>
      </w:rPr>
    </w:pPr>
    <w:r>
      <w:rPr>
        <w:rFonts w:ascii="Times New Roman" w:eastAsiaTheme="minorHAnsi" w:hAnsi="Times New Roman" w:cs="Times New Roman"/>
        <w:noProof/>
        <w:sz w:val="24"/>
        <w:szCs w:val="24"/>
        <w:lang w:val="el-GR" w:eastAsia="el-GR"/>
      </w:rPr>
      <w:drawing>
        <wp:anchor distT="0" distB="0" distL="114300" distR="114300" simplePos="0" relativeHeight="487184896" behindDoc="0" locked="0" layoutInCell="1" allowOverlap="1" wp14:anchorId="6C6AB124" wp14:editId="2EA40439">
          <wp:simplePos x="0" y="0"/>
          <wp:positionH relativeFrom="margin">
            <wp:posOffset>4673600</wp:posOffset>
          </wp:positionH>
          <wp:positionV relativeFrom="paragraph">
            <wp:posOffset>0</wp:posOffset>
          </wp:positionV>
          <wp:extent cx="2138680" cy="543560"/>
          <wp:effectExtent l="0" t="0" r="0" b="8890"/>
          <wp:wrapTopAndBottom/>
          <wp:docPr id="61" name="Picture 61" descr="Eurobank-Holdings-Standard-Size-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Eurobank-Holdings-Standard-Size-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680" cy="543560"/>
                  </a:xfrm>
                  <a:prstGeom prst="rect">
                    <a:avLst/>
                  </a:prstGeom>
                  <a:noFill/>
                </pic:spPr>
              </pic:pic>
            </a:graphicData>
          </a:graphic>
          <wp14:sizeRelH relativeFrom="page">
            <wp14:pctWidth>0</wp14:pctWidth>
          </wp14:sizeRelH>
          <wp14:sizeRelV relativeFrom="page">
            <wp14:pctHeight>0</wp14:pctHeight>
          </wp14:sizeRelV>
        </wp:anchor>
      </w:drawing>
    </w:r>
    <w:r w:rsidR="00D576A5">
      <w:rPr>
        <w:noProof/>
        <w:lang w:val="el-GR" w:eastAsia="el-GR"/>
      </w:rPr>
      <mc:AlternateContent>
        <mc:Choice Requires="wps">
          <w:drawing>
            <wp:anchor distT="0" distB="0" distL="114300" distR="114300" simplePos="0" relativeHeight="487180800" behindDoc="1" locked="0" layoutInCell="1" allowOverlap="1" wp14:anchorId="5D5B7F70" wp14:editId="0DEBEAB7">
              <wp:simplePos x="0" y="0"/>
              <wp:positionH relativeFrom="page">
                <wp:posOffset>444500</wp:posOffset>
              </wp:positionH>
              <wp:positionV relativeFrom="page">
                <wp:posOffset>548640</wp:posOffset>
              </wp:positionV>
              <wp:extent cx="1774825" cy="212090"/>
              <wp:effectExtent l="0" t="0" r="0" b="0"/>
              <wp:wrapNone/>
              <wp:docPr id="1" name="docshape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831BC" w14:textId="77777777" w:rsidR="00D576A5" w:rsidRDefault="00D576A5">
                          <w:pPr>
                            <w:spacing w:before="20"/>
                            <w:ind w:left="20"/>
                            <w:rPr>
                              <w:b/>
                              <w:sz w:val="24"/>
                            </w:rPr>
                          </w:pPr>
                          <w:r>
                            <w:rPr>
                              <w:b/>
                              <w:color w:val="021142"/>
                              <w:spacing w:val="-2"/>
                              <w:sz w:val="24"/>
                            </w:rPr>
                            <w:t>Οικονομικά</w:t>
                          </w:r>
                          <w:r>
                            <w:rPr>
                              <w:b/>
                              <w:color w:val="021142"/>
                              <w:spacing w:val="-11"/>
                              <w:sz w:val="24"/>
                            </w:rPr>
                            <w:t xml:space="preserve"> </w:t>
                          </w:r>
                          <w:r>
                            <w:rPr>
                              <w:b/>
                              <w:color w:val="021142"/>
                              <w:spacing w:val="-1"/>
                              <w:sz w:val="24"/>
                            </w:rPr>
                            <w:t>Αποτελέσματα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5B7F70" id="_x0000_t202" coordsize="21600,21600" o:spt="202" path="m,l,21600r21600,l21600,xe">
              <v:stroke joinstyle="miter"/>
              <v:path gradientshapeok="t" o:connecttype="rect"/>
            </v:shapetype>
            <v:shape id="docshape63" o:spid="_x0000_s1034" type="#_x0000_t202" style="position:absolute;margin-left:35pt;margin-top:43.2pt;width:139.75pt;height:16.7pt;z-index:-1613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" filled="f" stroked="f">
              <v:textbox inset="0,0,0,0">
                <w:txbxContent>
                  <w:p w14:paraId="172831BC" w14:textId="77777777" w:rsidR="00D576A5" w:rsidRDefault="00D576A5">
                    <w:pPr>
                      <w:spacing w:before="20"/>
                      <w:ind w:left="20"/>
                      <w:rPr>
                        <w:b/>
                        <w:sz w:val="24"/>
                      </w:rPr>
                    </w:pPr>
                    <w:r>
                      <w:rPr>
                        <w:b/>
                        <w:color w:val="021142"/>
                        <w:spacing w:val="-2"/>
                        <w:sz w:val="24"/>
                      </w:rPr>
                      <w:t>Οικονομικά</w:t>
                    </w:r>
                    <w:r>
                      <w:rPr>
                        <w:b/>
                        <w:color w:val="021142"/>
                        <w:spacing w:val="-11"/>
                        <w:sz w:val="24"/>
                      </w:rPr>
                      <w:t xml:space="preserve"> </w:t>
                    </w:r>
                    <w:r>
                      <w:rPr>
                        <w:b/>
                        <w:color w:val="021142"/>
                        <w:spacing w:val="-1"/>
                        <w:sz w:val="24"/>
                      </w:rPr>
                      <w:t>Αποτελέσματα</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1pt;height:20.4pt;visibility:visible;mso-wrap-style:square" o:bullet="t">
        <v:imagedata r:id="rId1" o:title=""/>
      </v:shape>
    </w:pict>
  </w:numPicBullet>
  <w:abstractNum w:abstractNumId="0" w15:restartNumberingAfterBreak="0">
    <w:nsid w:val="01F679F6"/>
    <w:multiLevelType w:val="hybridMultilevel"/>
    <w:tmpl w:val="4A1EADE2"/>
    <w:lvl w:ilvl="0" w:tplc="04080001">
      <w:start w:val="1"/>
      <w:numFmt w:val="bullet"/>
      <w:lvlText w:val=""/>
      <w:lvlJc w:val="left"/>
      <w:pPr>
        <w:ind w:left="980" w:hanging="360"/>
      </w:pPr>
      <w:rPr>
        <w:rFonts w:ascii="Symbol" w:hAnsi="Symbol" w:hint="default"/>
      </w:rPr>
    </w:lvl>
    <w:lvl w:ilvl="1" w:tplc="04080003" w:tentative="1">
      <w:start w:val="1"/>
      <w:numFmt w:val="bullet"/>
      <w:lvlText w:val="o"/>
      <w:lvlJc w:val="left"/>
      <w:pPr>
        <w:ind w:left="1700" w:hanging="360"/>
      </w:pPr>
      <w:rPr>
        <w:rFonts w:ascii="Courier New" w:hAnsi="Courier New" w:cs="Courier New" w:hint="default"/>
      </w:rPr>
    </w:lvl>
    <w:lvl w:ilvl="2" w:tplc="04080005" w:tentative="1">
      <w:start w:val="1"/>
      <w:numFmt w:val="bullet"/>
      <w:lvlText w:val=""/>
      <w:lvlJc w:val="left"/>
      <w:pPr>
        <w:ind w:left="2420" w:hanging="360"/>
      </w:pPr>
      <w:rPr>
        <w:rFonts w:ascii="Wingdings" w:hAnsi="Wingdings" w:hint="default"/>
      </w:rPr>
    </w:lvl>
    <w:lvl w:ilvl="3" w:tplc="04080001" w:tentative="1">
      <w:start w:val="1"/>
      <w:numFmt w:val="bullet"/>
      <w:lvlText w:val=""/>
      <w:lvlJc w:val="left"/>
      <w:pPr>
        <w:ind w:left="3140" w:hanging="360"/>
      </w:pPr>
      <w:rPr>
        <w:rFonts w:ascii="Symbol" w:hAnsi="Symbol" w:hint="default"/>
      </w:rPr>
    </w:lvl>
    <w:lvl w:ilvl="4" w:tplc="04080003" w:tentative="1">
      <w:start w:val="1"/>
      <w:numFmt w:val="bullet"/>
      <w:lvlText w:val="o"/>
      <w:lvlJc w:val="left"/>
      <w:pPr>
        <w:ind w:left="3860" w:hanging="360"/>
      </w:pPr>
      <w:rPr>
        <w:rFonts w:ascii="Courier New" w:hAnsi="Courier New" w:cs="Courier New" w:hint="default"/>
      </w:rPr>
    </w:lvl>
    <w:lvl w:ilvl="5" w:tplc="04080005" w:tentative="1">
      <w:start w:val="1"/>
      <w:numFmt w:val="bullet"/>
      <w:lvlText w:val=""/>
      <w:lvlJc w:val="left"/>
      <w:pPr>
        <w:ind w:left="4580" w:hanging="360"/>
      </w:pPr>
      <w:rPr>
        <w:rFonts w:ascii="Wingdings" w:hAnsi="Wingdings" w:hint="default"/>
      </w:rPr>
    </w:lvl>
    <w:lvl w:ilvl="6" w:tplc="04080001" w:tentative="1">
      <w:start w:val="1"/>
      <w:numFmt w:val="bullet"/>
      <w:lvlText w:val=""/>
      <w:lvlJc w:val="left"/>
      <w:pPr>
        <w:ind w:left="5300" w:hanging="360"/>
      </w:pPr>
      <w:rPr>
        <w:rFonts w:ascii="Symbol" w:hAnsi="Symbol" w:hint="default"/>
      </w:rPr>
    </w:lvl>
    <w:lvl w:ilvl="7" w:tplc="04080003" w:tentative="1">
      <w:start w:val="1"/>
      <w:numFmt w:val="bullet"/>
      <w:lvlText w:val="o"/>
      <w:lvlJc w:val="left"/>
      <w:pPr>
        <w:ind w:left="6020" w:hanging="360"/>
      </w:pPr>
      <w:rPr>
        <w:rFonts w:ascii="Courier New" w:hAnsi="Courier New" w:cs="Courier New" w:hint="default"/>
      </w:rPr>
    </w:lvl>
    <w:lvl w:ilvl="8" w:tplc="04080005" w:tentative="1">
      <w:start w:val="1"/>
      <w:numFmt w:val="bullet"/>
      <w:lvlText w:val=""/>
      <w:lvlJc w:val="left"/>
      <w:pPr>
        <w:ind w:left="6740" w:hanging="360"/>
      </w:pPr>
      <w:rPr>
        <w:rFonts w:ascii="Wingdings" w:hAnsi="Wingdings" w:hint="default"/>
      </w:rPr>
    </w:lvl>
  </w:abstractNum>
  <w:abstractNum w:abstractNumId="1" w15:restartNumberingAfterBreak="0">
    <w:nsid w:val="157D0EA7"/>
    <w:multiLevelType w:val="hybridMultilevel"/>
    <w:tmpl w:val="947E2C0C"/>
    <w:lvl w:ilvl="0" w:tplc="27C64810">
      <w:numFmt w:val="bullet"/>
      <w:lvlText w:val="•"/>
      <w:lvlJc w:val="left"/>
      <w:pPr>
        <w:ind w:left="260" w:hanging="130"/>
      </w:pPr>
      <w:rPr>
        <w:rFonts w:ascii="Agency FB" w:eastAsia="Agency FB" w:hAnsi="Agency FB" w:cs="Agency FB" w:hint="default"/>
        <w:b w:val="0"/>
        <w:bCs w:val="0"/>
        <w:i w:val="0"/>
        <w:iCs w:val="0"/>
        <w:color w:val="021142"/>
        <w:w w:val="100"/>
        <w:sz w:val="22"/>
        <w:szCs w:val="22"/>
        <w:lang w:val="en-US" w:eastAsia="en-US" w:bidi="ar-SA"/>
      </w:rPr>
    </w:lvl>
    <w:lvl w:ilvl="1" w:tplc="180CC21A">
      <w:numFmt w:val="bullet"/>
      <w:lvlText w:val="•"/>
      <w:lvlJc w:val="left"/>
      <w:pPr>
        <w:ind w:left="1336" w:hanging="130"/>
      </w:pPr>
      <w:rPr>
        <w:rFonts w:hint="default"/>
        <w:lang w:val="en-US" w:eastAsia="en-US" w:bidi="ar-SA"/>
      </w:rPr>
    </w:lvl>
    <w:lvl w:ilvl="2" w:tplc="D4A2C78C">
      <w:numFmt w:val="bullet"/>
      <w:lvlText w:val="•"/>
      <w:lvlJc w:val="left"/>
      <w:pPr>
        <w:ind w:left="2413" w:hanging="130"/>
      </w:pPr>
      <w:rPr>
        <w:rFonts w:hint="default"/>
        <w:lang w:val="en-US" w:eastAsia="en-US" w:bidi="ar-SA"/>
      </w:rPr>
    </w:lvl>
    <w:lvl w:ilvl="3" w:tplc="C7B878D2">
      <w:numFmt w:val="bullet"/>
      <w:lvlText w:val="•"/>
      <w:lvlJc w:val="left"/>
      <w:pPr>
        <w:ind w:left="3489" w:hanging="130"/>
      </w:pPr>
      <w:rPr>
        <w:rFonts w:hint="default"/>
        <w:lang w:val="en-US" w:eastAsia="en-US" w:bidi="ar-SA"/>
      </w:rPr>
    </w:lvl>
    <w:lvl w:ilvl="4" w:tplc="6C22D444">
      <w:numFmt w:val="bullet"/>
      <w:lvlText w:val="•"/>
      <w:lvlJc w:val="left"/>
      <w:pPr>
        <w:ind w:left="4566" w:hanging="130"/>
      </w:pPr>
      <w:rPr>
        <w:rFonts w:hint="default"/>
        <w:lang w:val="en-US" w:eastAsia="en-US" w:bidi="ar-SA"/>
      </w:rPr>
    </w:lvl>
    <w:lvl w:ilvl="5" w:tplc="E13EC378">
      <w:numFmt w:val="bullet"/>
      <w:lvlText w:val="•"/>
      <w:lvlJc w:val="left"/>
      <w:pPr>
        <w:ind w:left="5642" w:hanging="130"/>
      </w:pPr>
      <w:rPr>
        <w:rFonts w:hint="default"/>
        <w:lang w:val="en-US" w:eastAsia="en-US" w:bidi="ar-SA"/>
      </w:rPr>
    </w:lvl>
    <w:lvl w:ilvl="6" w:tplc="5FFEFB0C">
      <w:numFmt w:val="bullet"/>
      <w:lvlText w:val="•"/>
      <w:lvlJc w:val="left"/>
      <w:pPr>
        <w:ind w:left="6719" w:hanging="130"/>
      </w:pPr>
      <w:rPr>
        <w:rFonts w:hint="default"/>
        <w:lang w:val="en-US" w:eastAsia="en-US" w:bidi="ar-SA"/>
      </w:rPr>
    </w:lvl>
    <w:lvl w:ilvl="7" w:tplc="A28429DC">
      <w:numFmt w:val="bullet"/>
      <w:lvlText w:val="•"/>
      <w:lvlJc w:val="left"/>
      <w:pPr>
        <w:ind w:left="7795" w:hanging="130"/>
      </w:pPr>
      <w:rPr>
        <w:rFonts w:hint="default"/>
        <w:lang w:val="en-US" w:eastAsia="en-US" w:bidi="ar-SA"/>
      </w:rPr>
    </w:lvl>
    <w:lvl w:ilvl="8" w:tplc="57A831AE">
      <w:numFmt w:val="bullet"/>
      <w:lvlText w:val="•"/>
      <w:lvlJc w:val="left"/>
      <w:pPr>
        <w:ind w:left="8872" w:hanging="130"/>
      </w:pPr>
      <w:rPr>
        <w:rFonts w:hint="default"/>
        <w:lang w:val="en-US" w:eastAsia="en-US" w:bidi="ar-SA"/>
      </w:rPr>
    </w:lvl>
  </w:abstractNum>
  <w:abstractNum w:abstractNumId="2" w15:restartNumberingAfterBreak="0">
    <w:nsid w:val="1B147CA5"/>
    <w:multiLevelType w:val="hybridMultilevel"/>
    <w:tmpl w:val="4196621E"/>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2320557"/>
    <w:multiLevelType w:val="hybridMultilevel"/>
    <w:tmpl w:val="15CC9C22"/>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54E608B"/>
    <w:multiLevelType w:val="hybridMultilevel"/>
    <w:tmpl w:val="0B38AC12"/>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65E1334"/>
    <w:multiLevelType w:val="hybridMultilevel"/>
    <w:tmpl w:val="B13CE1FA"/>
    <w:lvl w:ilvl="0" w:tplc="BAC6D9C4">
      <w:numFmt w:val="bullet"/>
      <w:lvlText w:val="•"/>
      <w:lvlJc w:val="left"/>
      <w:pPr>
        <w:ind w:left="260" w:hanging="180"/>
      </w:pPr>
      <w:rPr>
        <w:rFonts w:ascii="Eurobank Sans" w:eastAsia="Eurobank Sans" w:hAnsi="Eurobank Sans" w:cs="Eurobank Sans" w:hint="default"/>
        <w:b/>
        <w:bCs/>
        <w:i w:val="0"/>
        <w:iCs w:val="0"/>
        <w:color w:val="021142"/>
        <w:w w:val="100"/>
        <w:sz w:val="22"/>
        <w:szCs w:val="22"/>
        <w:lang w:val="en-US" w:eastAsia="en-US" w:bidi="ar-SA"/>
      </w:rPr>
    </w:lvl>
    <w:lvl w:ilvl="1" w:tplc="D3B07CCC">
      <w:numFmt w:val="bullet"/>
      <w:lvlText w:val="•"/>
      <w:lvlJc w:val="left"/>
      <w:pPr>
        <w:ind w:left="1336" w:hanging="180"/>
      </w:pPr>
      <w:rPr>
        <w:rFonts w:hint="default"/>
        <w:lang w:val="en-US" w:eastAsia="en-US" w:bidi="ar-SA"/>
      </w:rPr>
    </w:lvl>
    <w:lvl w:ilvl="2" w:tplc="3C0855F6">
      <w:numFmt w:val="bullet"/>
      <w:lvlText w:val="•"/>
      <w:lvlJc w:val="left"/>
      <w:pPr>
        <w:ind w:left="2413" w:hanging="180"/>
      </w:pPr>
      <w:rPr>
        <w:rFonts w:hint="default"/>
        <w:lang w:val="en-US" w:eastAsia="en-US" w:bidi="ar-SA"/>
      </w:rPr>
    </w:lvl>
    <w:lvl w:ilvl="3" w:tplc="2D9AE2AA">
      <w:numFmt w:val="bullet"/>
      <w:lvlText w:val="•"/>
      <w:lvlJc w:val="left"/>
      <w:pPr>
        <w:ind w:left="3489" w:hanging="180"/>
      </w:pPr>
      <w:rPr>
        <w:rFonts w:hint="default"/>
        <w:lang w:val="en-US" w:eastAsia="en-US" w:bidi="ar-SA"/>
      </w:rPr>
    </w:lvl>
    <w:lvl w:ilvl="4" w:tplc="31A62FFA">
      <w:numFmt w:val="bullet"/>
      <w:lvlText w:val="•"/>
      <w:lvlJc w:val="left"/>
      <w:pPr>
        <w:ind w:left="4566" w:hanging="180"/>
      </w:pPr>
      <w:rPr>
        <w:rFonts w:hint="default"/>
        <w:lang w:val="en-US" w:eastAsia="en-US" w:bidi="ar-SA"/>
      </w:rPr>
    </w:lvl>
    <w:lvl w:ilvl="5" w:tplc="198A0232">
      <w:numFmt w:val="bullet"/>
      <w:lvlText w:val="•"/>
      <w:lvlJc w:val="left"/>
      <w:pPr>
        <w:ind w:left="5642" w:hanging="180"/>
      </w:pPr>
      <w:rPr>
        <w:rFonts w:hint="default"/>
        <w:lang w:val="en-US" w:eastAsia="en-US" w:bidi="ar-SA"/>
      </w:rPr>
    </w:lvl>
    <w:lvl w:ilvl="6" w:tplc="794E46AC">
      <w:numFmt w:val="bullet"/>
      <w:lvlText w:val="•"/>
      <w:lvlJc w:val="left"/>
      <w:pPr>
        <w:ind w:left="6719" w:hanging="180"/>
      </w:pPr>
      <w:rPr>
        <w:rFonts w:hint="default"/>
        <w:lang w:val="en-US" w:eastAsia="en-US" w:bidi="ar-SA"/>
      </w:rPr>
    </w:lvl>
    <w:lvl w:ilvl="7" w:tplc="A3AC75B0">
      <w:numFmt w:val="bullet"/>
      <w:lvlText w:val="•"/>
      <w:lvlJc w:val="left"/>
      <w:pPr>
        <w:ind w:left="7795" w:hanging="180"/>
      </w:pPr>
      <w:rPr>
        <w:rFonts w:hint="default"/>
        <w:lang w:val="en-US" w:eastAsia="en-US" w:bidi="ar-SA"/>
      </w:rPr>
    </w:lvl>
    <w:lvl w:ilvl="8" w:tplc="791494B0">
      <w:numFmt w:val="bullet"/>
      <w:lvlText w:val="•"/>
      <w:lvlJc w:val="left"/>
      <w:pPr>
        <w:ind w:left="8872" w:hanging="180"/>
      </w:pPr>
      <w:rPr>
        <w:rFonts w:hint="default"/>
        <w:lang w:val="en-US" w:eastAsia="en-US" w:bidi="ar-SA"/>
      </w:rPr>
    </w:lvl>
  </w:abstractNum>
  <w:abstractNum w:abstractNumId="6" w15:restartNumberingAfterBreak="0">
    <w:nsid w:val="2FFE5814"/>
    <w:multiLevelType w:val="hybridMultilevel"/>
    <w:tmpl w:val="A09AAA40"/>
    <w:lvl w:ilvl="0" w:tplc="0408000D">
      <w:start w:val="1"/>
      <w:numFmt w:val="bullet"/>
      <w:lvlText w:val=""/>
      <w:lvlJc w:val="left"/>
      <w:pPr>
        <w:ind w:left="1546" w:hanging="360"/>
      </w:pPr>
      <w:rPr>
        <w:rFonts w:ascii="Wingdings" w:hAnsi="Wingdings" w:hint="default"/>
      </w:rPr>
    </w:lvl>
    <w:lvl w:ilvl="1" w:tplc="04080003" w:tentative="1">
      <w:start w:val="1"/>
      <w:numFmt w:val="bullet"/>
      <w:lvlText w:val="o"/>
      <w:lvlJc w:val="left"/>
      <w:pPr>
        <w:ind w:left="2266" w:hanging="360"/>
      </w:pPr>
      <w:rPr>
        <w:rFonts w:ascii="Courier New" w:hAnsi="Courier New" w:cs="Courier New" w:hint="default"/>
      </w:rPr>
    </w:lvl>
    <w:lvl w:ilvl="2" w:tplc="04080005" w:tentative="1">
      <w:start w:val="1"/>
      <w:numFmt w:val="bullet"/>
      <w:lvlText w:val=""/>
      <w:lvlJc w:val="left"/>
      <w:pPr>
        <w:ind w:left="2986" w:hanging="360"/>
      </w:pPr>
      <w:rPr>
        <w:rFonts w:ascii="Wingdings" w:hAnsi="Wingdings" w:hint="default"/>
      </w:rPr>
    </w:lvl>
    <w:lvl w:ilvl="3" w:tplc="04080001" w:tentative="1">
      <w:start w:val="1"/>
      <w:numFmt w:val="bullet"/>
      <w:lvlText w:val=""/>
      <w:lvlJc w:val="left"/>
      <w:pPr>
        <w:ind w:left="3706" w:hanging="360"/>
      </w:pPr>
      <w:rPr>
        <w:rFonts w:ascii="Symbol" w:hAnsi="Symbol" w:hint="default"/>
      </w:rPr>
    </w:lvl>
    <w:lvl w:ilvl="4" w:tplc="04080003" w:tentative="1">
      <w:start w:val="1"/>
      <w:numFmt w:val="bullet"/>
      <w:lvlText w:val="o"/>
      <w:lvlJc w:val="left"/>
      <w:pPr>
        <w:ind w:left="4426" w:hanging="360"/>
      </w:pPr>
      <w:rPr>
        <w:rFonts w:ascii="Courier New" w:hAnsi="Courier New" w:cs="Courier New" w:hint="default"/>
      </w:rPr>
    </w:lvl>
    <w:lvl w:ilvl="5" w:tplc="04080005" w:tentative="1">
      <w:start w:val="1"/>
      <w:numFmt w:val="bullet"/>
      <w:lvlText w:val=""/>
      <w:lvlJc w:val="left"/>
      <w:pPr>
        <w:ind w:left="5146" w:hanging="360"/>
      </w:pPr>
      <w:rPr>
        <w:rFonts w:ascii="Wingdings" w:hAnsi="Wingdings" w:hint="default"/>
      </w:rPr>
    </w:lvl>
    <w:lvl w:ilvl="6" w:tplc="04080001" w:tentative="1">
      <w:start w:val="1"/>
      <w:numFmt w:val="bullet"/>
      <w:lvlText w:val=""/>
      <w:lvlJc w:val="left"/>
      <w:pPr>
        <w:ind w:left="5866" w:hanging="360"/>
      </w:pPr>
      <w:rPr>
        <w:rFonts w:ascii="Symbol" w:hAnsi="Symbol" w:hint="default"/>
      </w:rPr>
    </w:lvl>
    <w:lvl w:ilvl="7" w:tplc="04080003" w:tentative="1">
      <w:start w:val="1"/>
      <w:numFmt w:val="bullet"/>
      <w:lvlText w:val="o"/>
      <w:lvlJc w:val="left"/>
      <w:pPr>
        <w:ind w:left="6586" w:hanging="360"/>
      </w:pPr>
      <w:rPr>
        <w:rFonts w:ascii="Courier New" w:hAnsi="Courier New" w:cs="Courier New" w:hint="default"/>
      </w:rPr>
    </w:lvl>
    <w:lvl w:ilvl="8" w:tplc="04080005" w:tentative="1">
      <w:start w:val="1"/>
      <w:numFmt w:val="bullet"/>
      <w:lvlText w:val=""/>
      <w:lvlJc w:val="left"/>
      <w:pPr>
        <w:ind w:left="7306" w:hanging="360"/>
      </w:pPr>
      <w:rPr>
        <w:rFonts w:ascii="Wingdings" w:hAnsi="Wingdings" w:hint="default"/>
      </w:rPr>
    </w:lvl>
  </w:abstractNum>
  <w:abstractNum w:abstractNumId="7" w15:restartNumberingAfterBreak="0">
    <w:nsid w:val="35C57B46"/>
    <w:multiLevelType w:val="hybridMultilevel"/>
    <w:tmpl w:val="B1D27A94"/>
    <w:lvl w:ilvl="0" w:tplc="04080009">
      <w:start w:val="1"/>
      <w:numFmt w:val="bullet"/>
      <w:lvlText w:val=""/>
      <w:lvlJc w:val="left"/>
      <w:pPr>
        <w:ind w:left="749" w:hanging="360"/>
      </w:pPr>
      <w:rPr>
        <w:rFonts w:ascii="Wingdings" w:hAnsi="Wingdings" w:hint="default"/>
      </w:rPr>
    </w:lvl>
    <w:lvl w:ilvl="1" w:tplc="04080003" w:tentative="1">
      <w:start w:val="1"/>
      <w:numFmt w:val="bullet"/>
      <w:lvlText w:val="o"/>
      <w:lvlJc w:val="left"/>
      <w:pPr>
        <w:ind w:left="1469" w:hanging="360"/>
      </w:pPr>
      <w:rPr>
        <w:rFonts w:ascii="Courier New" w:hAnsi="Courier New" w:cs="Courier New" w:hint="default"/>
      </w:rPr>
    </w:lvl>
    <w:lvl w:ilvl="2" w:tplc="04080005" w:tentative="1">
      <w:start w:val="1"/>
      <w:numFmt w:val="bullet"/>
      <w:lvlText w:val=""/>
      <w:lvlJc w:val="left"/>
      <w:pPr>
        <w:ind w:left="2189" w:hanging="360"/>
      </w:pPr>
      <w:rPr>
        <w:rFonts w:ascii="Wingdings" w:hAnsi="Wingdings" w:hint="default"/>
      </w:rPr>
    </w:lvl>
    <w:lvl w:ilvl="3" w:tplc="04080001" w:tentative="1">
      <w:start w:val="1"/>
      <w:numFmt w:val="bullet"/>
      <w:lvlText w:val=""/>
      <w:lvlJc w:val="left"/>
      <w:pPr>
        <w:ind w:left="2909" w:hanging="360"/>
      </w:pPr>
      <w:rPr>
        <w:rFonts w:ascii="Symbol" w:hAnsi="Symbol" w:hint="default"/>
      </w:rPr>
    </w:lvl>
    <w:lvl w:ilvl="4" w:tplc="04080003" w:tentative="1">
      <w:start w:val="1"/>
      <w:numFmt w:val="bullet"/>
      <w:lvlText w:val="o"/>
      <w:lvlJc w:val="left"/>
      <w:pPr>
        <w:ind w:left="3629" w:hanging="360"/>
      </w:pPr>
      <w:rPr>
        <w:rFonts w:ascii="Courier New" w:hAnsi="Courier New" w:cs="Courier New" w:hint="default"/>
      </w:rPr>
    </w:lvl>
    <w:lvl w:ilvl="5" w:tplc="04080005" w:tentative="1">
      <w:start w:val="1"/>
      <w:numFmt w:val="bullet"/>
      <w:lvlText w:val=""/>
      <w:lvlJc w:val="left"/>
      <w:pPr>
        <w:ind w:left="4349" w:hanging="360"/>
      </w:pPr>
      <w:rPr>
        <w:rFonts w:ascii="Wingdings" w:hAnsi="Wingdings" w:hint="default"/>
      </w:rPr>
    </w:lvl>
    <w:lvl w:ilvl="6" w:tplc="04080001" w:tentative="1">
      <w:start w:val="1"/>
      <w:numFmt w:val="bullet"/>
      <w:lvlText w:val=""/>
      <w:lvlJc w:val="left"/>
      <w:pPr>
        <w:ind w:left="5069" w:hanging="360"/>
      </w:pPr>
      <w:rPr>
        <w:rFonts w:ascii="Symbol" w:hAnsi="Symbol" w:hint="default"/>
      </w:rPr>
    </w:lvl>
    <w:lvl w:ilvl="7" w:tplc="04080003" w:tentative="1">
      <w:start w:val="1"/>
      <w:numFmt w:val="bullet"/>
      <w:lvlText w:val="o"/>
      <w:lvlJc w:val="left"/>
      <w:pPr>
        <w:ind w:left="5789" w:hanging="360"/>
      </w:pPr>
      <w:rPr>
        <w:rFonts w:ascii="Courier New" w:hAnsi="Courier New" w:cs="Courier New" w:hint="default"/>
      </w:rPr>
    </w:lvl>
    <w:lvl w:ilvl="8" w:tplc="04080005" w:tentative="1">
      <w:start w:val="1"/>
      <w:numFmt w:val="bullet"/>
      <w:lvlText w:val=""/>
      <w:lvlJc w:val="left"/>
      <w:pPr>
        <w:ind w:left="6509" w:hanging="360"/>
      </w:pPr>
      <w:rPr>
        <w:rFonts w:ascii="Wingdings" w:hAnsi="Wingdings" w:hint="default"/>
      </w:rPr>
    </w:lvl>
  </w:abstractNum>
  <w:abstractNum w:abstractNumId="8" w15:restartNumberingAfterBreak="0">
    <w:nsid w:val="494F2BA9"/>
    <w:multiLevelType w:val="hybridMultilevel"/>
    <w:tmpl w:val="650E66D2"/>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527091A"/>
    <w:multiLevelType w:val="hybridMultilevel"/>
    <w:tmpl w:val="D9D45B56"/>
    <w:lvl w:ilvl="0" w:tplc="55668F2E">
      <w:numFmt w:val="bullet"/>
      <w:lvlText w:val="•"/>
      <w:lvlJc w:val="left"/>
      <w:pPr>
        <w:ind w:left="260" w:hanging="181"/>
      </w:pPr>
      <w:rPr>
        <w:rFonts w:ascii="Eurobank Sans" w:eastAsia="Eurobank Sans" w:hAnsi="Eurobank Sans" w:cs="Eurobank Sans" w:hint="default"/>
        <w:b/>
        <w:bCs/>
        <w:i w:val="0"/>
        <w:iCs w:val="0"/>
        <w:color w:val="021142"/>
        <w:w w:val="100"/>
        <w:sz w:val="22"/>
        <w:szCs w:val="22"/>
        <w:lang w:val="en-US" w:eastAsia="en-US" w:bidi="ar-SA"/>
      </w:rPr>
    </w:lvl>
    <w:lvl w:ilvl="1" w:tplc="801E66EA">
      <w:numFmt w:val="bullet"/>
      <w:lvlText w:val="•"/>
      <w:lvlJc w:val="left"/>
      <w:pPr>
        <w:ind w:left="1336" w:hanging="181"/>
      </w:pPr>
      <w:rPr>
        <w:rFonts w:hint="default"/>
        <w:lang w:val="en-US" w:eastAsia="en-US" w:bidi="ar-SA"/>
      </w:rPr>
    </w:lvl>
    <w:lvl w:ilvl="2" w:tplc="9E2EB746">
      <w:numFmt w:val="bullet"/>
      <w:lvlText w:val="•"/>
      <w:lvlJc w:val="left"/>
      <w:pPr>
        <w:ind w:left="2413" w:hanging="181"/>
      </w:pPr>
      <w:rPr>
        <w:rFonts w:hint="default"/>
        <w:lang w:val="en-US" w:eastAsia="en-US" w:bidi="ar-SA"/>
      </w:rPr>
    </w:lvl>
    <w:lvl w:ilvl="3" w:tplc="9A32FEAC">
      <w:numFmt w:val="bullet"/>
      <w:lvlText w:val="•"/>
      <w:lvlJc w:val="left"/>
      <w:pPr>
        <w:ind w:left="3489" w:hanging="181"/>
      </w:pPr>
      <w:rPr>
        <w:rFonts w:hint="default"/>
        <w:lang w:val="en-US" w:eastAsia="en-US" w:bidi="ar-SA"/>
      </w:rPr>
    </w:lvl>
    <w:lvl w:ilvl="4" w:tplc="C3AAD15A">
      <w:numFmt w:val="bullet"/>
      <w:lvlText w:val="•"/>
      <w:lvlJc w:val="left"/>
      <w:pPr>
        <w:ind w:left="4566" w:hanging="181"/>
      </w:pPr>
      <w:rPr>
        <w:rFonts w:hint="default"/>
        <w:lang w:val="en-US" w:eastAsia="en-US" w:bidi="ar-SA"/>
      </w:rPr>
    </w:lvl>
    <w:lvl w:ilvl="5" w:tplc="2954D094">
      <w:numFmt w:val="bullet"/>
      <w:lvlText w:val="•"/>
      <w:lvlJc w:val="left"/>
      <w:pPr>
        <w:ind w:left="5642" w:hanging="181"/>
      </w:pPr>
      <w:rPr>
        <w:rFonts w:hint="default"/>
        <w:lang w:val="en-US" w:eastAsia="en-US" w:bidi="ar-SA"/>
      </w:rPr>
    </w:lvl>
    <w:lvl w:ilvl="6" w:tplc="5CF23CAC">
      <w:numFmt w:val="bullet"/>
      <w:lvlText w:val="•"/>
      <w:lvlJc w:val="left"/>
      <w:pPr>
        <w:ind w:left="6719" w:hanging="181"/>
      </w:pPr>
      <w:rPr>
        <w:rFonts w:hint="default"/>
        <w:lang w:val="en-US" w:eastAsia="en-US" w:bidi="ar-SA"/>
      </w:rPr>
    </w:lvl>
    <w:lvl w:ilvl="7" w:tplc="FA8EC2A8">
      <w:numFmt w:val="bullet"/>
      <w:lvlText w:val="•"/>
      <w:lvlJc w:val="left"/>
      <w:pPr>
        <w:ind w:left="7795" w:hanging="181"/>
      </w:pPr>
      <w:rPr>
        <w:rFonts w:hint="default"/>
        <w:lang w:val="en-US" w:eastAsia="en-US" w:bidi="ar-SA"/>
      </w:rPr>
    </w:lvl>
    <w:lvl w:ilvl="8" w:tplc="24E6FB50">
      <w:numFmt w:val="bullet"/>
      <w:lvlText w:val="•"/>
      <w:lvlJc w:val="left"/>
      <w:pPr>
        <w:ind w:left="8872" w:hanging="181"/>
      </w:pPr>
      <w:rPr>
        <w:rFonts w:hint="default"/>
        <w:lang w:val="en-US" w:eastAsia="en-US" w:bidi="ar-SA"/>
      </w:rPr>
    </w:lvl>
  </w:abstractNum>
  <w:abstractNum w:abstractNumId="10" w15:restartNumberingAfterBreak="0">
    <w:nsid w:val="589E7892"/>
    <w:multiLevelType w:val="hybridMultilevel"/>
    <w:tmpl w:val="7FB26726"/>
    <w:lvl w:ilvl="0" w:tplc="04080001">
      <w:start w:val="1"/>
      <w:numFmt w:val="bullet"/>
      <w:lvlText w:val=""/>
      <w:lvlJc w:val="left"/>
      <w:pPr>
        <w:ind w:left="980" w:hanging="360"/>
      </w:pPr>
      <w:rPr>
        <w:rFonts w:ascii="Symbol" w:hAnsi="Symbol" w:hint="default"/>
      </w:rPr>
    </w:lvl>
    <w:lvl w:ilvl="1" w:tplc="04080003" w:tentative="1">
      <w:start w:val="1"/>
      <w:numFmt w:val="bullet"/>
      <w:lvlText w:val="o"/>
      <w:lvlJc w:val="left"/>
      <w:pPr>
        <w:ind w:left="1700" w:hanging="360"/>
      </w:pPr>
      <w:rPr>
        <w:rFonts w:ascii="Courier New" w:hAnsi="Courier New" w:cs="Courier New" w:hint="default"/>
      </w:rPr>
    </w:lvl>
    <w:lvl w:ilvl="2" w:tplc="04080005" w:tentative="1">
      <w:start w:val="1"/>
      <w:numFmt w:val="bullet"/>
      <w:lvlText w:val=""/>
      <w:lvlJc w:val="left"/>
      <w:pPr>
        <w:ind w:left="2420" w:hanging="360"/>
      </w:pPr>
      <w:rPr>
        <w:rFonts w:ascii="Wingdings" w:hAnsi="Wingdings" w:hint="default"/>
      </w:rPr>
    </w:lvl>
    <w:lvl w:ilvl="3" w:tplc="04080001" w:tentative="1">
      <w:start w:val="1"/>
      <w:numFmt w:val="bullet"/>
      <w:lvlText w:val=""/>
      <w:lvlJc w:val="left"/>
      <w:pPr>
        <w:ind w:left="3140" w:hanging="360"/>
      </w:pPr>
      <w:rPr>
        <w:rFonts w:ascii="Symbol" w:hAnsi="Symbol" w:hint="default"/>
      </w:rPr>
    </w:lvl>
    <w:lvl w:ilvl="4" w:tplc="04080003" w:tentative="1">
      <w:start w:val="1"/>
      <w:numFmt w:val="bullet"/>
      <w:lvlText w:val="o"/>
      <w:lvlJc w:val="left"/>
      <w:pPr>
        <w:ind w:left="3860" w:hanging="360"/>
      </w:pPr>
      <w:rPr>
        <w:rFonts w:ascii="Courier New" w:hAnsi="Courier New" w:cs="Courier New" w:hint="default"/>
      </w:rPr>
    </w:lvl>
    <w:lvl w:ilvl="5" w:tplc="04080005" w:tentative="1">
      <w:start w:val="1"/>
      <w:numFmt w:val="bullet"/>
      <w:lvlText w:val=""/>
      <w:lvlJc w:val="left"/>
      <w:pPr>
        <w:ind w:left="4580" w:hanging="360"/>
      </w:pPr>
      <w:rPr>
        <w:rFonts w:ascii="Wingdings" w:hAnsi="Wingdings" w:hint="default"/>
      </w:rPr>
    </w:lvl>
    <w:lvl w:ilvl="6" w:tplc="04080001" w:tentative="1">
      <w:start w:val="1"/>
      <w:numFmt w:val="bullet"/>
      <w:lvlText w:val=""/>
      <w:lvlJc w:val="left"/>
      <w:pPr>
        <w:ind w:left="5300" w:hanging="360"/>
      </w:pPr>
      <w:rPr>
        <w:rFonts w:ascii="Symbol" w:hAnsi="Symbol" w:hint="default"/>
      </w:rPr>
    </w:lvl>
    <w:lvl w:ilvl="7" w:tplc="04080003" w:tentative="1">
      <w:start w:val="1"/>
      <w:numFmt w:val="bullet"/>
      <w:lvlText w:val="o"/>
      <w:lvlJc w:val="left"/>
      <w:pPr>
        <w:ind w:left="6020" w:hanging="360"/>
      </w:pPr>
      <w:rPr>
        <w:rFonts w:ascii="Courier New" w:hAnsi="Courier New" w:cs="Courier New" w:hint="default"/>
      </w:rPr>
    </w:lvl>
    <w:lvl w:ilvl="8" w:tplc="04080005" w:tentative="1">
      <w:start w:val="1"/>
      <w:numFmt w:val="bullet"/>
      <w:lvlText w:val=""/>
      <w:lvlJc w:val="left"/>
      <w:pPr>
        <w:ind w:left="6740" w:hanging="360"/>
      </w:pPr>
      <w:rPr>
        <w:rFonts w:ascii="Wingdings" w:hAnsi="Wingdings" w:hint="default"/>
      </w:rPr>
    </w:lvl>
  </w:abstractNum>
  <w:abstractNum w:abstractNumId="11" w15:restartNumberingAfterBreak="0">
    <w:nsid w:val="5C7A7825"/>
    <w:multiLevelType w:val="hybridMultilevel"/>
    <w:tmpl w:val="858EFBC2"/>
    <w:lvl w:ilvl="0" w:tplc="FFFFFFFF">
      <w:numFmt w:val="bullet"/>
      <w:lvlText w:val="•"/>
      <w:lvlJc w:val="left"/>
      <w:pPr>
        <w:ind w:left="423" w:hanging="136"/>
      </w:pPr>
      <w:rPr>
        <w:rFonts w:ascii="Agency FB" w:eastAsia="Agency FB" w:hAnsi="Agency FB" w:cs="Agency FB" w:hint="default"/>
        <w:b w:val="0"/>
        <w:bCs w:val="0"/>
        <w:i w:val="0"/>
        <w:iCs w:val="0"/>
        <w:color w:val="021142"/>
        <w:w w:val="100"/>
        <w:sz w:val="22"/>
        <w:szCs w:val="22"/>
        <w:lang w:val="en-US" w:eastAsia="en-US" w:bidi="ar-SA"/>
      </w:rPr>
    </w:lvl>
    <w:lvl w:ilvl="1" w:tplc="04080005">
      <w:start w:val="1"/>
      <w:numFmt w:val="bullet"/>
      <w:lvlText w:val=""/>
      <w:lvlJc w:val="left"/>
      <w:pPr>
        <w:ind w:left="749" w:hanging="360"/>
      </w:pPr>
      <w:rPr>
        <w:rFonts w:ascii="Wingdings" w:hAnsi="Wingdings" w:hint="default"/>
      </w:rPr>
    </w:lvl>
    <w:lvl w:ilvl="2" w:tplc="FFFFFFFF">
      <w:numFmt w:val="bullet"/>
      <w:lvlText w:val="•"/>
      <w:lvlJc w:val="left"/>
      <w:pPr>
        <w:ind w:left="940" w:hanging="154"/>
      </w:pPr>
      <w:rPr>
        <w:rFonts w:hint="default"/>
        <w:lang w:val="en-US" w:eastAsia="en-US" w:bidi="ar-SA"/>
      </w:rPr>
    </w:lvl>
    <w:lvl w:ilvl="3" w:tplc="FFFFFFFF">
      <w:numFmt w:val="bullet"/>
      <w:lvlText w:val="•"/>
      <w:lvlJc w:val="left"/>
      <w:pPr>
        <w:ind w:left="2200" w:hanging="154"/>
      </w:pPr>
      <w:rPr>
        <w:rFonts w:hint="default"/>
        <w:lang w:val="en-US" w:eastAsia="en-US" w:bidi="ar-SA"/>
      </w:rPr>
    </w:lvl>
    <w:lvl w:ilvl="4" w:tplc="FFFFFFFF">
      <w:numFmt w:val="bullet"/>
      <w:lvlText w:val="•"/>
      <w:lvlJc w:val="left"/>
      <w:pPr>
        <w:ind w:left="3461" w:hanging="154"/>
      </w:pPr>
      <w:rPr>
        <w:rFonts w:hint="default"/>
        <w:lang w:val="en-US" w:eastAsia="en-US" w:bidi="ar-SA"/>
      </w:rPr>
    </w:lvl>
    <w:lvl w:ilvl="5" w:tplc="FFFFFFFF">
      <w:numFmt w:val="bullet"/>
      <w:lvlText w:val="•"/>
      <w:lvlJc w:val="left"/>
      <w:pPr>
        <w:ind w:left="4722" w:hanging="154"/>
      </w:pPr>
      <w:rPr>
        <w:rFonts w:hint="default"/>
        <w:lang w:val="en-US" w:eastAsia="en-US" w:bidi="ar-SA"/>
      </w:rPr>
    </w:lvl>
    <w:lvl w:ilvl="6" w:tplc="FFFFFFFF">
      <w:numFmt w:val="bullet"/>
      <w:lvlText w:val="•"/>
      <w:lvlJc w:val="left"/>
      <w:pPr>
        <w:ind w:left="5982" w:hanging="154"/>
      </w:pPr>
      <w:rPr>
        <w:rFonts w:hint="default"/>
        <w:lang w:val="en-US" w:eastAsia="en-US" w:bidi="ar-SA"/>
      </w:rPr>
    </w:lvl>
    <w:lvl w:ilvl="7" w:tplc="FFFFFFFF">
      <w:numFmt w:val="bullet"/>
      <w:lvlText w:val="•"/>
      <w:lvlJc w:val="left"/>
      <w:pPr>
        <w:ind w:left="7243" w:hanging="154"/>
      </w:pPr>
      <w:rPr>
        <w:rFonts w:hint="default"/>
        <w:lang w:val="en-US" w:eastAsia="en-US" w:bidi="ar-SA"/>
      </w:rPr>
    </w:lvl>
    <w:lvl w:ilvl="8" w:tplc="FFFFFFFF">
      <w:numFmt w:val="bullet"/>
      <w:lvlText w:val="•"/>
      <w:lvlJc w:val="left"/>
      <w:pPr>
        <w:ind w:left="8504" w:hanging="154"/>
      </w:pPr>
      <w:rPr>
        <w:rFonts w:hint="default"/>
        <w:lang w:val="en-US" w:eastAsia="en-US" w:bidi="ar-SA"/>
      </w:rPr>
    </w:lvl>
  </w:abstractNum>
  <w:abstractNum w:abstractNumId="12" w15:restartNumberingAfterBreak="0">
    <w:nsid w:val="5E99691C"/>
    <w:multiLevelType w:val="hybridMultilevel"/>
    <w:tmpl w:val="4388374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38F38CE"/>
    <w:multiLevelType w:val="hybridMultilevel"/>
    <w:tmpl w:val="081EBE1C"/>
    <w:lvl w:ilvl="0" w:tplc="0408000D">
      <w:start w:val="1"/>
      <w:numFmt w:val="bullet"/>
      <w:lvlText w:val=""/>
      <w:lvlJc w:val="left"/>
      <w:pPr>
        <w:ind w:left="749" w:hanging="360"/>
      </w:pPr>
      <w:rPr>
        <w:rFonts w:ascii="Wingdings" w:hAnsi="Wingdings" w:hint="default"/>
      </w:rPr>
    </w:lvl>
    <w:lvl w:ilvl="1" w:tplc="04080003" w:tentative="1">
      <w:start w:val="1"/>
      <w:numFmt w:val="bullet"/>
      <w:lvlText w:val="o"/>
      <w:lvlJc w:val="left"/>
      <w:pPr>
        <w:ind w:left="1469" w:hanging="360"/>
      </w:pPr>
      <w:rPr>
        <w:rFonts w:ascii="Courier New" w:hAnsi="Courier New" w:cs="Courier New" w:hint="default"/>
      </w:rPr>
    </w:lvl>
    <w:lvl w:ilvl="2" w:tplc="04080005" w:tentative="1">
      <w:start w:val="1"/>
      <w:numFmt w:val="bullet"/>
      <w:lvlText w:val=""/>
      <w:lvlJc w:val="left"/>
      <w:pPr>
        <w:ind w:left="2189" w:hanging="360"/>
      </w:pPr>
      <w:rPr>
        <w:rFonts w:ascii="Wingdings" w:hAnsi="Wingdings" w:hint="default"/>
      </w:rPr>
    </w:lvl>
    <w:lvl w:ilvl="3" w:tplc="04080001" w:tentative="1">
      <w:start w:val="1"/>
      <w:numFmt w:val="bullet"/>
      <w:lvlText w:val=""/>
      <w:lvlJc w:val="left"/>
      <w:pPr>
        <w:ind w:left="2909" w:hanging="360"/>
      </w:pPr>
      <w:rPr>
        <w:rFonts w:ascii="Symbol" w:hAnsi="Symbol" w:hint="default"/>
      </w:rPr>
    </w:lvl>
    <w:lvl w:ilvl="4" w:tplc="04080003" w:tentative="1">
      <w:start w:val="1"/>
      <w:numFmt w:val="bullet"/>
      <w:lvlText w:val="o"/>
      <w:lvlJc w:val="left"/>
      <w:pPr>
        <w:ind w:left="3629" w:hanging="360"/>
      </w:pPr>
      <w:rPr>
        <w:rFonts w:ascii="Courier New" w:hAnsi="Courier New" w:cs="Courier New" w:hint="default"/>
      </w:rPr>
    </w:lvl>
    <w:lvl w:ilvl="5" w:tplc="04080005" w:tentative="1">
      <w:start w:val="1"/>
      <w:numFmt w:val="bullet"/>
      <w:lvlText w:val=""/>
      <w:lvlJc w:val="left"/>
      <w:pPr>
        <w:ind w:left="4349" w:hanging="360"/>
      </w:pPr>
      <w:rPr>
        <w:rFonts w:ascii="Wingdings" w:hAnsi="Wingdings" w:hint="default"/>
      </w:rPr>
    </w:lvl>
    <w:lvl w:ilvl="6" w:tplc="04080001" w:tentative="1">
      <w:start w:val="1"/>
      <w:numFmt w:val="bullet"/>
      <w:lvlText w:val=""/>
      <w:lvlJc w:val="left"/>
      <w:pPr>
        <w:ind w:left="5069" w:hanging="360"/>
      </w:pPr>
      <w:rPr>
        <w:rFonts w:ascii="Symbol" w:hAnsi="Symbol" w:hint="default"/>
      </w:rPr>
    </w:lvl>
    <w:lvl w:ilvl="7" w:tplc="04080003" w:tentative="1">
      <w:start w:val="1"/>
      <w:numFmt w:val="bullet"/>
      <w:lvlText w:val="o"/>
      <w:lvlJc w:val="left"/>
      <w:pPr>
        <w:ind w:left="5789" w:hanging="360"/>
      </w:pPr>
      <w:rPr>
        <w:rFonts w:ascii="Courier New" w:hAnsi="Courier New" w:cs="Courier New" w:hint="default"/>
      </w:rPr>
    </w:lvl>
    <w:lvl w:ilvl="8" w:tplc="04080005" w:tentative="1">
      <w:start w:val="1"/>
      <w:numFmt w:val="bullet"/>
      <w:lvlText w:val=""/>
      <w:lvlJc w:val="left"/>
      <w:pPr>
        <w:ind w:left="6509" w:hanging="360"/>
      </w:pPr>
      <w:rPr>
        <w:rFonts w:ascii="Wingdings" w:hAnsi="Wingdings" w:hint="default"/>
      </w:rPr>
    </w:lvl>
  </w:abstractNum>
  <w:abstractNum w:abstractNumId="14" w15:restartNumberingAfterBreak="0">
    <w:nsid w:val="63D234E7"/>
    <w:multiLevelType w:val="hybridMultilevel"/>
    <w:tmpl w:val="0E3C8214"/>
    <w:lvl w:ilvl="0" w:tplc="89BECE3E">
      <w:numFmt w:val="bullet"/>
      <w:lvlText w:val="•"/>
      <w:lvlJc w:val="left"/>
      <w:pPr>
        <w:ind w:left="423" w:hanging="136"/>
      </w:pPr>
      <w:rPr>
        <w:rFonts w:ascii="Agency FB" w:eastAsia="Agency FB" w:hAnsi="Agency FB" w:cs="Agency FB" w:hint="default"/>
        <w:b w:val="0"/>
        <w:bCs w:val="0"/>
        <w:i w:val="0"/>
        <w:iCs w:val="0"/>
        <w:color w:val="021142"/>
        <w:w w:val="100"/>
        <w:sz w:val="22"/>
        <w:szCs w:val="22"/>
        <w:lang w:val="en-US" w:eastAsia="en-US" w:bidi="ar-SA"/>
      </w:rPr>
    </w:lvl>
    <w:lvl w:ilvl="1" w:tplc="0408000D">
      <w:start w:val="1"/>
      <w:numFmt w:val="bullet"/>
      <w:lvlText w:val=""/>
      <w:lvlJc w:val="left"/>
      <w:pPr>
        <w:ind w:left="749" w:hanging="360"/>
      </w:pPr>
      <w:rPr>
        <w:rFonts w:ascii="Wingdings" w:hAnsi="Wingdings" w:hint="default"/>
      </w:rPr>
    </w:lvl>
    <w:lvl w:ilvl="2" w:tplc="C7662DDA">
      <w:numFmt w:val="bullet"/>
      <w:lvlText w:val="•"/>
      <w:lvlJc w:val="left"/>
      <w:pPr>
        <w:ind w:left="940" w:hanging="154"/>
      </w:pPr>
      <w:rPr>
        <w:rFonts w:hint="default"/>
        <w:lang w:val="en-US" w:eastAsia="en-US" w:bidi="ar-SA"/>
      </w:rPr>
    </w:lvl>
    <w:lvl w:ilvl="3" w:tplc="6FC6807C">
      <w:numFmt w:val="bullet"/>
      <w:lvlText w:val="•"/>
      <w:lvlJc w:val="left"/>
      <w:pPr>
        <w:ind w:left="2200" w:hanging="154"/>
      </w:pPr>
      <w:rPr>
        <w:rFonts w:hint="default"/>
        <w:lang w:val="en-US" w:eastAsia="en-US" w:bidi="ar-SA"/>
      </w:rPr>
    </w:lvl>
    <w:lvl w:ilvl="4" w:tplc="9FBA15D8">
      <w:numFmt w:val="bullet"/>
      <w:lvlText w:val="•"/>
      <w:lvlJc w:val="left"/>
      <w:pPr>
        <w:ind w:left="3461" w:hanging="154"/>
      </w:pPr>
      <w:rPr>
        <w:rFonts w:hint="default"/>
        <w:lang w:val="en-US" w:eastAsia="en-US" w:bidi="ar-SA"/>
      </w:rPr>
    </w:lvl>
    <w:lvl w:ilvl="5" w:tplc="813EA026">
      <w:numFmt w:val="bullet"/>
      <w:lvlText w:val="•"/>
      <w:lvlJc w:val="left"/>
      <w:pPr>
        <w:ind w:left="4722" w:hanging="154"/>
      </w:pPr>
      <w:rPr>
        <w:rFonts w:hint="default"/>
        <w:lang w:val="en-US" w:eastAsia="en-US" w:bidi="ar-SA"/>
      </w:rPr>
    </w:lvl>
    <w:lvl w:ilvl="6" w:tplc="67DA8DD6">
      <w:numFmt w:val="bullet"/>
      <w:lvlText w:val="•"/>
      <w:lvlJc w:val="left"/>
      <w:pPr>
        <w:ind w:left="5982" w:hanging="154"/>
      </w:pPr>
      <w:rPr>
        <w:rFonts w:hint="default"/>
        <w:lang w:val="en-US" w:eastAsia="en-US" w:bidi="ar-SA"/>
      </w:rPr>
    </w:lvl>
    <w:lvl w:ilvl="7" w:tplc="D28A99A8">
      <w:numFmt w:val="bullet"/>
      <w:lvlText w:val="•"/>
      <w:lvlJc w:val="left"/>
      <w:pPr>
        <w:ind w:left="7243" w:hanging="154"/>
      </w:pPr>
      <w:rPr>
        <w:rFonts w:hint="default"/>
        <w:lang w:val="en-US" w:eastAsia="en-US" w:bidi="ar-SA"/>
      </w:rPr>
    </w:lvl>
    <w:lvl w:ilvl="8" w:tplc="4B9E72FC">
      <w:numFmt w:val="bullet"/>
      <w:lvlText w:val="•"/>
      <w:lvlJc w:val="left"/>
      <w:pPr>
        <w:ind w:left="8504" w:hanging="154"/>
      </w:pPr>
      <w:rPr>
        <w:rFonts w:hint="default"/>
        <w:lang w:val="en-US" w:eastAsia="en-US" w:bidi="ar-SA"/>
      </w:rPr>
    </w:lvl>
  </w:abstractNum>
  <w:abstractNum w:abstractNumId="15" w15:restartNumberingAfterBreak="0">
    <w:nsid w:val="64DC1CE0"/>
    <w:multiLevelType w:val="hybridMultilevel"/>
    <w:tmpl w:val="DDB2AFAE"/>
    <w:lvl w:ilvl="0" w:tplc="5D5C210C">
      <w:numFmt w:val="bullet"/>
      <w:lvlText w:val="•"/>
      <w:lvlJc w:val="left"/>
      <w:pPr>
        <w:ind w:left="260" w:hanging="158"/>
      </w:pPr>
      <w:rPr>
        <w:rFonts w:ascii="Agency FB" w:eastAsia="Agency FB" w:hAnsi="Agency FB" w:cs="Agency FB" w:hint="default"/>
        <w:b w:val="0"/>
        <w:bCs w:val="0"/>
        <w:i w:val="0"/>
        <w:iCs w:val="0"/>
        <w:color w:val="021142"/>
        <w:w w:val="100"/>
        <w:sz w:val="22"/>
        <w:szCs w:val="22"/>
        <w:lang w:val="en-US" w:eastAsia="en-US" w:bidi="ar-SA"/>
      </w:rPr>
    </w:lvl>
    <w:lvl w:ilvl="1" w:tplc="2FDA390E">
      <w:numFmt w:val="bullet"/>
      <w:lvlText w:val="•"/>
      <w:lvlJc w:val="left"/>
      <w:pPr>
        <w:ind w:left="1336" w:hanging="158"/>
      </w:pPr>
      <w:rPr>
        <w:rFonts w:hint="default"/>
        <w:lang w:val="en-US" w:eastAsia="en-US" w:bidi="ar-SA"/>
      </w:rPr>
    </w:lvl>
    <w:lvl w:ilvl="2" w:tplc="50FC4522">
      <w:numFmt w:val="bullet"/>
      <w:lvlText w:val="•"/>
      <w:lvlJc w:val="left"/>
      <w:pPr>
        <w:ind w:left="2413" w:hanging="158"/>
      </w:pPr>
      <w:rPr>
        <w:rFonts w:hint="default"/>
        <w:lang w:val="en-US" w:eastAsia="en-US" w:bidi="ar-SA"/>
      </w:rPr>
    </w:lvl>
    <w:lvl w:ilvl="3" w:tplc="BEA2C590">
      <w:numFmt w:val="bullet"/>
      <w:lvlText w:val="•"/>
      <w:lvlJc w:val="left"/>
      <w:pPr>
        <w:ind w:left="3489" w:hanging="158"/>
      </w:pPr>
      <w:rPr>
        <w:rFonts w:hint="default"/>
        <w:lang w:val="en-US" w:eastAsia="en-US" w:bidi="ar-SA"/>
      </w:rPr>
    </w:lvl>
    <w:lvl w:ilvl="4" w:tplc="D35AA2F4">
      <w:numFmt w:val="bullet"/>
      <w:lvlText w:val="•"/>
      <w:lvlJc w:val="left"/>
      <w:pPr>
        <w:ind w:left="4566" w:hanging="158"/>
      </w:pPr>
      <w:rPr>
        <w:rFonts w:hint="default"/>
        <w:lang w:val="en-US" w:eastAsia="en-US" w:bidi="ar-SA"/>
      </w:rPr>
    </w:lvl>
    <w:lvl w:ilvl="5" w:tplc="12D25B06">
      <w:numFmt w:val="bullet"/>
      <w:lvlText w:val="•"/>
      <w:lvlJc w:val="left"/>
      <w:pPr>
        <w:ind w:left="5642" w:hanging="158"/>
      </w:pPr>
      <w:rPr>
        <w:rFonts w:hint="default"/>
        <w:lang w:val="en-US" w:eastAsia="en-US" w:bidi="ar-SA"/>
      </w:rPr>
    </w:lvl>
    <w:lvl w:ilvl="6" w:tplc="59520410">
      <w:numFmt w:val="bullet"/>
      <w:lvlText w:val="•"/>
      <w:lvlJc w:val="left"/>
      <w:pPr>
        <w:ind w:left="6719" w:hanging="158"/>
      </w:pPr>
      <w:rPr>
        <w:rFonts w:hint="default"/>
        <w:lang w:val="en-US" w:eastAsia="en-US" w:bidi="ar-SA"/>
      </w:rPr>
    </w:lvl>
    <w:lvl w:ilvl="7" w:tplc="4A50577A">
      <w:numFmt w:val="bullet"/>
      <w:lvlText w:val="•"/>
      <w:lvlJc w:val="left"/>
      <w:pPr>
        <w:ind w:left="7795" w:hanging="158"/>
      </w:pPr>
      <w:rPr>
        <w:rFonts w:hint="default"/>
        <w:lang w:val="en-US" w:eastAsia="en-US" w:bidi="ar-SA"/>
      </w:rPr>
    </w:lvl>
    <w:lvl w:ilvl="8" w:tplc="44165274">
      <w:numFmt w:val="bullet"/>
      <w:lvlText w:val="•"/>
      <w:lvlJc w:val="left"/>
      <w:pPr>
        <w:ind w:left="8872" w:hanging="158"/>
      </w:pPr>
      <w:rPr>
        <w:rFonts w:hint="default"/>
        <w:lang w:val="en-US" w:eastAsia="en-US" w:bidi="ar-SA"/>
      </w:rPr>
    </w:lvl>
  </w:abstractNum>
  <w:abstractNum w:abstractNumId="16" w15:restartNumberingAfterBreak="0">
    <w:nsid w:val="67672D8A"/>
    <w:multiLevelType w:val="hybridMultilevel"/>
    <w:tmpl w:val="902EBED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95028029">
    <w:abstractNumId w:val="1"/>
  </w:num>
  <w:num w:numId="2" w16cid:durableId="1971738239">
    <w:abstractNumId w:val="5"/>
  </w:num>
  <w:num w:numId="3" w16cid:durableId="1747410051">
    <w:abstractNumId w:val="15"/>
  </w:num>
  <w:num w:numId="4" w16cid:durableId="1218275415">
    <w:abstractNumId w:val="9"/>
  </w:num>
  <w:num w:numId="5" w16cid:durableId="465247509">
    <w:abstractNumId w:val="14"/>
  </w:num>
  <w:num w:numId="6" w16cid:durableId="1012299667">
    <w:abstractNumId w:val="6"/>
  </w:num>
  <w:num w:numId="7" w16cid:durableId="1871455777">
    <w:abstractNumId w:val="16"/>
  </w:num>
  <w:num w:numId="8" w16cid:durableId="1771971213">
    <w:abstractNumId w:val="0"/>
  </w:num>
  <w:num w:numId="9" w16cid:durableId="383261671">
    <w:abstractNumId w:val="10"/>
  </w:num>
  <w:num w:numId="10" w16cid:durableId="440564306">
    <w:abstractNumId w:val="3"/>
  </w:num>
  <w:num w:numId="11" w16cid:durableId="1843811380">
    <w:abstractNumId w:val="2"/>
  </w:num>
  <w:num w:numId="12" w16cid:durableId="1046639085">
    <w:abstractNumId w:val="8"/>
  </w:num>
  <w:num w:numId="13" w16cid:durableId="625962814">
    <w:abstractNumId w:val="4"/>
  </w:num>
  <w:num w:numId="14" w16cid:durableId="1786071740">
    <w:abstractNumId w:val="12"/>
  </w:num>
  <w:num w:numId="15" w16cid:durableId="2128231749">
    <w:abstractNumId w:val="11"/>
  </w:num>
  <w:num w:numId="16" w16cid:durableId="2031569919">
    <w:abstractNumId w:val="7"/>
  </w:num>
  <w:num w:numId="17" w16cid:durableId="3607426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D18"/>
    <w:rsid w:val="000027B6"/>
    <w:rsid w:val="000029A0"/>
    <w:rsid w:val="000046A0"/>
    <w:rsid w:val="0000497E"/>
    <w:rsid w:val="00006D06"/>
    <w:rsid w:val="00021135"/>
    <w:rsid w:val="00021556"/>
    <w:rsid w:val="00022347"/>
    <w:rsid w:val="000234F5"/>
    <w:rsid w:val="00026243"/>
    <w:rsid w:val="00031669"/>
    <w:rsid w:val="000441A2"/>
    <w:rsid w:val="000456E9"/>
    <w:rsid w:val="00046E94"/>
    <w:rsid w:val="00047EA2"/>
    <w:rsid w:val="00051251"/>
    <w:rsid w:val="000517C0"/>
    <w:rsid w:val="000520E5"/>
    <w:rsid w:val="000527B1"/>
    <w:rsid w:val="00055974"/>
    <w:rsid w:val="0005779D"/>
    <w:rsid w:val="00057E86"/>
    <w:rsid w:val="00061434"/>
    <w:rsid w:val="000654C1"/>
    <w:rsid w:val="000661D5"/>
    <w:rsid w:val="000718C5"/>
    <w:rsid w:val="000773AE"/>
    <w:rsid w:val="0008220A"/>
    <w:rsid w:val="00084B58"/>
    <w:rsid w:val="00085A51"/>
    <w:rsid w:val="00091750"/>
    <w:rsid w:val="000925E9"/>
    <w:rsid w:val="00097B09"/>
    <w:rsid w:val="000A0116"/>
    <w:rsid w:val="000B1A33"/>
    <w:rsid w:val="000B2F3B"/>
    <w:rsid w:val="000B3668"/>
    <w:rsid w:val="000B5C91"/>
    <w:rsid w:val="000B7668"/>
    <w:rsid w:val="000C56AE"/>
    <w:rsid w:val="000C5FF0"/>
    <w:rsid w:val="000C6A96"/>
    <w:rsid w:val="000D2983"/>
    <w:rsid w:val="000D2D2C"/>
    <w:rsid w:val="000D4465"/>
    <w:rsid w:val="000D6440"/>
    <w:rsid w:val="000E2AA1"/>
    <w:rsid w:val="000E3A2C"/>
    <w:rsid w:val="000E4DF5"/>
    <w:rsid w:val="000F187C"/>
    <w:rsid w:val="000F255A"/>
    <w:rsid w:val="000F293E"/>
    <w:rsid w:val="000F5589"/>
    <w:rsid w:val="00100F93"/>
    <w:rsid w:val="00107E74"/>
    <w:rsid w:val="001103FF"/>
    <w:rsid w:val="001105C8"/>
    <w:rsid w:val="0011093A"/>
    <w:rsid w:val="0011677D"/>
    <w:rsid w:val="00117598"/>
    <w:rsid w:val="001175E5"/>
    <w:rsid w:val="00122DA4"/>
    <w:rsid w:val="00122FC0"/>
    <w:rsid w:val="00125671"/>
    <w:rsid w:val="00133D75"/>
    <w:rsid w:val="00135F1B"/>
    <w:rsid w:val="00137F8E"/>
    <w:rsid w:val="00141E00"/>
    <w:rsid w:val="001420C9"/>
    <w:rsid w:val="00143175"/>
    <w:rsid w:val="00153A8E"/>
    <w:rsid w:val="0015564C"/>
    <w:rsid w:val="00164566"/>
    <w:rsid w:val="00165625"/>
    <w:rsid w:val="00165FAA"/>
    <w:rsid w:val="00170542"/>
    <w:rsid w:val="00171B44"/>
    <w:rsid w:val="00175163"/>
    <w:rsid w:val="0018110C"/>
    <w:rsid w:val="00181D27"/>
    <w:rsid w:val="001835A5"/>
    <w:rsid w:val="001850FA"/>
    <w:rsid w:val="00192E20"/>
    <w:rsid w:val="001931E1"/>
    <w:rsid w:val="00193A34"/>
    <w:rsid w:val="00195AAC"/>
    <w:rsid w:val="00197117"/>
    <w:rsid w:val="00197DD9"/>
    <w:rsid w:val="001A025B"/>
    <w:rsid w:val="001A16C6"/>
    <w:rsid w:val="001A5613"/>
    <w:rsid w:val="001B1835"/>
    <w:rsid w:val="001B2602"/>
    <w:rsid w:val="001B26E3"/>
    <w:rsid w:val="001B2AC2"/>
    <w:rsid w:val="001B57BB"/>
    <w:rsid w:val="001C1081"/>
    <w:rsid w:val="001C1DC0"/>
    <w:rsid w:val="001C2E83"/>
    <w:rsid w:val="001C5310"/>
    <w:rsid w:val="001C5F9D"/>
    <w:rsid w:val="001D2528"/>
    <w:rsid w:val="001D2C7D"/>
    <w:rsid w:val="001D6764"/>
    <w:rsid w:val="001E6A59"/>
    <w:rsid w:val="001E705B"/>
    <w:rsid w:val="001F6436"/>
    <w:rsid w:val="00200380"/>
    <w:rsid w:val="0020732E"/>
    <w:rsid w:val="0020740E"/>
    <w:rsid w:val="00215270"/>
    <w:rsid w:val="00222199"/>
    <w:rsid w:val="002250E1"/>
    <w:rsid w:val="002268C2"/>
    <w:rsid w:val="0022762B"/>
    <w:rsid w:val="002314DB"/>
    <w:rsid w:val="00235C13"/>
    <w:rsid w:val="002442DF"/>
    <w:rsid w:val="002474E0"/>
    <w:rsid w:val="00250507"/>
    <w:rsid w:val="0025128C"/>
    <w:rsid w:val="00251666"/>
    <w:rsid w:val="0025202B"/>
    <w:rsid w:val="00260273"/>
    <w:rsid w:val="002616EF"/>
    <w:rsid w:val="00267889"/>
    <w:rsid w:val="00267C9E"/>
    <w:rsid w:val="00273600"/>
    <w:rsid w:val="002755F8"/>
    <w:rsid w:val="00277512"/>
    <w:rsid w:val="00280E7B"/>
    <w:rsid w:val="0028117D"/>
    <w:rsid w:val="0028320D"/>
    <w:rsid w:val="00284BA5"/>
    <w:rsid w:val="00286A01"/>
    <w:rsid w:val="00287A15"/>
    <w:rsid w:val="00293057"/>
    <w:rsid w:val="002A0C11"/>
    <w:rsid w:val="002A0E41"/>
    <w:rsid w:val="002A2B91"/>
    <w:rsid w:val="002A4589"/>
    <w:rsid w:val="002A4BE1"/>
    <w:rsid w:val="002A738F"/>
    <w:rsid w:val="002B193D"/>
    <w:rsid w:val="002B55B1"/>
    <w:rsid w:val="002B7205"/>
    <w:rsid w:val="002B7353"/>
    <w:rsid w:val="002C2E0C"/>
    <w:rsid w:val="002C57C7"/>
    <w:rsid w:val="002C6C97"/>
    <w:rsid w:val="002C76D3"/>
    <w:rsid w:val="002D0C85"/>
    <w:rsid w:val="002D5275"/>
    <w:rsid w:val="002D5F23"/>
    <w:rsid w:val="002E09E5"/>
    <w:rsid w:val="002E180C"/>
    <w:rsid w:val="002E5504"/>
    <w:rsid w:val="002E76D0"/>
    <w:rsid w:val="002F0189"/>
    <w:rsid w:val="002F194E"/>
    <w:rsid w:val="002F37F1"/>
    <w:rsid w:val="002F403A"/>
    <w:rsid w:val="002F4C98"/>
    <w:rsid w:val="003004DD"/>
    <w:rsid w:val="00302122"/>
    <w:rsid w:val="0030612E"/>
    <w:rsid w:val="00307D31"/>
    <w:rsid w:val="00311927"/>
    <w:rsid w:val="00311CC6"/>
    <w:rsid w:val="00312279"/>
    <w:rsid w:val="003150D8"/>
    <w:rsid w:val="00315568"/>
    <w:rsid w:val="00315B39"/>
    <w:rsid w:val="003162C7"/>
    <w:rsid w:val="00316D1B"/>
    <w:rsid w:val="003170CC"/>
    <w:rsid w:val="00325125"/>
    <w:rsid w:val="00325B71"/>
    <w:rsid w:val="0033088B"/>
    <w:rsid w:val="00331832"/>
    <w:rsid w:val="00331CAD"/>
    <w:rsid w:val="00340FBA"/>
    <w:rsid w:val="00340FCC"/>
    <w:rsid w:val="00342D22"/>
    <w:rsid w:val="00345C24"/>
    <w:rsid w:val="00347654"/>
    <w:rsid w:val="00353704"/>
    <w:rsid w:val="00357B66"/>
    <w:rsid w:val="00365459"/>
    <w:rsid w:val="00365A96"/>
    <w:rsid w:val="003660A7"/>
    <w:rsid w:val="00370545"/>
    <w:rsid w:val="00372FE0"/>
    <w:rsid w:val="003767C7"/>
    <w:rsid w:val="00393F78"/>
    <w:rsid w:val="003A0464"/>
    <w:rsid w:val="003A0E8F"/>
    <w:rsid w:val="003A1871"/>
    <w:rsid w:val="003A316C"/>
    <w:rsid w:val="003A376A"/>
    <w:rsid w:val="003A4D40"/>
    <w:rsid w:val="003A779D"/>
    <w:rsid w:val="003B7365"/>
    <w:rsid w:val="003C0157"/>
    <w:rsid w:val="003C350F"/>
    <w:rsid w:val="003C5735"/>
    <w:rsid w:val="003C5F06"/>
    <w:rsid w:val="003D19B4"/>
    <w:rsid w:val="003D2DCD"/>
    <w:rsid w:val="003D3D05"/>
    <w:rsid w:val="003D46C2"/>
    <w:rsid w:val="003E1178"/>
    <w:rsid w:val="003E192E"/>
    <w:rsid w:val="003E1E32"/>
    <w:rsid w:val="003E29AE"/>
    <w:rsid w:val="003E2A18"/>
    <w:rsid w:val="003E6338"/>
    <w:rsid w:val="003E6B27"/>
    <w:rsid w:val="003F2E3E"/>
    <w:rsid w:val="003F6D6B"/>
    <w:rsid w:val="00403B1C"/>
    <w:rsid w:val="00403DE3"/>
    <w:rsid w:val="00412CA3"/>
    <w:rsid w:val="00416CC7"/>
    <w:rsid w:val="00417265"/>
    <w:rsid w:val="00417908"/>
    <w:rsid w:val="00423A9E"/>
    <w:rsid w:val="004249AA"/>
    <w:rsid w:val="004320BE"/>
    <w:rsid w:val="00432117"/>
    <w:rsid w:val="00435B57"/>
    <w:rsid w:val="00442584"/>
    <w:rsid w:val="00445AE7"/>
    <w:rsid w:val="00451E2C"/>
    <w:rsid w:val="00453B2E"/>
    <w:rsid w:val="004546DF"/>
    <w:rsid w:val="0045632B"/>
    <w:rsid w:val="00456E15"/>
    <w:rsid w:val="00460295"/>
    <w:rsid w:val="00465F3D"/>
    <w:rsid w:val="00471743"/>
    <w:rsid w:val="00471AAF"/>
    <w:rsid w:val="00474C8E"/>
    <w:rsid w:val="0047723F"/>
    <w:rsid w:val="00477CCD"/>
    <w:rsid w:val="004805BF"/>
    <w:rsid w:val="00480768"/>
    <w:rsid w:val="00481724"/>
    <w:rsid w:val="00483C8B"/>
    <w:rsid w:val="004841F3"/>
    <w:rsid w:val="00484F12"/>
    <w:rsid w:val="00485E4C"/>
    <w:rsid w:val="0049268C"/>
    <w:rsid w:val="00496CD7"/>
    <w:rsid w:val="00497AD5"/>
    <w:rsid w:val="004A4C4F"/>
    <w:rsid w:val="004A50A0"/>
    <w:rsid w:val="004A69DB"/>
    <w:rsid w:val="004A73D2"/>
    <w:rsid w:val="004B1460"/>
    <w:rsid w:val="004B2884"/>
    <w:rsid w:val="004B3A0B"/>
    <w:rsid w:val="004B7D9E"/>
    <w:rsid w:val="004C042E"/>
    <w:rsid w:val="004C2D80"/>
    <w:rsid w:val="004C5B79"/>
    <w:rsid w:val="004C6282"/>
    <w:rsid w:val="004C6745"/>
    <w:rsid w:val="004D1E8A"/>
    <w:rsid w:val="004D2A84"/>
    <w:rsid w:val="004D2F90"/>
    <w:rsid w:val="004D3FD6"/>
    <w:rsid w:val="004D603E"/>
    <w:rsid w:val="004D78CF"/>
    <w:rsid w:val="004E205D"/>
    <w:rsid w:val="004E246F"/>
    <w:rsid w:val="004E328B"/>
    <w:rsid w:val="004E470E"/>
    <w:rsid w:val="004F01F1"/>
    <w:rsid w:val="004F337F"/>
    <w:rsid w:val="004F36AE"/>
    <w:rsid w:val="004F6586"/>
    <w:rsid w:val="004F7D1F"/>
    <w:rsid w:val="00504554"/>
    <w:rsid w:val="005061DD"/>
    <w:rsid w:val="005142AB"/>
    <w:rsid w:val="00521777"/>
    <w:rsid w:val="00525776"/>
    <w:rsid w:val="00525FD0"/>
    <w:rsid w:val="00527580"/>
    <w:rsid w:val="00527A0E"/>
    <w:rsid w:val="005312E0"/>
    <w:rsid w:val="00541A0B"/>
    <w:rsid w:val="0054239B"/>
    <w:rsid w:val="005432FC"/>
    <w:rsid w:val="005437AA"/>
    <w:rsid w:val="00543EDB"/>
    <w:rsid w:val="00545871"/>
    <w:rsid w:val="005511E3"/>
    <w:rsid w:val="0055272F"/>
    <w:rsid w:val="005558BD"/>
    <w:rsid w:val="00560306"/>
    <w:rsid w:val="00563456"/>
    <w:rsid w:val="00565849"/>
    <w:rsid w:val="00567FE2"/>
    <w:rsid w:val="00570B8A"/>
    <w:rsid w:val="005730C9"/>
    <w:rsid w:val="00577191"/>
    <w:rsid w:val="00580B0A"/>
    <w:rsid w:val="00581005"/>
    <w:rsid w:val="00584A43"/>
    <w:rsid w:val="005868F9"/>
    <w:rsid w:val="00591EE5"/>
    <w:rsid w:val="005943FE"/>
    <w:rsid w:val="00597DEA"/>
    <w:rsid w:val="005A20A4"/>
    <w:rsid w:val="005A5262"/>
    <w:rsid w:val="005A76BA"/>
    <w:rsid w:val="005B5733"/>
    <w:rsid w:val="005B7282"/>
    <w:rsid w:val="005B7513"/>
    <w:rsid w:val="005B7DFC"/>
    <w:rsid w:val="005C131D"/>
    <w:rsid w:val="005C778E"/>
    <w:rsid w:val="005D6DDA"/>
    <w:rsid w:val="005D791C"/>
    <w:rsid w:val="005E051C"/>
    <w:rsid w:val="005E227D"/>
    <w:rsid w:val="005F25B6"/>
    <w:rsid w:val="005F2727"/>
    <w:rsid w:val="005F5C93"/>
    <w:rsid w:val="00600213"/>
    <w:rsid w:val="00605238"/>
    <w:rsid w:val="00611525"/>
    <w:rsid w:val="006167C8"/>
    <w:rsid w:val="006207DA"/>
    <w:rsid w:val="006233A3"/>
    <w:rsid w:val="0062607F"/>
    <w:rsid w:val="006277C6"/>
    <w:rsid w:val="00640C29"/>
    <w:rsid w:val="00646298"/>
    <w:rsid w:val="00646616"/>
    <w:rsid w:val="006542C8"/>
    <w:rsid w:val="00671F45"/>
    <w:rsid w:val="0067445D"/>
    <w:rsid w:val="00681CCA"/>
    <w:rsid w:val="00681E7D"/>
    <w:rsid w:val="006831D3"/>
    <w:rsid w:val="00684AF1"/>
    <w:rsid w:val="00686CB9"/>
    <w:rsid w:val="006900D0"/>
    <w:rsid w:val="006907BE"/>
    <w:rsid w:val="006A61D8"/>
    <w:rsid w:val="006A6B58"/>
    <w:rsid w:val="006B0329"/>
    <w:rsid w:val="006B44F5"/>
    <w:rsid w:val="006B53AE"/>
    <w:rsid w:val="006B6E90"/>
    <w:rsid w:val="006C6641"/>
    <w:rsid w:val="006D03A3"/>
    <w:rsid w:val="006D4878"/>
    <w:rsid w:val="006E26CE"/>
    <w:rsid w:val="006E2902"/>
    <w:rsid w:val="006E796F"/>
    <w:rsid w:val="006F04C1"/>
    <w:rsid w:val="006F0D63"/>
    <w:rsid w:val="006F661F"/>
    <w:rsid w:val="006F6E67"/>
    <w:rsid w:val="006F7666"/>
    <w:rsid w:val="006F7B76"/>
    <w:rsid w:val="006F7D9F"/>
    <w:rsid w:val="0070174C"/>
    <w:rsid w:val="00701AFE"/>
    <w:rsid w:val="00704206"/>
    <w:rsid w:val="00705139"/>
    <w:rsid w:val="007156F0"/>
    <w:rsid w:val="007164F7"/>
    <w:rsid w:val="0072168E"/>
    <w:rsid w:val="00722065"/>
    <w:rsid w:val="00735BE7"/>
    <w:rsid w:val="00740926"/>
    <w:rsid w:val="00740B68"/>
    <w:rsid w:val="00744572"/>
    <w:rsid w:val="007451C0"/>
    <w:rsid w:val="00746F76"/>
    <w:rsid w:val="00750EE8"/>
    <w:rsid w:val="00750FEA"/>
    <w:rsid w:val="007515EA"/>
    <w:rsid w:val="0075321A"/>
    <w:rsid w:val="00754102"/>
    <w:rsid w:val="00762D75"/>
    <w:rsid w:val="007641CE"/>
    <w:rsid w:val="0076507D"/>
    <w:rsid w:val="00766044"/>
    <w:rsid w:val="00766D33"/>
    <w:rsid w:val="00767F1C"/>
    <w:rsid w:val="007706FB"/>
    <w:rsid w:val="00774C2D"/>
    <w:rsid w:val="00774E0F"/>
    <w:rsid w:val="00777A39"/>
    <w:rsid w:val="0078778A"/>
    <w:rsid w:val="00790F0C"/>
    <w:rsid w:val="0079607C"/>
    <w:rsid w:val="007A0DDD"/>
    <w:rsid w:val="007A1AA0"/>
    <w:rsid w:val="007A5746"/>
    <w:rsid w:val="007A6A6B"/>
    <w:rsid w:val="007B2315"/>
    <w:rsid w:val="007B4E14"/>
    <w:rsid w:val="007C2E19"/>
    <w:rsid w:val="007C3CC6"/>
    <w:rsid w:val="007C5275"/>
    <w:rsid w:val="007D0E04"/>
    <w:rsid w:val="007D2B96"/>
    <w:rsid w:val="007D2FE1"/>
    <w:rsid w:val="007D4708"/>
    <w:rsid w:val="007D5F35"/>
    <w:rsid w:val="007E06E8"/>
    <w:rsid w:val="007F4862"/>
    <w:rsid w:val="007F7856"/>
    <w:rsid w:val="00806F13"/>
    <w:rsid w:val="00807D01"/>
    <w:rsid w:val="00810008"/>
    <w:rsid w:val="00810BF1"/>
    <w:rsid w:val="00814E0B"/>
    <w:rsid w:val="00816937"/>
    <w:rsid w:val="00817B6A"/>
    <w:rsid w:val="00820B10"/>
    <w:rsid w:val="00825449"/>
    <w:rsid w:val="008318C3"/>
    <w:rsid w:val="008357AD"/>
    <w:rsid w:val="0084182E"/>
    <w:rsid w:val="00843DEF"/>
    <w:rsid w:val="008511B9"/>
    <w:rsid w:val="00852D18"/>
    <w:rsid w:val="0085447B"/>
    <w:rsid w:val="008565CB"/>
    <w:rsid w:val="00856D20"/>
    <w:rsid w:val="00862931"/>
    <w:rsid w:val="00867498"/>
    <w:rsid w:val="00867CCF"/>
    <w:rsid w:val="00877630"/>
    <w:rsid w:val="00880A10"/>
    <w:rsid w:val="008818F0"/>
    <w:rsid w:val="008831AF"/>
    <w:rsid w:val="008907A6"/>
    <w:rsid w:val="0089305F"/>
    <w:rsid w:val="00895C40"/>
    <w:rsid w:val="008A071D"/>
    <w:rsid w:val="008A321D"/>
    <w:rsid w:val="008A34E7"/>
    <w:rsid w:val="008B202D"/>
    <w:rsid w:val="008B3ADD"/>
    <w:rsid w:val="008C0A13"/>
    <w:rsid w:val="008C2691"/>
    <w:rsid w:val="008C2D3D"/>
    <w:rsid w:val="008C36B0"/>
    <w:rsid w:val="008E0428"/>
    <w:rsid w:val="008E1EEC"/>
    <w:rsid w:val="008F0B38"/>
    <w:rsid w:val="008F3B3E"/>
    <w:rsid w:val="008F4352"/>
    <w:rsid w:val="008F5061"/>
    <w:rsid w:val="0090024D"/>
    <w:rsid w:val="0090119D"/>
    <w:rsid w:val="009056AB"/>
    <w:rsid w:val="00905D26"/>
    <w:rsid w:val="0091379E"/>
    <w:rsid w:val="00922C81"/>
    <w:rsid w:val="00926B50"/>
    <w:rsid w:val="00926C11"/>
    <w:rsid w:val="0093144D"/>
    <w:rsid w:val="009331EA"/>
    <w:rsid w:val="00935D43"/>
    <w:rsid w:val="00943E5E"/>
    <w:rsid w:val="00950CB3"/>
    <w:rsid w:val="00951206"/>
    <w:rsid w:val="0095503D"/>
    <w:rsid w:val="00955501"/>
    <w:rsid w:val="00955774"/>
    <w:rsid w:val="00960508"/>
    <w:rsid w:val="00971A4C"/>
    <w:rsid w:val="00974C0B"/>
    <w:rsid w:val="00975DF9"/>
    <w:rsid w:val="00981D8D"/>
    <w:rsid w:val="00984E70"/>
    <w:rsid w:val="00985B04"/>
    <w:rsid w:val="00986AC0"/>
    <w:rsid w:val="0099219D"/>
    <w:rsid w:val="00994911"/>
    <w:rsid w:val="0099520E"/>
    <w:rsid w:val="009A5351"/>
    <w:rsid w:val="009A54F2"/>
    <w:rsid w:val="009B08BE"/>
    <w:rsid w:val="009B0C74"/>
    <w:rsid w:val="009B481E"/>
    <w:rsid w:val="009B5E63"/>
    <w:rsid w:val="009C06F8"/>
    <w:rsid w:val="009D181A"/>
    <w:rsid w:val="009D265D"/>
    <w:rsid w:val="009E14DA"/>
    <w:rsid w:val="009E4AE8"/>
    <w:rsid w:val="009E78F4"/>
    <w:rsid w:val="009F0092"/>
    <w:rsid w:val="009F283F"/>
    <w:rsid w:val="00A002AE"/>
    <w:rsid w:val="00A00A6B"/>
    <w:rsid w:val="00A04D95"/>
    <w:rsid w:val="00A06D6C"/>
    <w:rsid w:val="00A077FD"/>
    <w:rsid w:val="00A10E9B"/>
    <w:rsid w:val="00A23346"/>
    <w:rsid w:val="00A32364"/>
    <w:rsid w:val="00A3331E"/>
    <w:rsid w:val="00A3454E"/>
    <w:rsid w:val="00A35BB3"/>
    <w:rsid w:val="00A35F73"/>
    <w:rsid w:val="00A3738B"/>
    <w:rsid w:val="00A404AB"/>
    <w:rsid w:val="00A43999"/>
    <w:rsid w:val="00A4656F"/>
    <w:rsid w:val="00A468D4"/>
    <w:rsid w:val="00A47E7E"/>
    <w:rsid w:val="00A50A18"/>
    <w:rsid w:val="00A53710"/>
    <w:rsid w:val="00A5477A"/>
    <w:rsid w:val="00A54D40"/>
    <w:rsid w:val="00A557A2"/>
    <w:rsid w:val="00A57312"/>
    <w:rsid w:val="00A57D11"/>
    <w:rsid w:val="00A60157"/>
    <w:rsid w:val="00A65539"/>
    <w:rsid w:val="00A67D06"/>
    <w:rsid w:val="00A71C1B"/>
    <w:rsid w:val="00A8657A"/>
    <w:rsid w:val="00A86FA3"/>
    <w:rsid w:val="00A87688"/>
    <w:rsid w:val="00A916C3"/>
    <w:rsid w:val="00A93AEB"/>
    <w:rsid w:val="00AA2BC5"/>
    <w:rsid w:val="00AA2D86"/>
    <w:rsid w:val="00AA3460"/>
    <w:rsid w:val="00AA4A3D"/>
    <w:rsid w:val="00AA75B2"/>
    <w:rsid w:val="00AA7FFA"/>
    <w:rsid w:val="00AB21D3"/>
    <w:rsid w:val="00AC18B1"/>
    <w:rsid w:val="00AC25D0"/>
    <w:rsid w:val="00AC5E82"/>
    <w:rsid w:val="00AC730C"/>
    <w:rsid w:val="00AD09BB"/>
    <w:rsid w:val="00AD0ED4"/>
    <w:rsid w:val="00AD1C48"/>
    <w:rsid w:val="00AD3974"/>
    <w:rsid w:val="00AD439D"/>
    <w:rsid w:val="00AD6178"/>
    <w:rsid w:val="00AD6FE7"/>
    <w:rsid w:val="00AE387A"/>
    <w:rsid w:val="00AE5116"/>
    <w:rsid w:val="00AF3606"/>
    <w:rsid w:val="00AF3914"/>
    <w:rsid w:val="00AF4327"/>
    <w:rsid w:val="00B00E1A"/>
    <w:rsid w:val="00B02B82"/>
    <w:rsid w:val="00B02DF3"/>
    <w:rsid w:val="00B044EE"/>
    <w:rsid w:val="00B060F7"/>
    <w:rsid w:val="00B0723A"/>
    <w:rsid w:val="00B07835"/>
    <w:rsid w:val="00B11489"/>
    <w:rsid w:val="00B14335"/>
    <w:rsid w:val="00B2084A"/>
    <w:rsid w:val="00B25259"/>
    <w:rsid w:val="00B2696D"/>
    <w:rsid w:val="00B315B9"/>
    <w:rsid w:val="00B31809"/>
    <w:rsid w:val="00B40E25"/>
    <w:rsid w:val="00B41348"/>
    <w:rsid w:val="00B45F20"/>
    <w:rsid w:val="00B606C1"/>
    <w:rsid w:val="00B60FB2"/>
    <w:rsid w:val="00B61FCA"/>
    <w:rsid w:val="00B67E8A"/>
    <w:rsid w:val="00B76784"/>
    <w:rsid w:val="00B77BB0"/>
    <w:rsid w:val="00B80C1C"/>
    <w:rsid w:val="00B82A88"/>
    <w:rsid w:val="00B83F2A"/>
    <w:rsid w:val="00B84981"/>
    <w:rsid w:val="00B86D6D"/>
    <w:rsid w:val="00B879ED"/>
    <w:rsid w:val="00B96B16"/>
    <w:rsid w:val="00B96B8D"/>
    <w:rsid w:val="00BA30E7"/>
    <w:rsid w:val="00BA56AD"/>
    <w:rsid w:val="00BA7D0D"/>
    <w:rsid w:val="00BB1050"/>
    <w:rsid w:val="00BB376B"/>
    <w:rsid w:val="00BC26B9"/>
    <w:rsid w:val="00BC28E5"/>
    <w:rsid w:val="00BC4DF1"/>
    <w:rsid w:val="00BD1852"/>
    <w:rsid w:val="00BD2A57"/>
    <w:rsid w:val="00BE1009"/>
    <w:rsid w:val="00BE579A"/>
    <w:rsid w:val="00BE7F2A"/>
    <w:rsid w:val="00BF2825"/>
    <w:rsid w:val="00BF3AE2"/>
    <w:rsid w:val="00BF49A0"/>
    <w:rsid w:val="00BF628B"/>
    <w:rsid w:val="00BF762F"/>
    <w:rsid w:val="00C012CC"/>
    <w:rsid w:val="00C016AE"/>
    <w:rsid w:val="00C06F31"/>
    <w:rsid w:val="00C11BB6"/>
    <w:rsid w:val="00C17925"/>
    <w:rsid w:val="00C20A06"/>
    <w:rsid w:val="00C23BF0"/>
    <w:rsid w:val="00C26E83"/>
    <w:rsid w:val="00C4445D"/>
    <w:rsid w:val="00C56198"/>
    <w:rsid w:val="00C6217B"/>
    <w:rsid w:val="00C6384E"/>
    <w:rsid w:val="00C665DE"/>
    <w:rsid w:val="00C67507"/>
    <w:rsid w:val="00C70DBF"/>
    <w:rsid w:val="00C71906"/>
    <w:rsid w:val="00C81813"/>
    <w:rsid w:val="00C8375E"/>
    <w:rsid w:val="00C840AA"/>
    <w:rsid w:val="00C92018"/>
    <w:rsid w:val="00C9301B"/>
    <w:rsid w:val="00C938C4"/>
    <w:rsid w:val="00C93A6C"/>
    <w:rsid w:val="00C94EC6"/>
    <w:rsid w:val="00C95CDC"/>
    <w:rsid w:val="00C96B79"/>
    <w:rsid w:val="00C97C21"/>
    <w:rsid w:val="00CA4CC4"/>
    <w:rsid w:val="00CA715C"/>
    <w:rsid w:val="00CB601C"/>
    <w:rsid w:val="00CB7D3A"/>
    <w:rsid w:val="00CB7EB7"/>
    <w:rsid w:val="00CC3F05"/>
    <w:rsid w:val="00CC46F4"/>
    <w:rsid w:val="00CC6AEF"/>
    <w:rsid w:val="00CC6FE2"/>
    <w:rsid w:val="00CD45AD"/>
    <w:rsid w:val="00CD53D6"/>
    <w:rsid w:val="00CD6290"/>
    <w:rsid w:val="00CE16CF"/>
    <w:rsid w:val="00CE3189"/>
    <w:rsid w:val="00CE46A7"/>
    <w:rsid w:val="00CE5386"/>
    <w:rsid w:val="00CE5C45"/>
    <w:rsid w:val="00CF28A3"/>
    <w:rsid w:val="00CF57B8"/>
    <w:rsid w:val="00CF76D1"/>
    <w:rsid w:val="00D0213E"/>
    <w:rsid w:val="00D05491"/>
    <w:rsid w:val="00D062D6"/>
    <w:rsid w:val="00D11EE9"/>
    <w:rsid w:val="00D144EB"/>
    <w:rsid w:val="00D1540B"/>
    <w:rsid w:val="00D16014"/>
    <w:rsid w:val="00D169B1"/>
    <w:rsid w:val="00D24A90"/>
    <w:rsid w:val="00D33982"/>
    <w:rsid w:val="00D343C7"/>
    <w:rsid w:val="00D3577C"/>
    <w:rsid w:val="00D358F5"/>
    <w:rsid w:val="00D36A1C"/>
    <w:rsid w:val="00D3766D"/>
    <w:rsid w:val="00D379B4"/>
    <w:rsid w:val="00D42AD7"/>
    <w:rsid w:val="00D42C35"/>
    <w:rsid w:val="00D576A5"/>
    <w:rsid w:val="00D77036"/>
    <w:rsid w:val="00D773D5"/>
    <w:rsid w:val="00D86940"/>
    <w:rsid w:val="00D92E89"/>
    <w:rsid w:val="00DA23D4"/>
    <w:rsid w:val="00DA4C94"/>
    <w:rsid w:val="00DB08AE"/>
    <w:rsid w:val="00DB0994"/>
    <w:rsid w:val="00DB0B70"/>
    <w:rsid w:val="00DB0BFB"/>
    <w:rsid w:val="00DB5D51"/>
    <w:rsid w:val="00DC57CE"/>
    <w:rsid w:val="00DC7E0F"/>
    <w:rsid w:val="00DD7B53"/>
    <w:rsid w:val="00DE0E97"/>
    <w:rsid w:val="00DE2757"/>
    <w:rsid w:val="00DE39D8"/>
    <w:rsid w:val="00DF20E4"/>
    <w:rsid w:val="00DF2960"/>
    <w:rsid w:val="00E006AA"/>
    <w:rsid w:val="00E02778"/>
    <w:rsid w:val="00E036F6"/>
    <w:rsid w:val="00E0510E"/>
    <w:rsid w:val="00E05E09"/>
    <w:rsid w:val="00E10317"/>
    <w:rsid w:val="00E12016"/>
    <w:rsid w:val="00E13917"/>
    <w:rsid w:val="00E13EF0"/>
    <w:rsid w:val="00E14D12"/>
    <w:rsid w:val="00E22222"/>
    <w:rsid w:val="00E2445C"/>
    <w:rsid w:val="00E25BA5"/>
    <w:rsid w:val="00E30609"/>
    <w:rsid w:val="00E316CC"/>
    <w:rsid w:val="00E34391"/>
    <w:rsid w:val="00E406E6"/>
    <w:rsid w:val="00E46E09"/>
    <w:rsid w:val="00E50C56"/>
    <w:rsid w:val="00E52F0A"/>
    <w:rsid w:val="00E52F86"/>
    <w:rsid w:val="00E61E44"/>
    <w:rsid w:val="00E62223"/>
    <w:rsid w:val="00E6260B"/>
    <w:rsid w:val="00E6313D"/>
    <w:rsid w:val="00E66E15"/>
    <w:rsid w:val="00E70D5D"/>
    <w:rsid w:val="00E755D1"/>
    <w:rsid w:val="00E758AE"/>
    <w:rsid w:val="00E77C85"/>
    <w:rsid w:val="00E81568"/>
    <w:rsid w:val="00E85B39"/>
    <w:rsid w:val="00E8726B"/>
    <w:rsid w:val="00E95146"/>
    <w:rsid w:val="00E96A52"/>
    <w:rsid w:val="00EA017F"/>
    <w:rsid w:val="00EA0A2B"/>
    <w:rsid w:val="00EA3004"/>
    <w:rsid w:val="00EA34CC"/>
    <w:rsid w:val="00EA36B1"/>
    <w:rsid w:val="00EA3DDA"/>
    <w:rsid w:val="00EA65C9"/>
    <w:rsid w:val="00EB0E41"/>
    <w:rsid w:val="00EB263C"/>
    <w:rsid w:val="00EB2B58"/>
    <w:rsid w:val="00EB3459"/>
    <w:rsid w:val="00EB700E"/>
    <w:rsid w:val="00EC0881"/>
    <w:rsid w:val="00ED11E1"/>
    <w:rsid w:val="00ED228D"/>
    <w:rsid w:val="00ED2D60"/>
    <w:rsid w:val="00ED677A"/>
    <w:rsid w:val="00EE426D"/>
    <w:rsid w:val="00EE45BD"/>
    <w:rsid w:val="00EE674E"/>
    <w:rsid w:val="00EE6E70"/>
    <w:rsid w:val="00EE70C2"/>
    <w:rsid w:val="00EE7D11"/>
    <w:rsid w:val="00EF0802"/>
    <w:rsid w:val="00EF1B5C"/>
    <w:rsid w:val="00EF30CF"/>
    <w:rsid w:val="00EF46CF"/>
    <w:rsid w:val="00F003C0"/>
    <w:rsid w:val="00F010A5"/>
    <w:rsid w:val="00F02193"/>
    <w:rsid w:val="00F033F7"/>
    <w:rsid w:val="00F03E84"/>
    <w:rsid w:val="00F046FC"/>
    <w:rsid w:val="00F11D79"/>
    <w:rsid w:val="00F12F20"/>
    <w:rsid w:val="00F22431"/>
    <w:rsid w:val="00F25374"/>
    <w:rsid w:val="00F272A5"/>
    <w:rsid w:val="00F2775D"/>
    <w:rsid w:val="00F30B07"/>
    <w:rsid w:val="00F400C5"/>
    <w:rsid w:val="00F45E4E"/>
    <w:rsid w:val="00F46AF8"/>
    <w:rsid w:val="00F53F98"/>
    <w:rsid w:val="00F55E6D"/>
    <w:rsid w:val="00F56580"/>
    <w:rsid w:val="00F56B13"/>
    <w:rsid w:val="00F57492"/>
    <w:rsid w:val="00F6151E"/>
    <w:rsid w:val="00F70829"/>
    <w:rsid w:val="00F74CD6"/>
    <w:rsid w:val="00F83B3C"/>
    <w:rsid w:val="00F861DE"/>
    <w:rsid w:val="00F8747F"/>
    <w:rsid w:val="00F8780B"/>
    <w:rsid w:val="00F90BE3"/>
    <w:rsid w:val="00F919AA"/>
    <w:rsid w:val="00F920EB"/>
    <w:rsid w:val="00F96897"/>
    <w:rsid w:val="00FA0229"/>
    <w:rsid w:val="00FB1DAD"/>
    <w:rsid w:val="00FB4B83"/>
    <w:rsid w:val="00FB5A95"/>
    <w:rsid w:val="00FB6955"/>
    <w:rsid w:val="00FC11B6"/>
    <w:rsid w:val="00FC2488"/>
    <w:rsid w:val="00FC2CB4"/>
    <w:rsid w:val="00FC30C0"/>
    <w:rsid w:val="00FC3BB3"/>
    <w:rsid w:val="00FD5FFE"/>
    <w:rsid w:val="00FD716A"/>
    <w:rsid w:val="00FE0031"/>
    <w:rsid w:val="00FE0862"/>
    <w:rsid w:val="00FE099C"/>
    <w:rsid w:val="00FE1787"/>
    <w:rsid w:val="00FE262B"/>
    <w:rsid w:val="00FE67D7"/>
    <w:rsid w:val="00FF1422"/>
    <w:rsid w:val="00FF1991"/>
    <w:rsid w:val="00FF44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451D8"/>
  <w15:docId w15:val="{302B6CAD-D4D6-4444-A93F-1D5A0787E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Eurobank Sans" w:eastAsia="Eurobank Sans" w:hAnsi="Eurobank Sans" w:cs="Eurobank Sans"/>
    </w:rPr>
  </w:style>
  <w:style w:type="paragraph" w:styleId="Heading1">
    <w:name w:val="heading 1"/>
    <w:basedOn w:val="Normal"/>
    <w:uiPriority w:val="1"/>
    <w:qFormat/>
    <w:pPr>
      <w:spacing w:before="100"/>
      <w:ind w:left="260"/>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aliases w:val="Document"/>
    <w:basedOn w:val="Normal"/>
    <w:link w:val="ListParagraphChar"/>
    <w:uiPriority w:val="1"/>
    <w:qFormat/>
    <w:pPr>
      <w:ind w:left="260" w:right="297"/>
      <w:jc w:val="both"/>
    </w:pPr>
  </w:style>
  <w:style w:type="paragraph" w:customStyle="1" w:styleId="TableParagraph">
    <w:name w:val="Table Paragraph"/>
    <w:basedOn w:val="Normal"/>
    <w:uiPriority w:val="1"/>
    <w:qFormat/>
    <w:pPr>
      <w:spacing w:before="122"/>
      <w:ind w:left="824" w:right="824"/>
      <w:jc w:val="center"/>
    </w:pPr>
  </w:style>
  <w:style w:type="paragraph" w:styleId="Header">
    <w:name w:val="header"/>
    <w:basedOn w:val="Normal"/>
    <w:link w:val="HeaderChar"/>
    <w:uiPriority w:val="99"/>
    <w:unhideWhenUsed/>
    <w:rsid w:val="004D78CF"/>
    <w:pPr>
      <w:tabs>
        <w:tab w:val="center" w:pos="4153"/>
        <w:tab w:val="right" w:pos="8306"/>
      </w:tabs>
    </w:pPr>
  </w:style>
  <w:style w:type="character" w:customStyle="1" w:styleId="HeaderChar">
    <w:name w:val="Header Char"/>
    <w:basedOn w:val="DefaultParagraphFont"/>
    <w:link w:val="Header"/>
    <w:uiPriority w:val="99"/>
    <w:rsid w:val="004D78CF"/>
    <w:rPr>
      <w:rFonts w:ascii="Eurobank Sans" w:eastAsia="Eurobank Sans" w:hAnsi="Eurobank Sans" w:cs="Eurobank Sans"/>
    </w:rPr>
  </w:style>
  <w:style w:type="paragraph" w:styleId="Footer">
    <w:name w:val="footer"/>
    <w:basedOn w:val="Normal"/>
    <w:link w:val="FooterChar"/>
    <w:uiPriority w:val="99"/>
    <w:unhideWhenUsed/>
    <w:rsid w:val="004D78CF"/>
    <w:pPr>
      <w:tabs>
        <w:tab w:val="center" w:pos="4153"/>
        <w:tab w:val="right" w:pos="8306"/>
      </w:tabs>
    </w:pPr>
  </w:style>
  <w:style w:type="character" w:customStyle="1" w:styleId="FooterChar">
    <w:name w:val="Footer Char"/>
    <w:basedOn w:val="DefaultParagraphFont"/>
    <w:link w:val="Footer"/>
    <w:uiPriority w:val="99"/>
    <w:rsid w:val="004D78CF"/>
    <w:rPr>
      <w:rFonts w:ascii="Eurobank Sans" w:eastAsia="Eurobank Sans" w:hAnsi="Eurobank Sans" w:cs="Eurobank Sans"/>
    </w:rPr>
  </w:style>
  <w:style w:type="paragraph" w:styleId="FootnoteText">
    <w:name w:val="footnote text"/>
    <w:basedOn w:val="Normal"/>
    <w:link w:val="FootnoteTextChar"/>
    <w:uiPriority w:val="99"/>
    <w:semiHidden/>
    <w:unhideWhenUsed/>
    <w:rsid w:val="00810BF1"/>
    <w:rPr>
      <w:sz w:val="20"/>
      <w:szCs w:val="20"/>
    </w:rPr>
  </w:style>
  <w:style w:type="character" w:customStyle="1" w:styleId="FootnoteTextChar">
    <w:name w:val="Footnote Text Char"/>
    <w:basedOn w:val="DefaultParagraphFont"/>
    <w:link w:val="FootnoteText"/>
    <w:uiPriority w:val="99"/>
    <w:semiHidden/>
    <w:rsid w:val="00810BF1"/>
    <w:rPr>
      <w:rFonts w:ascii="Eurobank Sans" w:eastAsia="Eurobank Sans" w:hAnsi="Eurobank Sans" w:cs="Eurobank Sans"/>
      <w:sz w:val="20"/>
      <w:szCs w:val="20"/>
    </w:rPr>
  </w:style>
  <w:style w:type="character" w:styleId="FootnoteReference">
    <w:name w:val="footnote reference"/>
    <w:basedOn w:val="DefaultParagraphFont"/>
    <w:semiHidden/>
    <w:unhideWhenUsed/>
    <w:rsid w:val="00810BF1"/>
    <w:rPr>
      <w:vertAlign w:val="superscript"/>
    </w:rPr>
  </w:style>
  <w:style w:type="paragraph" w:styleId="BalloonText">
    <w:name w:val="Balloon Text"/>
    <w:basedOn w:val="Normal"/>
    <w:link w:val="BalloonTextChar"/>
    <w:uiPriority w:val="99"/>
    <w:semiHidden/>
    <w:unhideWhenUsed/>
    <w:rsid w:val="001D2C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C7D"/>
    <w:rPr>
      <w:rFonts w:ascii="Segoe UI" w:eastAsia="Eurobank Sans" w:hAnsi="Segoe UI" w:cs="Segoe UI"/>
      <w:sz w:val="18"/>
      <w:szCs w:val="18"/>
    </w:rPr>
  </w:style>
  <w:style w:type="paragraph" w:styleId="EndnoteText">
    <w:name w:val="endnote text"/>
    <w:basedOn w:val="Normal"/>
    <w:link w:val="EndnoteTextChar"/>
    <w:uiPriority w:val="99"/>
    <w:semiHidden/>
    <w:unhideWhenUsed/>
    <w:rsid w:val="00F70829"/>
    <w:rPr>
      <w:sz w:val="20"/>
      <w:szCs w:val="20"/>
    </w:rPr>
  </w:style>
  <w:style w:type="character" w:customStyle="1" w:styleId="EndnoteTextChar">
    <w:name w:val="Endnote Text Char"/>
    <w:basedOn w:val="DefaultParagraphFont"/>
    <w:link w:val="EndnoteText"/>
    <w:uiPriority w:val="99"/>
    <w:semiHidden/>
    <w:rsid w:val="00F70829"/>
    <w:rPr>
      <w:rFonts w:ascii="Eurobank Sans" w:eastAsia="Eurobank Sans" w:hAnsi="Eurobank Sans" w:cs="Eurobank Sans"/>
      <w:sz w:val="20"/>
      <w:szCs w:val="20"/>
    </w:rPr>
  </w:style>
  <w:style w:type="character" w:styleId="EndnoteReference">
    <w:name w:val="endnote reference"/>
    <w:basedOn w:val="DefaultParagraphFont"/>
    <w:uiPriority w:val="99"/>
    <w:semiHidden/>
    <w:unhideWhenUsed/>
    <w:rsid w:val="00F70829"/>
    <w:rPr>
      <w:vertAlign w:val="superscript"/>
    </w:rPr>
  </w:style>
  <w:style w:type="paragraph" w:customStyle="1" w:styleId="Body">
    <w:name w:val="Body"/>
    <w:rsid w:val="0033088B"/>
    <w:pPr>
      <w:widowControl/>
      <w:pBdr>
        <w:top w:val="nil"/>
        <w:left w:val="nil"/>
        <w:bottom w:val="nil"/>
        <w:right w:val="nil"/>
        <w:between w:val="nil"/>
        <w:bar w:val="nil"/>
      </w:pBdr>
      <w:autoSpaceDE/>
      <w:autoSpaceDN/>
    </w:pPr>
    <w:rPr>
      <w:rFonts w:ascii="Helvetica Neue" w:eastAsia="Arial Unicode MS" w:hAnsi="Helvetica Neue" w:cs="Arial Unicode MS"/>
      <w:color w:val="000000"/>
      <w:bdr w:val="nil"/>
      <w:lang w:eastAsia="el-GR"/>
      <w14:textOutline w14:w="0" w14:cap="flat" w14:cmpd="sng" w14:algn="ctr">
        <w14:noFill/>
        <w14:prstDash w14:val="solid"/>
        <w14:bevel/>
      </w14:textOutline>
    </w:rPr>
  </w:style>
  <w:style w:type="paragraph" w:customStyle="1" w:styleId="Default">
    <w:name w:val="Default"/>
    <w:rsid w:val="00B00E1A"/>
    <w:pPr>
      <w:widowControl/>
      <w:adjustRightInd w:val="0"/>
    </w:pPr>
    <w:rPr>
      <w:rFonts w:ascii="Times New Roman" w:hAnsi="Times New Roman" w:cs="Times New Roman"/>
      <w:color w:val="000000"/>
      <w:sz w:val="24"/>
      <w:szCs w:val="24"/>
      <w:lang w:val="el-GR"/>
    </w:rPr>
  </w:style>
  <w:style w:type="table" w:styleId="TableGrid">
    <w:name w:val="Table Grid"/>
    <w:basedOn w:val="TableNormal"/>
    <w:uiPriority w:val="39"/>
    <w:rsid w:val="00AC1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546DF"/>
    <w:rPr>
      <w:u w:val="single"/>
    </w:rPr>
  </w:style>
  <w:style w:type="character" w:customStyle="1" w:styleId="ListParagraphChar">
    <w:name w:val="List Paragraph Char"/>
    <w:aliases w:val="Document Char"/>
    <w:basedOn w:val="DefaultParagraphFont"/>
    <w:link w:val="ListParagraph"/>
    <w:uiPriority w:val="1"/>
    <w:locked/>
    <w:rsid w:val="00D0213E"/>
    <w:rPr>
      <w:rFonts w:ascii="Eurobank Sans" w:eastAsia="Eurobank Sans" w:hAnsi="Eurobank Sans" w:cs="Eurobank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93826">
      <w:bodyDiv w:val="1"/>
      <w:marLeft w:val="0"/>
      <w:marRight w:val="0"/>
      <w:marTop w:val="0"/>
      <w:marBottom w:val="0"/>
      <w:divBdr>
        <w:top w:val="none" w:sz="0" w:space="0" w:color="auto"/>
        <w:left w:val="none" w:sz="0" w:space="0" w:color="auto"/>
        <w:bottom w:val="none" w:sz="0" w:space="0" w:color="auto"/>
        <w:right w:val="none" w:sz="0" w:space="0" w:color="auto"/>
      </w:divBdr>
    </w:div>
    <w:div w:id="1097285036">
      <w:bodyDiv w:val="1"/>
      <w:marLeft w:val="0"/>
      <w:marRight w:val="0"/>
      <w:marTop w:val="0"/>
      <w:marBottom w:val="0"/>
      <w:divBdr>
        <w:top w:val="none" w:sz="0" w:space="0" w:color="auto"/>
        <w:left w:val="none" w:sz="0" w:space="0" w:color="auto"/>
        <w:bottom w:val="none" w:sz="0" w:space="0" w:color="auto"/>
        <w:right w:val="none" w:sz="0" w:space="0" w:color="auto"/>
      </w:divBdr>
    </w:div>
    <w:div w:id="1422213160">
      <w:bodyDiv w:val="1"/>
      <w:marLeft w:val="0"/>
      <w:marRight w:val="0"/>
      <w:marTop w:val="0"/>
      <w:marBottom w:val="0"/>
      <w:divBdr>
        <w:top w:val="none" w:sz="0" w:space="0" w:color="auto"/>
        <w:left w:val="none" w:sz="0" w:space="0" w:color="auto"/>
        <w:bottom w:val="none" w:sz="0" w:space="0" w:color="auto"/>
        <w:right w:val="none" w:sz="0" w:space="0" w:color="auto"/>
      </w:divBdr>
    </w:div>
    <w:div w:id="1514033597">
      <w:bodyDiv w:val="1"/>
      <w:marLeft w:val="0"/>
      <w:marRight w:val="0"/>
      <w:marTop w:val="0"/>
      <w:marBottom w:val="0"/>
      <w:divBdr>
        <w:top w:val="none" w:sz="0" w:space="0" w:color="auto"/>
        <w:left w:val="none" w:sz="0" w:space="0" w:color="auto"/>
        <w:bottom w:val="none" w:sz="0" w:space="0" w:color="auto"/>
        <w:right w:val="none" w:sz="0" w:space="0" w:color="auto"/>
      </w:divBdr>
    </w:div>
    <w:div w:id="1599559457">
      <w:bodyDiv w:val="1"/>
      <w:marLeft w:val="0"/>
      <w:marRight w:val="0"/>
      <w:marTop w:val="0"/>
      <w:marBottom w:val="0"/>
      <w:divBdr>
        <w:top w:val="none" w:sz="0" w:space="0" w:color="auto"/>
        <w:left w:val="none" w:sz="0" w:space="0" w:color="auto"/>
        <w:bottom w:val="none" w:sz="0" w:space="0" w:color="auto"/>
        <w:right w:val="none" w:sz="0" w:space="0" w:color="auto"/>
      </w:divBdr>
    </w:div>
    <w:div w:id="1909532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4.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2500000000000003E-3"/>
          <c:y val="6.5934065934065936E-2"/>
          <c:w val="0.93125000000000002"/>
          <c:h val="0.77472527472527475"/>
        </c:manualLayout>
      </c:layout>
      <c:barChart>
        <c:barDir val="col"/>
        <c:grouping val="stacked"/>
        <c:varyColors val="0"/>
        <c:ser>
          <c:idx val="1"/>
          <c:order val="1"/>
          <c:tx>
            <c:strRef>
              <c:f>Sheet1!$A$3</c:f>
              <c:strCache>
                <c:ptCount val="1"/>
              </c:strCache>
            </c:strRef>
          </c:tx>
          <c:spPr>
            <a:solidFill>
              <a:srgbClr val="993366"/>
            </a:solidFill>
            <a:ln w="13974">
              <a:solidFill>
                <a:srgbClr val="000000"/>
              </a:solidFill>
              <a:prstDash val="solid"/>
            </a:ln>
          </c:spPr>
          <c:invertIfNegative val="0"/>
          <c:dPt>
            <c:idx val="4"/>
            <c:invertIfNegative val="0"/>
            <c:bubble3D val="0"/>
            <c:spPr>
              <a:solidFill>
                <a:srgbClr val="CCCCFF"/>
              </a:solidFill>
              <a:ln w="27949">
                <a:noFill/>
              </a:ln>
            </c:spPr>
            <c:extLst>
              <c:ext xmlns:c16="http://schemas.microsoft.com/office/drawing/2014/chart" uri="{C3380CC4-5D6E-409C-BE32-E72D297353CC}">
                <c16:uniqueId val="{00000006-1397-4353-BADC-47DD718487CC}"/>
              </c:ext>
            </c:extLst>
          </c:dPt>
          <c:cat>
            <c:numRef>
              <c:f>Sheet1!$B$1:$C$1</c:f>
              <c:numCache>
                <c:formatCode>General</c:formatCode>
                <c:ptCount val="2"/>
                <c:pt idx="0">
                  <c:v>2022</c:v>
                </c:pt>
                <c:pt idx="1">
                  <c:v>2023</c:v>
                </c:pt>
              </c:numCache>
            </c:numRef>
          </c:cat>
          <c:val>
            <c:numRef>
              <c:f>Sheet1!$B$3:$C$3</c:f>
              <c:numCache>
                <c:formatCode>General</c:formatCode>
                <c:ptCount val="2"/>
              </c:numCache>
            </c:numRef>
          </c:val>
          <c:extLst>
            <c:ext xmlns:c16="http://schemas.microsoft.com/office/drawing/2014/chart" uri="{C3380CC4-5D6E-409C-BE32-E72D297353CC}">
              <c16:uniqueId val="{00000007-1397-4353-BADC-47DD718487CC}"/>
            </c:ext>
          </c:extLst>
        </c:ser>
        <c:ser>
          <c:idx val="2"/>
          <c:order val="2"/>
          <c:tx>
            <c:strRef>
              <c:f>Sheet1!$A$4</c:f>
              <c:strCache>
                <c:ptCount val="1"/>
              </c:strCache>
            </c:strRef>
          </c:tx>
          <c:spPr>
            <a:solidFill>
              <a:srgbClr val="FFFFCC"/>
            </a:solidFill>
            <a:ln w="13974">
              <a:solidFill>
                <a:srgbClr val="000000"/>
              </a:solidFill>
              <a:prstDash val="solid"/>
            </a:ln>
          </c:spPr>
          <c:invertIfNegative val="0"/>
          <c:cat>
            <c:numRef>
              <c:f>Sheet1!$B$1:$C$1</c:f>
              <c:numCache>
                <c:formatCode>General</c:formatCode>
                <c:ptCount val="2"/>
                <c:pt idx="0">
                  <c:v>2022</c:v>
                </c:pt>
                <c:pt idx="1">
                  <c:v>2023</c:v>
                </c:pt>
              </c:numCache>
            </c:numRef>
          </c:cat>
          <c:val>
            <c:numRef>
              <c:f>Sheet1!$B$4:$C$4</c:f>
              <c:numCache>
                <c:formatCode>General</c:formatCode>
                <c:ptCount val="2"/>
              </c:numCache>
            </c:numRef>
          </c:val>
          <c:extLst>
            <c:ext xmlns:c16="http://schemas.microsoft.com/office/drawing/2014/chart" uri="{C3380CC4-5D6E-409C-BE32-E72D297353CC}">
              <c16:uniqueId val="{00000008-1397-4353-BADC-47DD718487CC}"/>
            </c:ext>
          </c:extLst>
        </c:ser>
        <c:ser>
          <c:idx val="3"/>
          <c:order val="3"/>
          <c:tx>
            <c:strRef>
              <c:f>Sheet1!$A$5</c:f>
              <c:strCache>
                <c:ptCount val="1"/>
              </c:strCache>
            </c:strRef>
          </c:tx>
          <c:spPr>
            <a:solidFill>
              <a:srgbClr val="CCFFFF"/>
            </a:solidFill>
            <a:ln w="13974">
              <a:solidFill>
                <a:srgbClr val="000000"/>
              </a:solidFill>
              <a:prstDash val="solid"/>
            </a:ln>
          </c:spPr>
          <c:invertIfNegative val="0"/>
          <c:cat>
            <c:numRef>
              <c:f>Sheet1!$B$1:$C$1</c:f>
              <c:numCache>
                <c:formatCode>General</c:formatCode>
                <c:ptCount val="2"/>
                <c:pt idx="0">
                  <c:v>2022</c:v>
                </c:pt>
                <c:pt idx="1">
                  <c:v>2023</c:v>
                </c:pt>
              </c:numCache>
            </c:numRef>
          </c:cat>
          <c:val>
            <c:numRef>
              <c:f>Sheet1!$B$5:$C$5</c:f>
              <c:numCache>
                <c:formatCode>General</c:formatCode>
                <c:ptCount val="2"/>
              </c:numCache>
            </c:numRef>
          </c:val>
          <c:extLst>
            <c:ext xmlns:c16="http://schemas.microsoft.com/office/drawing/2014/chart" uri="{C3380CC4-5D6E-409C-BE32-E72D297353CC}">
              <c16:uniqueId val="{00000009-1397-4353-BADC-47DD718487CC}"/>
            </c:ext>
          </c:extLst>
        </c:ser>
        <c:dLbls>
          <c:showLegendKey val="0"/>
          <c:showVal val="0"/>
          <c:showCatName val="0"/>
          <c:showSerName val="0"/>
          <c:showPercent val="0"/>
          <c:showBubbleSize val="0"/>
        </c:dLbls>
        <c:gapWidth val="110"/>
        <c:overlap val="100"/>
        <c:axId val="198224680"/>
        <c:axId val="1"/>
      </c:barChart>
      <c:barChart>
        <c:barDir val="col"/>
        <c:grouping val="stacked"/>
        <c:varyColors val="0"/>
        <c:ser>
          <c:idx val="0"/>
          <c:order val="0"/>
          <c:tx>
            <c:strRef>
              <c:f>Sheet1!$A$2</c:f>
              <c:strCache>
                <c:ptCount val="1"/>
                <c:pt idx="0">
                  <c:v>Κέρδη</c:v>
                </c:pt>
              </c:strCache>
            </c:strRef>
          </c:tx>
          <c:spPr>
            <a:solidFill>
              <a:srgbClr val="021342"/>
            </a:solidFill>
            <a:ln w="13974">
              <a:solidFill>
                <a:srgbClr val="FFFFFF"/>
              </a:solidFill>
              <a:prstDash val="solid"/>
            </a:ln>
          </c:spPr>
          <c:invertIfNegative val="0"/>
          <c:dLbls>
            <c:dLbl>
              <c:idx val="0"/>
              <c:layout>
                <c:manualLayout>
                  <c:x val="1.6684771546413842E-2"/>
                  <c:y val="-0.38909368172553849"/>
                </c:manualLayout>
              </c:layout>
              <c:numFmt formatCode="#,##0" sourceLinked="0"/>
              <c:spPr>
                <a:noFill/>
                <a:ln w="27949">
                  <a:noFill/>
                </a:ln>
              </c:spPr>
              <c:txPr>
                <a:bodyPr/>
                <a:lstStyle/>
                <a:p>
                  <a:pPr>
                    <a:defRPr sz="1100" b="1" i="0" u="none" strike="noStrike" baseline="0">
                      <a:solidFill>
                        <a:srgbClr val="021342"/>
                      </a:solidFill>
                      <a:latin typeface="Eurobank Sans" panose="02000503000000020004" pitchFamily="2" charset="0"/>
                      <a:ea typeface="Arial"/>
                      <a:cs typeface="Arial"/>
                    </a:defRPr>
                  </a:pPr>
                  <a:endParaRPr lang="el-GR"/>
                </a:p>
              </c:txPr>
              <c:dLblPos val="ctr"/>
              <c:showLegendKey val="0"/>
              <c:showVal val="1"/>
              <c:showCatName val="0"/>
              <c:showSerName val="0"/>
              <c:showPercent val="0"/>
              <c:showBubbleSize val="0"/>
              <c:extLst>
                <c:ext xmlns:c15="http://schemas.microsoft.com/office/drawing/2012/chart" uri="{CE6537A1-D6FC-4f65-9D91-7224C49458BB}">
                  <c15:layout>
                    <c:manualLayout>
                      <c:w val="0.18571449997321762"/>
                      <c:h val="0.11793916821849783"/>
                    </c:manualLayout>
                  </c15:layout>
                </c:ext>
                <c:ext xmlns:c16="http://schemas.microsoft.com/office/drawing/2014/chart" uri="{C3380CC4-5D6E-409C-BE32-E72D297353CC}">
                  <c16:uniqueId val="{00000000-1397-4353-BADC-47DD718487CC}"/>
                </c:ext>
              </c:extLst>
            </c:dLbl>
            <c:dLbl>
              <c:idx val="1"/>
              <c:layout>
                <c:manualLayout>
                  <c:x val="5.4421768707482989E-3"/>
                  <c:y val="-0.4029731618743188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397-4353-BADC-47DD718487CC}"/>
                </c:ext>
              </c:extLst>
            </c:dLbl>
            <c:dLbl>
              <c:idx val="3"/>
              <c:tx>
                <c:rich>
                  <a:bodyPr/>
                  <a:lstStyle/>
                  <a:p>
                    <a:pPr>
                      <a:defRPr sz="1100" b="1" i="0" u="none" strike="noStrike" baseline="0">
                        <a:solidFill>
                          <a:srgbClr val="021342"/>
                        </a:solidFill>
                        <a:latin typeface="Eurobank Sans" panose="02000503000000020004" pitchFamily="2" charset="0"/>
                        <a:ea typeface="Arial"/>
                        <a:cs typeface="Arial"/>
                      </a:defRPr>
                    </a:pPr>
                    <a:r>
                      <a:rPr lang="el-GR" sz="1100">
                        <a:solidFill>
                          <a:srgbClr val="021342"/>
                        </a:solidFill>
                        <a:latin typeface="Eurobank Sans" panose="02000503000000020004" pitchFamily="2" charset="0"/>
                      </a:rPr>
                      <a:t>9,0</a:t>
                    </a:r>
                  </a:p>
                </c:rich>
              </c:tx>
              <c:numFmt formatCode="#,##0" sourceLinked="0"/>
              <c:spPr>
                <a:noFill/>
                <a:ln w="27949">
                  <a:noFill/>
                </a:ln>
              </c:spPr>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1397-4353-BADC-47DD718487CC}"/>
                </c:ext>
              </c:extLst>
            </c:dLbl>
            <c:dLbl>
              <c:idx val="4"/>
              <c:tx>
                <c:rich>
                  <a:bodyPr/>
                  <a:lstStyle/>
                  <a:p>
                    <a:pPr>
                      <a:defRPr sz="1100" b="1" i="0" u="none" strike="noStrike" baseline="0">
                        <a:solidFill>
                          <a:srgbClr val="021342"/>
                        </a:solidFill>
                        <a:latin typeface="Eurobank Sans" panose="02000503000000020004" pitchFamily="2" charset="0"/>
                        <a:ea typeface="Arial"/>
                        <a:cs typeface="Arial"/>
                      </a:defRPr>
                    </a:pPr>
                    <a:r>
                      <a:rPr lang="el-GR" sz="1100">
                        <a:solidFill>
                          <a:srgbClr val="021342"/>
                        </a:solidFill>
                        <a:latin typeface="Eurobank Sans" panose="02000503000000020004" pitchFamily="2" charset="0"/>
                      </a:rPr>
                      <a:t>7,9</a:t>
                    </a:r>
                  </a:p>
                </c:rich>
              </c:tx>
              <c:numFmt formatCode="#,##0" sourceLinked="0"/>
              <c:spPr>
                <a:noFill/>
                <a:ln w="27949">
                  <a:noFill/>
                </a:ln>
              </c:spPr>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1397-4353-BADC-47DD718487CC}"/>
                </c:ext>
              </c:extLst>
            </c:dLbl>
            <c:numFmt formatCode="#,##0" sourceLinked="0"/>
            <c:spPr>
              <a:noFill/>
              <a:ln w="27949">
                <a:noFill/>
              </a:ln>
            </c:spPr>
            <c:txPr>
              <a:bodyPr wrap="square" lIns="38100" tIns="19050" rIns="38100" bIns="19050" anchor="ctr">
                <a:spAutoFit/>
              </a:bodyPr>
              <a:lstStyle/>
              <a:p>
                <a:pPr>
                  <a:defRPr sz="1100" b="1" i="0" u="none" strike="noStrike" baseline="0">
                    <a:solidFill>
                      <a:srgbClr val="021342"/>
                    </a:solidFill>
                    <a:latin typeface="Eurobank Sans" panose="02000503000000020004" pitchFamily="2" charset="0"/>
                    <a:ea typeface="Arial"/>
                    <a:cs typeface="Arial"/>
                  </a:defRPr>
                </a:pPr>
                <a:endParaRPr lang="el-G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Sheet1!$B$1:$C$1</c:f>
              <c:numCache>
                <c:formatCode>General</c:formatCode>
                <c:ptCount val="2"/>
                <c:pt idx="0">
                  <c:v>2022</c:v>
                </c:pt>
                <c:pt idx="1">
                  <c:v>2023</c:v>
                </c:pt>
              </c:numCache>
            </c:numRef>
          </c:cat>
          <c:val>
            <c:numRef>
              <c:f>Sheet1!$B$2:$C$2</c:f>
              <c:numCache>
                <c:formatCode>General</c:formatCode>
                <c:ptCount val="2"/>
                <c:pt idx="0">
                  <c:v>1178</c:v>
                </c:pt>
                <c:pt idx="1">
                  <c:v>1256</c:v>
                </c:pt>
              </c:numCache>
            </c:numRef>
          </c:val>
          <c:extLst>
            <c:ext xmlns:c16="http://schemas.microsoft.com/office/drawing/2014/chart" uri="{C3380CC4-5D6E-409C-BE32-E72D297353CC}">
              <c16:uniqueId val="{00000004-1397-4353-BADC-47DD718487CC}"/>
            </c:ext>
          </c:extLst>
        </c:ser>
        <c:dLbls>
          <c:showLegendKey val="0"/>
          <c:showVal val="0"/>
          <c:showCatName val="0"/>
          <c:showSerName val="0"/>
          <c:showPercent val="0"/>
          <c:showBubbleSize val="0"/>
        </c:dLbls>
        <c:gapWidth val="110"/>
        <c:overlap val="100"/>
        <c:axId val="798584792"/>
        <c:axId val="798583480"/>
      </c:barChart>
      <c:catAx>
        <c:axId val="198224680"/>
        <c:scaling>
          <c:orientation val="minMax"/>
        </c:scaling>
        <c:delete val="0"/>
        <c:axPos val="b"/>
        <c:numFmt formatCode="General" sourceLinked="1"/>
        <c:majorTickMark val="out"/>
        <c:minorTickMark val="none"/>
        <c:tickLblPos val="nextTo"/>
        <c:spPr>
          <a:ln w="13974">
            <a:solidFill>
              <a:srgbClr val="021342"/>
            </a:solidFill>
            <a:prstDash val="solid"/>
          </a:ln>
        </c:spPr>
        <c:txPr>
          <a:bodyPr rot="0" vert="horz"/>
          <a:lstStyle/>
          <a:p>
            <a:pPr>
              <a:defRPr sz="1100" b="1" i="0" u="none" strike="noStrike" baseline="0">
                <a:ln>
                  <a:noFill/>
                </a:ln>
                <a:solidFill>
                  <a:srgbClr val="EA002A"/>
                </a:solidFill>
                <a:latin typeface="Eurobank Sans" panose="02000503000000020004" pitchFamily="2" charset="0"/>
                <a:ea typeface="Arial"/>
                <a:cs typeface="Arial"/>
              </a:defRPr>
            </a:pPr>
            <a:endParaRPr lang="el-GR"/>
          </a:p>
        </c:txPr>
        <c:crossAx val="1"/>
        <c:crossesAt val="0"/>
        <c:auto val="1"/>
        <c:lblAlgn val="ctr"/>
        <c:lblOffset val="100"/>
        <c:tickLblSkip val="1"/>
        <c:tickMarkSkip val="1"/>
        <c:noMultiLvlLbl val="0"/>
      </c:catAx>
      <c:valAx>
        <c:axId val="1"/>
        <c:scaling>
          <c:orientation val="minMax"/>
          <c:max val="1300"/>
          <c:min val="0"/>
        </c:scaling>
        <c:delete val="1"/>
        <c:axPos val="r"/>
        <c:numFmt formatCode="General" sourceLinked="1"/>
        <c:majorTickMark val="out"/>
        <c:minorTickMark val="none"/>
        <c:tickLblPos val="nextTo"/>
        <c:crossAx val="198224680"/>
        <c:crosses val="max"/>
        <c:crossBetween val="between"/>
        <c:majorUnit val="50"/>
        <c:minorUnit val="50"/>
      </c:valAx>
      <c:valAx>
        <c:axId val="798583480"/>
        <c:scaling>
          <c:orientation val="minMax"/>
          <c:max val="600"/>
          <c:min val="0"/>
        </c:scaling>
        <c:delete val="1"/>
        <c:axPos val="l"/>
        <c:numFmt formatCode="General" sourceLinked="1"/>
        <c:majorTickMark val="out"/>
        <c:minorTickMark val="none"/>
        <c:tickLblPos val="nextTo"/>
        <c:crossAx val="798584792"/>
        <c:crosses val="autoZero"/>
        <c:crossBetween val="between"/>
        <c:majorUnit val="400"/>
      </c:valAx>
      <c:catAx>
        <c:axId val="798584792"/>
        <c:scaling>
          <c:orientation val="minMax"/>
        </c:scaling>
        <c:delete val="1"/>
        <c:axPos val="t"/>
        <c:numFmt formatCode="General" sourceLinked="1"/>
        <c:majorTickMark val="out"/>
        <c:minorTickMark val="none"/>
        <c:tickLblPos val="nextTo"/>
        <c:crossAx val="798583480"/>
        <c:crosses val="max"/>
        <c:auto val="1"/>
        <c:lblAlgn val="ctr"/>
        <c:lblOffset val="100"/>
        <c:noMultiLvlLbl val="0"/>
      </c:catAx>
      <c:spPr>
        <a:noFill/>
        <a:ln w="27949">
          <a:noFill/>
        </a:ln>
      </c:spPr>
    </c:plotArea>
    <c:plotVisOnly val="1"/>
    <c:dispBlanksAs val="gap"/>
    <c:showDLblsOverMax val="0"/>
  </c:chart>
  <c:spPr>
    <a:noFill/>
    <a:ln>
      <a:noFill/>
    </a:ln>
  </c:spPr>
  <c:txPr>
    <a:bodyPr/>
    <a:lstStyle/>
    <a:p>
      <a:pPr>
        <a:defRPr sz="495" b="1" i="0" u="none" strike="noStrike" baseline="0">
          <a:solidFill>
            <a:srgbClr val="000000"/>
          </a:solidFill>
          <a:latin typeface="Arial"/>
          <a:ea typeface="Arial"/>
          <a:cs typeface="Arial"/>
        </a:defRPr>
      </a:pPr>
      <a:endParaRPr lang="el-G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5000000000000001E-2"/>
          <c:y val="0.11587508034709947"/>
          <c:w val="0.88307193308153553"/>
          <c:h val="0.69731138518399483"/>
        </c:manualLayout>
      </c:layout>
      <c:barChart>
        <c:barDir val="col"/>
        <c:grouping val="stacked"/>
        <c:varyColors val="0"/>
        <c:ser>
          <c:idx val="1"/>
          <c:order val="1"/>
          <c:tx>
            <c:strRef>
              <c:f>Sheet1!$A$3</c:f>
              <c:strCache>
                <c:ptCount val="1"/>
              </c:strCache>
            </c:strRef>
          </c:tx>
          <c:spPr>
            <a:solidFill>
              <a:srgbClr val="993366"/>
            </a:solidFill>
            <a:ln w="13939">
              <a:solidFill>
                <a:srgbClr val="000000"/>
              </a:solidFill>
              <a:prstDash val="solid"/>
            </a:ln>
          </c:spPr>
          <c:invertIfNegative val="0"/>
          <c:dPt>
            <c:idx val="4"/>
            <c:invertIfNegative val="0"/>
            <c:bubble3D val="0"/>
            <c:spPr>
              <a:solidFill>
                <a:srgbClr val="CCCCFF"/>
              </a:solidFill>
              <a:ln w="27879">
                <a:noFill/>
              </a:ln>
            </c:spPr>
            <c:extLst>
              <c:ext xmlns:c16="http://schemas.microsoft.com/office/drawing/2014/chart" uri="{C3380CC4-5D6E-409C-BE32-E72D297353CC}">
                <c16:uniqueId val="{00000006-7DB1-4FC1-A6C4-61B895F22B9E}"/>
              </c:ext>
            </c:extLst>
          </c:dPt>
          <c:cat>
            <c:numRef>
              <c:f>Sheet1!$B$1:$C$1</c:f>
              <c:numCache>
                <c:formatCode>General</c:formatCode>
                <c:ptCount val="2"/>
                <c:pt idx="0">
                  <c:v>2022</c:v>
                </c:pt>
                <c:pt idx="1">
                  <c:v>2023</c:v>
                </c:pt>
              </c:numCache>
            </c:numRef>
          </c:cat>
          <c:val>
            <c:numRef>
              <c:f>Sheet1!$B$3:$C$3</c:f>
              <c:numCache>
                <c:formatCode>General</c:formatCode>
                <c:ptCount val="2"/>
              </c:numCache>
            </c:numRef>
          </c:val>
          <c:extLst>
            <c:ext xmlns:c16="http://schemas.microsoft.com/office/drawing/2014/chart" uri="{C3380CC4-5D6E-409C-BE32-E72D297353CC}">
              <c16:uniqueId val="{00000007-7DB1-4FC1-A6C4-61B895F22B9E}"/>
            </c:ext>
          </c:extLst>
        </c:ser>
        <c:ser>
          <c:idx val="2"/>
          <c:order val="2"/>
          <c:tx>
            <c:strRef>
              <c:f>Sheet1!$A$4</c:f>
              <c:strCache>
                <c:ptCount val="1"/>
              </c:strCache>
            </c:strRef>
          </c:tx>
          <c:spPr>
            <a:solidFill>
              <a:srgbClr val="FFFFCC"/>
            </a:solidFill>
            <a:ln w="13939">
              <a:solidFill>
                <a:srgbClr val="000000"/>
              </a:solidFill>
              <a:prstDash val="solid"/>
            </a:ln>
          </c:spPr>
          <c:invertIfNegative val="0"/>
          <c:cat>
            <c:numRef>
              <c:f>Sheet1!$B$1:$C$1</c:f>
              <c:numCache>
                <c:formatCode>General</c:formatCode>
                <c:ptCount val="2"/>
                <c:pt idx="0">
                  <c:v>2022</c:v>
                </c:pt>
                <c:pt idx="1">
                  <c:v>2023</c:v>
                </c:pt>
              </c:numCache>
            </c:numRef>
          </c:cat>
          <c:val>
            <c:numRef>
              <c:f>Sheet1!$B$4:$C$4</c:f>
              <c:numCache>
                <c:formatCode>General</c:formatCode>
                <c:ptCount val="2"/>
              </c:numCache>
            </c:numRef>
          </c:val>
          <c:extLst>
            <c:ext xmlns:c16="http://schemas.microsoft.com/office/drawing/2014/chart" uri="{C3380CC4-5D6E-409C-BE32-E72D297353CC}">
              <c16:uniqueId val="{00000008-7DB1-4FC1-A6C4-61B895F22B9E}"/>
            </c:ext>
          </c:extLst>
        </c:ser>
        <c:ser>
          <c:idx val="3"/>
          <c:order val="3"/>
          <c:tx>
            <c:strRef>
              <c:f>Sheet1!$A$5</c:f>
              <c:strCache>
                <c:ptCount val="1"/>
              </c:strCache>
            </c:strRef>
          </c:tx>
          <c:spPr>
            <a:solidFill>
              <a:srgbClr val="CCFFFF"/>
            </a:solidFill>
            <a:ln w="13939">
              <a:solidFill>
                <a:srgbClr val="000000"/>
              </a:solidFill>
              <a:prstDash val="solid"/>
            </a:ln>
          </c:spPr>
          <c:invertIfNegative val="0"/>
          <c:cat>
            <c:numRef>
              <c:f>Sheet1!$B$1:$C$1</c:f>
              <c:numCache>
                <c:formatCode>General</c:formatCode>
                <c:ptCount val="2"/>
                <c:pt idx="0">
                  <c:v>2022</c:v>
                </c:pt>
                <c:pt idx="1">
                  <c:v>2023</c:v>
                </c:pt>
              </c:numCache>
            </c:numRef>
          </c:cat>
          <c:val>
            <c:numRef>
              <c:f>Sheet1!$B$5:$C$5</c:f>
              <c:numCache>
                <c:formatCode>General</c:formatCode>
                <c:ptCount val="2"/>
              </c:numCache>
            </c:numRef>
          </c:val>
          <c:extLst>
            <c:ext xmlns:c16="http://schemas.microsoft.com/office/drawing/2014/chart" uri="{C3380CC4-5D6E-409C-BE32-E72D297353CC}">
              <c16:uniqueId val="{00000009-7DB1-4FC1-A6C4-61B895F22B9E}"/>
            </c:ext>
          </c:extLst>
        </c:ser>
        <c:dLbls>
          <c:showLegendKey val="0"/>
          <c:showVal val="0"/>
          <c:showCatName val="0"/>
          <c:showSerName val="0"/>
          <c:showPercent val="0"/>
          <c:showBubbleSize val="0"/>
        </c:dLbls>
        <c:gapWidth val="100"/>
        <c:overlap val="100"/>
        <c:axId val="172631000"/>
        <c:axId val="1"/>
      </c:barChart>
      <c:barChart>
        <c:barDir val="col"/>
        <c:grouping val="stacked"/>
        <c:varyColors val="0"/>
        <c:ser>
          <c:idx val="0"/>
          <c:order val="0"/>
          <c:tx>
            <c:strRef>
              <c:f>Sheet1!$A$2</c:f>
              <c:strCache>
                <c:ptCount val="1"/>
                <c:pt idx="0">
                  <c:v>Κέρδη</c:v>
                </c:pt>
              </c:strCache>
            </c:strRef>
          </c:tx>
          <c:spPr>
            <a:solidFill>
              <a:srgbClr val="021342"/>
            </a:solidFill>
            <a:ln w="13939">
              <a:solidFill>
                <a:srgbClr val="FFFFFF"/>
              </a:solidFill>
              <a:prstDash val="solid"/>
            </a:ln>
          </c:spPr>
          <c:invertIfNegative val="0"/>
          <c:dLbls>
            <c:dLbl>
              <c:idx val="0"/>
              <c:layout>
                <c:manualLayout>
                  <c:x val="-7.928548226864596E-4"/>
                  <c:y val="-0.23930228587497993"/>
                </c:manualLayout>
              </c:layout>
              <c:numFmt formatCode="#,##0" sourceLinked="0"/>
              <c:spPr>
                <a:noFill/>
                <a:ln w="27879">
                  <a:noFill/>
                </a:ln>
              </c:spPr>
              <c:txPr>
                <a:bodyPr/>
                <a:lstStyle/>
                <a:p>
                  <a:pPr>
                    <a:defRPr sz="1100" b="1" i="0" u="none" strike="noStrike" baseline="0">
                      <a:solidFill>
                        <a:srgbClr val="021342"/>
                      </a:solidFill>
                      <a:latin typeface="Eurobank Sans" panose="02000503000000020004" pitchFamily="2" charset="0"/>
                      <a:ea typeface="Arial"/>
                      <a:cs typeface="Arial"/>
                    </a:defRPr>
                  </a:pPr>
                  <a:endParaRPr lang="el-GR"/>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DB1-4FC1-A6C4-61B895F22B9E}"/>
                </c:ext>
              </c:extLst>
            </c:dLbl>
            <c:dLbl>
              <c:idx val="1"/>
              <c:layout>
                <c:manualLayout>
                  <c:x val="-6.0222824450466726E-3"/>
                  <c:y val="-0.37554083641330549"/>
                </c:manualLayout>
              </c:layout>
              <c:numFmt formatCode="#,##0" sourceLinked="0"/>
              <c:spPr>
                <a:noFill/>
                <a:ln w="27879">
                  <a:noFill/>
                </a:ln>
              </c:spPr>
              <c:txPr>
                <a:bodyPr wrap="square" lIns="38100" tIns="19050" rIns="38100" bIns="19050" anchor="ctr">
                  <a:noAutofit/>
                </a:bodyPr>
                <a:lstStyle/>
                <a:p>
                  <a:pPr>
                    <a:defRPr sz="1100" b="1" i="0" u="none" strike="noStrike" baseline="0">
                      <a:solidFill>
                        <a:srgbClr val="021342"/>
                      </a:solidFill>
                      <a:latin typeface="Eurobank Sans" panose="02000503000000020004" pitchFamily="2" charset="0"/>
                      <a:ea typeface="Arial"/>
                      <a:cs typeface="Arial"/>
                    </a:defRPr>
                  </a:pPr>
                  <a:endParaRPr lang="el-GR"/>
                </a:p>
              </c:txPr>
              <c:dLblPos val="ctr"/>
              <c:showLegendKey val="0"/>
              <c:showVal val="1"/>
              <c:showCatName val="0"/>
              <c:showSerName val="0"/>
              <c:showPercent val="0"/>
              <c:showBubbleSize val="0"/>
              <c:extLst>
                <c:ext xmlns:c15="http://schemas.microsoft.com/office/drawing/2012/chart" uri="{CE6537A1-D6FC-4f65-9D91-7224C49458BB}">
                  <c15:layout>
                    <c:manualLayout>
                      <c:w val="0.20442661469484336"/>
                      <c:h val="0.10841836734693877"/>
                    </c:manualLayout>
                  </c15:layout>
                </c:ext>
                <c:ext xmlns:c16="http://schemas.microsoft.com/office/drawing/2014/chart" uri="{C3380CC4-5D6E-409C-BE32-E72D297353CC}">
                  <c16:uniqueId val="{00000001-7DB1-4FC1-A6C4-61B895F22B9E}"/>
                </c:ext>
              </c:extLst>
            </c:dLbl>
            <c:dLbl>
              <c:idx val="3"/>
              <c:tx>
                <c:rich>
                  <a:bodyPr/>
                  <a:lstStyle/>
                  <a:p>
                    <a:pPr>
                      <a:defRPr sz="1100" b="1" i="0" u="none" strike="noStrike" baseline="0">
                        <a:solidFill>
                          <a:srgbClr val="021342"/>
                        </a:solidFill>
                        <a:latin typeface="Eurobank Sans" panose="02000503000000020004" pitchFamily="2" charset="0"/>
                        <a:ea typeface="Arial"/>
                        <a:cs typeface="Arial"/>
                      </a:defRPr>
                    </a:pPr>
                    <a:r>
                      <a:rPr lang="el-GR" sz="1100">
                        <a:solidFill>
                          <a:srgbClr val="021342"/>
                        </a:solidFill>
                        <a:latin typeface="Eurobank Sans" panose="02000503000000020004" pitchFamily="2" charset="0"/>
                      </a:rPr>
                      <a:t>9,0</a:t>
                    </a:r>
                  </a:p>
                </c:rich>
              </c:tx>
              <c:numFmt formatCode="#,##0" sourceLinked="0"/>
              <c:spPr>
                <a:noFill/>
                <a:ln w="27879">
                  <a:noFill/>
                </a:ln>
              </c:spPr>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7DB1-4FC1-A6C4-61B895F22B9E}"/>
                </c:ext>
              </c:extLst>
            </c:dLbl>
            <c:dLbl>
              <c:idx val="4"/>
              <c:tx>
                <c:rich>
                  <a:bodyPr/>
                  <a:lstStyle/>
                  <a:p>
                    <a:pPr>
                      <a:defRPr sz="1100" b="1" i="0" u="none" strike="noStrike" baseline="0">
                        <a:solidFill>
                          <a:srgbClr val="021342"/>
                        </a:solidFill>
                        <a:latin typeface="Eurobank Sans" panose="02000503000000020004" pitchFamily="2" charset="0"/>
                        <a:ea typeface="Arial"/>
                        <a:cs typeface="Arial"/>
                      </a:defRPr>
                    </a:pPr>
                    <a:r>
                      <a:rPr lang="el-GR" sz="1100">
                        <a:solidFill>
                          <a:srgbClr val="021342"/>
                        </a:solidFill>
                        <a:latin typeface="Eurobank Sans" panose="02000503000000020004" pitchFamily="2" charset="0"/>
                      </a:rPr>
                      <a:t>7,9</a:t>
                    </a:r>
                  </a:p>
                </c:rich>
              </c:tx>
              <c:numFmt formatCode="#,##0" sourceLinked="0"/>
              <c:spPr>
                <a:noFill/>
                <a:ln w="27879">
                  <a:noFill/>
                </a:ln>
              </c:spPr>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7DB1-4FC1-A6C4-61B895F22B9E}"/>
                </c:ext>
              </c:extLst>
            </c:dLbl>
            <c:numFmt formatCode="#,##0" sourceLinked="0"/>
            <c:spPr>
              <a:noFill/>
              <a:ln w="27879">
                <a:noFill/>
              </a:ln>
            </c:spPr>
            <c:txPr>
              <a:bodyPr wrap="square" lIns="38100" tIns="19050" rIns="38100" bIns="19050" anchor="ctr">
                <a:spAutoFit/>
              </a:bodyPr>
              <a:lstStyle/>
              <a:p>
                <a:pPr>
                  <a:defRPr sz="1100" b="1" i="0" u="none" strike="noStrike" baseline="0">
                    <a:solidFill>
                      <a:srgbClr val="021342"/>
                    </a:solidFill>
                    <a:latin typeface="Eurobank Sans" panose="02000503000000020004" pitchFamily="2" charset="0"/>
                    <a:ea typeface="Arial"/>
                    <a:cs typeface="Arial"/>
                  </a:defRPr>
                </a:pPr>
                <a:endParaRPr lang="el-G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Sheet1!$B$1:$C$1</c:f>
              <c:numCache>
                <c:formatCode>General</c:formatCode>
                <c:ptCount val="2"/>
                <c:pt idx="0">
                  <c:v>2022</c:v>
                </c:pt>
                <c:pt idx="1">
                  <c:v>2023</c:v>
                </c:pt>
              </c:numCache>
            </c:numRef>
          </c:cat>
          <c:val>
            <c:numRef>
              <c:f>Sheet1!$B$2:$C$2</c:f>
              <c:numCache>
                <c:formatCode>General</c:formatCode>
                <c:ptCount val="2"/>
                <c:pt idx="0">
                  <c:v>869</c:v>
                </c:pt>
                <c:pt idx="1">
                  <c:v>1471</c:v>
                </c:pt>
              </c:numCache>
            </c:numRef>
          </c:val>
          <c:extLst>
            <c:ext xmlns:c16="http://schemas.microsoft.com/office/drawing/2014/chart" uri="{C3380CC4-5D6E-409C-BE32-E72D297353CC}">
              <c16:uniqueId val="{00000004-7DB1-4FC1-A6C4-61B895F22B9E}"/>
            </c:ext>
          </c:extLst>
        </c:ser>
        <c:dLbls>
          <c:showLegendKey val="0"/>
          <c:showVal val="0"/>
          <c:showCatName val="0"/>
          <c:showSerName val="0"/>
          <c:showPercent val="0"/>
          <c:showBubbleSize val="0"/>
        </c:dLbls>
        <c:gapWidth val="100"/>
        <c:overlap val="100"/>
        <c:axId val="537183848"/>
        <c:axId val="537186800"/>
      </c:barChart>
      <c:catAx>
        <c:axId val="172631000"/>
        <c:scaling>
          <c:orientation val="minMax"/>
        </c:scaling>
        <c:delete val="0"/>
        <c:axPos val="b"/>
        <c:numFmt formatCode="General" sourceLinked="1"/>
        <c:majorTickMark val="out"/>
        <c:minorTickMark val="none"/>
        <c:tickLblPos val="nextTo"/>
        <c:spPr>
          <a:ln w="13939">
            <a:solidFill>
              <a:srgbClr val="021342"/>
            </a:solidFill>
            <a:prstDash val="solid"/>
          </a:ln>
        </c:spPr>
        <c:txPr>
          <a:bodyPr rot="0" vert="horz"/>
          <a:lstStyle/>
          <a:p>
            <a:pPr>
              <a:defRPr sz="1100" b="1" i="0" u="none" strike="noStrike" baseline="0">
                <a:solidFill>
                  <a:srgbClr val="EA002A"/>
                </a:solidFill>
                <a:latin typeface="Eurobank Sans" panose="02000503000000020004" pitchFamily="2" charset="0"/>
                <a:ea typeface="Arial"/>
                <a:cs typeface="Arial"/>
              </a:defRPr>
            </a:pPr>
            <a:endParaRPr lang="el-GR"/>
          </a:p>
        </c:txPr>
        <c:crossAx val="1"/>
        <c:crossesAt val="0"/>
        <c:auto val="1"/>
        <c:lblAlgn val="ctr"/>
        <c:lblOffset val="100"/>
        <c:tickLblSkip val="1"/>
        <c:tickMarkSkip val="1"/>
        <c:noMultiLvlLbl val="0"/>
      </c:catAx>
      <c:valAx>
        <c:axId val="1"/>
        <c:scaling>
          <c:orientation val="minMax"/>
          <c:max val="1500"/>
          <c:min val="0"/>
        </c:scaling>
        <c:delete val="1"/>
        <c:axPos val="l"/>
        <c:numFmt formatCode="General" sourceLinked="1"/>
        <c:majorTickMark val="out"/>
        <c:minorTickMark val="none"/>
        <c:tickLblPos val="nextTo"/>
        <c:crossAx val="172631000"/>
        <c:crosses val="autoZero"/>
        <c:crossBetween val="between"/>
        <c:majorUnit val="50"/>
        <c:minorUnit val="50"/>
      </c:valAx>
      <c:valAx>
        <c:axId val="537186800"/>
        <c:scaling>
          <c:orientation val="minMax"/>
          <c:max val="900"/>
        </c:scaling>
        <c:delete val="1"/>
        <c:axPos val="r"/>
        <c:numFmt formatCode="General" sourceLinked="1"/>
        <c:majorTickMark val="out"/>
        <c:minorTickMark val="none"/>
        <c:tickLblPos val="nextTo"/>
        <c:crossAx val="537183848"/>
        <c:crosses val="max"/>
        <c:crossBetween val="between"/>
      </c:valAx>
      <c:catAx>
        <c:axId val="537183848"/>
        <c:scaling>
          <c:orientation val="minMax"/>
        </c:scaling>
        <c:delete val="1"/>
        <c:axPos val="t"/>
        <c:numFmt formatCode="General" sourceLinked="1"/>
        <c:majorTickMark val="out"/>
        <c:minorTickMark val="none"/>
        <c:tickLblPos val="nextTo"/>
        <c:crossAx val="537186800"/>
        <c:crosses val="max"/>
        <c:auto val="1"/>
        <c:lblAlgn val="ctr"/>
        <c:lblOffset val="100"/>
        <c:noMultiLvlLbl val="0"/>
      </c:catAx>
      <c:spPr>
        <a:noFill/>
        <a:ln w="27879">
          <a:noFill/>
        </a:ln>
      </c:spPr>
    </c:plotArea>
    <c:plotVisOnly val="1"/>
    <c:dispBlanksAs val="gap"/>
    <c:showDLblsOverMax val="0"/>
  </c:chart>
  <c:spPr>
    <a:noFill/>
    <a:ln>
      <a:noFill/>
    </a:ln>
  </c:spPr>
  <c:txPr>
    <a:bodyPr/>
    <a:lstStyle/>
    <a:p>
      <a:pPr>
        <a:defRPr sz="494" b="1" i="0" u="none" strike="noStrike" baseline="0">
          <a:solidFill>
            <a:srgbClr val="000000"/>
          </a:solidFill>
          <a:latin typeface="Arial"/>
          <a:ea typeface="Arial"/>
          <a:cs typeface="Arial"/>
        </a:defRPr>
      </a:pPr>
      <a:endParaRPr lang="el-G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8071961544905082E-2"/>
          <c:y val="0.10946644729110354"/>
          <c:w val="0.9375"/>
          <c:h val="0.77472527472527475"/>
        </c:manualLayout>
      </c:layout>
      <c:barChart>
        <c:barDir val="col"/>
        <c:grouping val="stacked"/>
        <c:varyColors val="0"/>
        <c:ser>
          <c:idx val="0"/>
          <c:order val="0"/>
          <c:tx>
            <c:strRef>
              <c:f>Sheet1!$A$2</c:f>
              <c:strCache>
                <c:ptCount val="1"/>
                <c:pt idx="0">
                  <c:v>Κέρδη</c:v>
                </c:pt>
              </c:strCache>
            </c:strRef>
          </c:tx>
          <c:spPr>
            <a:solidFill>
              <a:srgbClr val="021342"/>
            </a:solidFill>
            <a:ln w="13959">
              <a:solidFill>
                <a:srgbClr val="FFFFFF"/>
              </a:solidFill>
              <a:prstDash val="solid"/>
            </a:ln>
          </c:spPr>
          <c:invertIfNegative val="0"/>
          <c:dLbls>
            <c:dLbl>
              <c:idx val="0"/>
              <c:layout>
                <c:manualLayout>
                  <c:x val="7.5634367308014486E-3"/>
                  <c:y val="-0.28513387785482042"/>
                </c:manualLayout>
              </c:layout>
              <c:numFmt formatCode="0.0" sourceLinked="0"/>
              <c:spPr>
                <a:noFill/>
                <a:ln w="27919">
                  <a:noFill/>
                </a:ln>
              </c:spPr>
              <c:txPr>
                <a:bodyPr/>
                <a:lstStyle/>
                <a:p>
                  <a:pPr>
                    <a:defRPr sz="1100" b="1" i="0" u="none" strike="noStrike" baseline="0">
                      <a:solidFill>
                        <a:srgbClr val="021342"/>
                      </a:solidFill>
                      <a:latin typeface="Eurobank Sans" panose="02000503000000020004" pitchFamily="2" charset="0"/>
                      <a:ea typeface="Arial"/>
                      <a:cs typeface="Arial"/>
                    </a:defRPr>
                  </a:pPr>
                  <a:endParaRPr lang="el-GR"/>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5D3-4034-99EA-8CC55ED2FB29}"/>
                </c:ext>
              </c:extLst>
            </c:dLbl>
            <c:dLbl>
              <c:idx val="1"/>
              <c:layout>
                <c:manualLayout>
                  <c:x val="-5.4555373704309879E-3"/>
                  <c:y val="-0.21568094566537396"/>
                </c:manualLayout>
              </c:layout>
              <c:tx>
                <c:rich>
                  <a:bodyPr/>
                  <a:lstStyle/>
                  <a:p>
                    <a:fld id="{D3C775EE-0895-4015-8E04-29778216994B}" type="VALUE">
                      <a:rPr lang="en-US"/>
                      <a:pPr/>
                      <a:t>[VALUE]</a:t>
                    </a:fld>
                    <a:r>
                      <a:rPr lang="en-US" baseline="30000"/>
                      <a:t>9</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5D3-4034-99EA-8CC55ED2FB29}"/>
                </c:ext>
              </c:extLst>
            </c:dLbl>
            <c:dLbl>
              <c:idx val="3"/>
              <c:tx>
                <c:rich>
                  <a:bodyPr/>
                  <a:lstStyle/>
                  <a:p>
                    <a:pPr>
                      <a:defRPr sz="1100" b="1" i="0" u="none" strike="noStrike" baseline="0">
                        <a:solidFill>
                          <a:srgbClr val="021342"/>
                        </a:solidFill>
                        <a:latin typeface="Eurobank Sans" panose="02000503000000020004" pitchFamily="2" charset="0"/>
                        <a:ea typeface="Arial"/>
                        <a:cs typeface="Arial"/>
                      </a:defRPr>
                    </a:pPr>
                    <a:r>
                      <a:rPr lang="el-GR" sz="1100">
                        <a:solidFill>
                          <a:srgbClr val="021342"/>
                        </a:solidFill>
                        <a:latin typeface="Eurobank Sans" panose="02000503000000020004" pitchFamily="2" charset="0"/>
                      </a:rPr>
                      <a:t>9,0</a:t>
                    </a:r>
                  </a:p>
                </c:rich>
              </c:tx>
              <c:numFmt formatCode="0.0" sourceLinked="0"/>
              <c:spPr>
                <a:noFill/>
                <a:ln w="27919">
                  <a:noFill/>
                </a:ln>
              </c:spPr>
              <c:dLblPos val="inEnd"/>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05D3-4034-99EA-8CC55ED2FB29}"/>
                </c:ext>
              </c:extLst>
            </c:dLbl>
            <c:dLbl>
              <c:idx val="4"/>
              <c:tx>
                <c:rich>
                  <a:bodyPr/>
                  <a:lstStyle/>
                  <a:p>
                    <a:pPr>
                      <a:defRPr sz="1100" b="1" i="0" u="none" strike="noStrike" baseline="0">
                        <a:solidFill>
                          <a:srgbClr val="021342"/>
                        </a:solidFill>
                        <a:latin typeface="Eurobank Sans" panose="02000503000000020004" pitchFamily="2" charset="0"/>
                        <a:ea typeface="Arial"/>
                        <a:cs typeface="Arial"/>
                      </a:defRPr>
                    </a:pPr>
                    <a:r>
                      <a:rPr lang="el-GR" sz="1100">
                        <a:solidFill>
                          <a:srgbClr val="021342"/>
                        </a:solidFill>
                        <a:latin typeface="Eurobank Sans" panose="02000503000000020004" pitchFamily="2" charset="0"/>
                      </a:rPr>
                      <a:t>7,9</a:t>
                    </a:r>
                  </a:p>
                </c:rich>
              </c:tx>
              <c:numFmt formatCode="0.0" sourceLinked="0"/>
              <c:spPr>
                <a:noFill/>
                <a:ln w="27919">
                  <a:noFill/>
                </a:ln>
              </c:spPr>
              <c:dLblPos val="ct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05D3-4034-99EA-8CC55ED2FB29}"/>
                </c:ext>
              </c:extLst>
            </c:dLbl>
            <c:numFmt formatCode="0.0" sourceLinked="0"/>
            <c:spPr>
              <a:noFill/>
              <a:ln w="27919">
                <a:noFill/>
              </a:ln>
            </c:spPr>
            <c:txPr>
              <a:bodyPr wrap="square" lIns="38100" tIns="19050" rIns="38100" bIns="19050" anchor="ctr">
                <a:spAutoFit/>
              </a:bodyPr>
              <a:lstStyle/>
              <a:p>
                <a:pPr>
                  <a:defRPr sz="1100" b="1" i="0" u="none" strike="noStrike" baseline="0">
                    <a:solidFill>
                      <a:srgbClr val="021342"/>
                    </a:solidFill>
                    <a:latin typeface="Eurobank Sans" panose="02000503000000020004" pitchFamily="2" charset="0"/>
                    <a:ea typeface="Arial"/>
                    <a:cs typeface="Arial"/>
                  </a:defRPr>
                </a:pPr>
                <a:endParaRPr lang="el-G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Sheet1!$B$1:$C$1</c:f>
              <c:numCache>
                <c:formatCode>General</c:formatCode>
                <c:ptCount val="2"/>
                <c:pt idx="0">
                  <c:v>2022</c:v>
                </c:pt>
                <c:pt idx="1">
                  <c:v>2023</c:v>
                </c:pt>
              </c:numCache>
            </c:numRef>
          </c:cat>
          <c:val>
            <c:numRef>
              <c:f>Sheet1!$B$2:$C$2</c:f>
              <c:numCache>
                <c:formatCode>General</c:formatCode>
                <c:ptCount val="2"/>
                <c:pt idx="0">
                  <c:v>5.2</c:v>
                </c:pt>
                <c:pt idx="1">
                  <c:v>3.5</c:v>
                </c:pt>
              </c:numCache>
            </c:numRef>
          </c:val>
          <c:extLst>
            <c:ext xmlns:c16="http://schemas.microsoft.com/office/drawing/2014/chart" uri="{C3380CC4-5D6E-409C-BE32-E72D297353CC}">
              <c16:uniqueId val="{00000004-05D3-4034-99EA-8CC55ED2FB29}"/>
            </c:ext>
          </c:extLst>
        </c:ser>
        <c:ser>
          <c:idx val="1"/>
          <c:order val="1"/>
          <c:tx>
            <c:strRef>
              <c:f>Sheet1!$A$3</c:f>
              <c:strCache>
                <c:ptCount val="1"/>
              </c:strCache>
            </c:strRef>
          </c:tx>
          <c:spPr>
            <a:solidFill>
              <a:srgbClr val="993366"/>
            </a:solidFill>
            <a:ln w="13959">
              <a:solidFill>
                <a:srgbClr val="000000"/>
              </a:solidFill>
              <a:prstDash val="solid"/>
            </a:ln>
          </c:spPr>
          <c:invertIfNegative val="0"/>
          <c:dPt>
            <c:idx val="4"/>
            <c:invertIfNegative val="0"/>
            <c:bubble3D val="0"/>
            <c:spPr>
              <a:solidFill>
                <a:srgbClr val="CCCCFF"/>
              </a:solidFill>
              <a:ln w="27919">
                <a:noFill/>
              </a:ln>
            </c:spPr>
            <c:extLst>
              <c:ext xmlns:c16="http://schemas.microsoft.com/office/drawing/2014/chart" uri="{C3380CC4-5D6E-409C-BE32-E72D297353CC}">
                <c16:uniqueId val="{00000006-05D3-4034-99EA-8CC55ED2FB29}"/>
              </c:ext>
            </c:extLst>
          </c:dPt>
          <c:cat>
            <c:numRef>
              <c:f>Sheet1!$B$1:$C$1</c:f>
              <c:numCache>
                <c:formatCode>General</c:formatCode>
                <c:ptCount val="2"/>
                <c:pt idx="0">
                  <c:v>2022</c:v>
                </c:pt>
                <c:pt idx="1">
                  <c:v>2023</c:v>
                </c:pt>
              </c:numCache>
            </c:numRef>
          </c:cat>
          <c:val>
            <c:numRef>
              <c:f>Sheet1!$B$3:$C$3</c:f>
              <c:numCache>
                <c:formatCode>General</c:formatCode>
                <c:ptCount val="2"/>
              </c:numCache>
            </c:numRef>
          </c:val>
          <c:extLst>
            <c:ext xmlns:c16="http://schemas.microsoft.com/office/drawing/2014/chart" uri="{C3380CC4-5D6E-409C-BE32-E72D297353CC}">
              <c16:uniqueId val="{00000007-05D3-4034-99EA-8CC55ED2FB29}"/>
            </c:ext>
          </c:extLst>
        </c:ser>
        <c:ser>
          <c:idx val="2"/>
          <c:order val="2"/>
          <c:tx>
            <c:strRef>
              <c:f>Sheet1!$A$4</c:f>
              <c:strCache>
                <c:ptCount val="1"/>
              </c:strCache>
            </c:strRef>
          </c:tx>
          <c:spPr>
            <a:solidFill>
              <a:srgbClr val="FFFFCC"/>
            </a:solidFill>
            <a:ln w="13959">
              <a:solidFill>
                <a:srgbClr val="000000"/>
              </a:solidFill>
              <a:prstDash val="solid"/>
            </a:ln>
          </c:spPr>
          <c:invertIfNegative val="0"/>
          <c:cat>
            <c:numRef>
              <c:f>Sheet1!$B$1:$C$1</c:f>
              <c:numCache>
                <c:formatCode>General</c:formatCode>
                <c:ptCount val="2"/>
                <c:pt idx="0">
                  <c:v>2022</c:v>
                </c:pt>
                <c:pt idx="1">
                  <c:v>2023</c:v>
                </c:pt>
              </c:numCache>
            </c:numRef>
          </c:cat>
          <c:val>
            <c:numRef>
              <c:f>Sheet1!$B$4:$C$4</c:f>
              <c:numCache>
                <c:formatCode>General</c:formatCode>
                <c:ptCount val="2"/>
              </c:numCache>
            </c:numRef>
          </c:val>
          <c:extLst>
            <c:ext xmlns:c16="http://schemas.microsoft.com/office/drawing/2014/chart" uri="{C3380CC4-5D6E-409C-BE32-E72D297353CC}">
              <c16:uniqueId val="{00000008-05D3-4034-99EA-8CC55ED2FB29}"/>
            </c:ext>
          </c:extLst>
        </c:ser>
        <c:ser>
          <c:idx val="3"/>
          <c:order val="3"/>
          <c:tx>
            <c:strRef>
              <c:f>Sheet1!$A$5</c:f>
              <c:strCache>
                <c:ptCount val="1"/>
              </c:strCache>
            </c:strRef>
          </c:tx>
          <c:spPr>
            <a:solidFill>
              <a:srgbClr val="CCFFFF"/>
            </a:solidFill>
            <a:ln w="13959">
              <a:solidFill>
                <a:srgbClr val="000000"/>
              </a:solidFill>
              <a:prstDash val="solid"/>
            </a:ln>
          </c:spPr>
          <c:invertIfNegative val="0"/>
          <c:cat>
            <c:numRef>
              <c:f>Sheet1!$B$1:$C$1</c:f>
              <c:numCache>
                <c:formatCode>General</c:formatCode>
                <c:ptCount val="2"/>
                <c:pt idx="0">
                  <c:v>2022</c:v>
                </c:pt>
                <c:pt idx="1">
                  <c:v>2023</c:v>
                </c:pt>
              </c:numCache>
            </c:numRef>
          </c:cat>
          <c:val>
            <c:numRef>
              <c:f>Sheet1!$B$5:$C$5</c:f>
              <c:numCache>
                <c:formatCode>General</c:formatCode>
                <c:ptCount val="2"/>
              </c:numCache>
            </c:numRef>
          </c:val>
          <c:extLst>
            <c:ext xmlns:c16="http://schemas.microsoft.com/office/drawing/2014/chart" uri="{C3380CC4-5D6E-409C-BE32-E72D297353CC}">
              <c16:uniqueId val="{00000009-05D3-4034-99EA-8CC55ED2FB29}"/>
            </c:ext>
          </c:extLst>
        </c:ser>
        <c:dLbls>
          <c:showLegendKey val="0"/>
          <c:showVal val="0"/>
          <c:showCatName val="0"/>
          <c:showSerName val="0"/>
          <c:showPercent val="0"/>
          <c:showBubbleSize val="0"/>
        </c:dLbls>
        <c:gapWidth val="110"/>
        <c:overlap val="100"/>
        <c:axId val="198311128"/>
        <c:axId val="1"/>
      </c:barChart>
      <c:catAx>
        <c:axId val="198311128"/>
        <c:scaling>
          <c:orientation val="minMax"/>
        </c:scaling>
        <c:delete val="0"/>
        <c:axPos val="b"/>
        <c:numFmt formatCode="General" sourceLinked="1"/>
        <c:majorTickMark val="out"/>
        <c:minorTickMark val="none"/>
        <c:tickLblPos val="nextTo"/>
        <c:spPr>
          <a:ln w="13959">
            <a:solidFill>
              <a:srgbClr val="021342"/>
            </a:solidFill>
            <a:prstDash val="solid"/>
          </a:ln>
        </c:spPr>
        <c:txPr>
          <a:bodyPr rot="0" vert="horz"/>
          <a:lstStyle/>
          <a:p>
            <a:pPr>
              <a:defRPr sz="1100" b="1" i="0" u="none" strike="noStrike" baseline="0">
                <a:solidFill>
                  <a:srgbClr val="EA002A"/>
                </a:solidFill>
                <a:latin typeface="Eurobank Sans" panose="02000503000000020004" pitchFamily="2" charset="0"/>
                <a:ea typeface="Arial"/>
                <a:cs typeface="Arial"/>
              </a:defRPr>
            </a:pPr>
            <a:endParaRPr lang="el-GR"/>
          </a:p>
        </c:txPr>
        <c:crossAx val="1"/>
        <c:crossesAt val="0"/>
        <c:auto val="1"/>
        <c:lblAlgn val="ctr"/>
        <c:lblOffset val="100"/>
        <c:tickLblSkip val="1"/>
        <c:tickMarkSkip val="1"/>
        <c:noMultiLvlLbl val="0"/>
      </c:catAx>
      <c:valAx>
        <c:axId val="1"/>
        <c:scaling>
          <c:orientation val="minMax"/>
          <c:max val="8"/>
          <c:min val="0"/>
        </c:scaling>
        <c:delete val="1"/>
        <c:axPos val="l"/>
        <c:numFmt formatCode="General" sourceLinked="1"/>
        <c:majorTickMark val="out"/>
        <c:minorTickMark val="none"/>
        <c:tickLblPos val="nextTo"/>
        <c:crossAx val="198311128"/>
        <c:crosses val="autoZero"/>
        <c:crossBetween val="between"/>
        <c:majorUnit val="10"/>
        <c:minorUnit val="10"/>
      </c:valAx>
      <c:spPr>
        <a:noFill/>
        <a:ln w="27919">
          <a:noFill/>
        </a:ln>
      </c:spPr>
    </c:plotArea>
    <c:plotVisOnly val="1"/>
    <c:dispBlanksAs val="gap"/>
    <c:showDLblsOverMax val="0"/>
  </c:chart>
  <c:spPr>
    <a:noFill/>
    <a:ln>
      <a:noFill/>
    </a:ln>
  </c:spPr>
  <c:txPr>
    <a:bodyPr/>
    <a:lstStyle/>
    <a:p>
      <a:pPr>
        <a:defRPr sz="495" b="1" i="0" u="none" strike="noStrike" baseline="0">
          <a:solidFill>
            <a:srgbClr val="000000"/>
          </a:solidFill>
          <a:latin typeface="Arial"/>
          <a:ea typeface="Arial"/>
          <a:cs typeface="Arial"/>
        </a:defRPr>
      </a:pPr>
      <a:endParaRPr lang="el-GR"/>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7097290804751101E-2"/>
          <c:y val="5.9877335139285656E-2"/>
          <c:w val="0.9375"/>
          <c:h val="0.77472527472527475"/>
        </c:manualLayout>
      </c:layout>
      <c:barChart>
        <c:barDir val="col"/>
        <c:grouping val="stacked"/>
        <c:varyColors val="0"/>
        <c:ser>
          <c:idx val="0"/>
          <c:order val="0"/>
          <c:tx>
            <c:strRef>
              <c:f>Sheet1!$A$2</c:f>
              <c:strCache>
                <c:ptCount val="1"/>
                <c:pt idx="0">
                  <c:v>Κέρδη</c:v>
                </c:pt>
              </c:strCache>
            </c:strRef>
          </c:tx>
          <c:spPr>
            <a:solidFill>
              <a:srgbClr val="021342"/>
            </a:solidFill>
            <a:ln w="13949">
              <a:solidFill>
                <a:srgbClr val="FFFFFF"/>
              </a:solidFill>
              <a:prstDash val="solid"/>
            </a:ln>
          </c:spPr>
          <c:invertIfNegative val="0"/>
          <c:dLbls>
            <c:dLbl>
              <c:idx val="0"/>
              <c:layout>
                <c:manualLayout>
                  <c:x val="2.9556474932158905E-3"/>
                  <c:y val="-0.34226548453096906"/>
                </c:manualLayout>
              </c:layout>
              <c:numFmt formatCode="0.0" sourceLinked="0"/>
              <c:spPr>
                <a:noFill/>
                <a:ln w="27899">
                  <a:noFill/>
                </a:ln>
              </c:spPr>
              <c:txPr>
                <a:bodyPr/>
                <a:lstStyle/>
                <a:p>
                  <a:pPr>
                    <a:defRPr sz="1100" b="1" i="0" u="none" strike="noStrike" baseline="0">
                      <a:solidFill>
                        <a:srgbClr val="021342"/>
                      </a:solidFill>
                      <a:latin typeface="Eurobank Sans" panose="02000503000000020004" pitchFamily="2" charset="0"/>
                      <a:ea typeface="Arial"/>
                      <a:cs typeface="Arial"/>
                    </a:defRPr>
                  </a:pPr>
                  <a:endParaRPr lang="el-GR"/>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E53-40FA-9694-96D80789D2B8}"/>
                </c:ext>
              </c:extLst>
            </c:dLbl>
            <c:dLbl>
              <c:idx val="1"/>
              <c:layout>
                <c:manualLayout>
                  <c:x val="-1.1299435028248588E-2"/>
                  <c:y val="-0.38377313677704278"/>
                </c:manualLayout>
              </c:layout>
              <c:tx>
                <c:rich>
                  <a:bodyPr/>
                  <a:lstStyle/>
                  <a:p>
                    <a:fld id="{7D190DBB-1388-4392-9715-A2FA0EB9F15A}" type="VALUE">
                      <a:rPr lang="en-US"/>
                      <a:pPr/>
                      <a:t>[VALUE]</a:t>
                    </a:fld>
                    <a:endParaRPr lang="el-G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E53-40FA-9694-96D80789D2B8}"/>
                </c:ext>
              </c:extLst>
            </c:dLbl>
            <c:dLbl>
              <c:idx val="3"/>
              <c:tx>
                <c:rich>
                  <a:bodyPr/>
                  <a:lstStyle/>
                  <a:p>
                    <a:pPr>
                      <a:defRPr sz="1100" b="1" i="0" u="none" strike="noStrike" baseline="0">
                        <a:solidFill>
                          <a:srgbClr val="021342"/>
                        </a:solidFill>
                        <a:latin typeface="Eurobank Sans" panose="02000503000000020004" pitchFamily="2" charset="0"/>
                        <a:ea typeface="Arial"/>
                        <a:cs typeface="Arial"/>
                      </a:defRPr>
                    </a:pPr>
                    <a:r>
                      <a:rPr lang="el-GR" sz="1100">
                        <a:solidFill>
                          <a:srgbClr val="021342"/>
                        </a:solidFill>
                        <a:latin typeface="Eurobank Sans" panose="02000503000000020004" pitchFamily="2" charset="0"/>
                      </a:rPr>
                      <a:t>9,0</a:t>
                    </a:r>
                  </a:p>
                </c:rich>
              </c:tx>
              <c:numFmt formatCode="0.0" sourceLinked="0"/>
              <c:spPr>
                <a:noFill/>
                <a:ln w="27899">
                  <a:noFill/>
                </a:ln>
              </c:spPr>
              <c:dLblPos val="inEnd"/>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3E53-40FA-9694-96D80789D2B8}"/>
                </c:ext>
              </c:extLst>
            </c:dLbl>
            <c:dLbl>
              <c:idx val="4"/>
              <c:tx>
                <c:rich>
                  <a:bodyPr/>
                  <a:lstStyle/>
                  <a:p>
                    <a:pPr>
                      <a:defRPr sz="1100" b="1" i="0" u="none" strike="noStrike" baseline="0">
                        <a:solidFill>
                          <a:srgbClr val="021342"/>
                        </a:solidFill>
                        <a:latin typeface="Eurobank Sans" panose="02000503000000020004" pitchFamily="2" charset="0"/>
                        <a:ea typeface="Arial"/>
                        <a:cs typeface="Arial"/>
                      </a:defRPr>
                    </a:pPr>
                    <a:r>
                      <a:rPr lang="el-GR" sz="1100">
                        <a:solidFill>
                          <a:srgbClr val="021342"/>
                        </a:solidFill>
                        <a:latin typeface="Eurobank Sans" panose="02000503000000020004" pitchFamily="2" charset="0"/>
                      </a:rPr>
                      <a:t>7,9</a:t>
                    </a:r>
                  </a:p>
                </c:rich>
              </c:tx>
              <c:numFmt formatCode="0.0" sourceLinked="0"/>
              <c:spPr>
                <a:noFill/>
                <a:ln w="27899">
                  <a:noFill/>
                </a:ln>
              </c:spPr>
              <c:dLblPos val="ct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3E53-40FA-9694-96D80789D2B8}"/>
                </c:ext>
              </c:extLst>
            </c:dLbl>
            <c:numFmt formatCode="0.0" sourceLinked="0"/>
            <c:spPr>
              <a:noFill/>
              <a:ln w="27899">
                <a:noFill/>
              </a:ln>
            </c:spPr>
            <c:txPr>
              <a:bodyPr wrap="square" lIns="38100" tIns="19050" rIns="38100" bIns="19050" anchor="ctr">
                <a:spAutoFit/>
              </a:bodyPr>
              <a:lstStyle/>
              <a:p>
                <a:pPr>
                  <a:defRPr sz="1100" b="1" i="0" u="none" strike="noStrike" baseline="0">
                    <a:solidFill>
                      <a:srgbClr val="021342"/>
                    </a:solidFill>
                    <a:latin typeface="Eurobank Sans" panose="02000503000000020004" pitchFamily="2" charset="0"/>
                    <a:ea typeface="Arial"/>
                    <a:cs typeface="Arial"/>
                  </a:defRPr>
                </a:pPr>
                <a:endParaRPr lang="el-G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Sheet1!$B$1:$C$1</c:f>
              <c:numCache>
                <c:formatCode>General</c:formatCode>
                <c:ptCount val="2"/>
                <c:pt idx="0">
                  <c:v>2022</c:v>
                </c:pt>
                <c:pt idx="1">
                  <c:v>2023</c:v>
                </c:pt>
              </c:numCache>
            </c:numRef>
          </c:cat>
          <c:val>
            <c:numRef>
              <c:f>Sheet1!$B$2:$C$2</c:f>
              <c:numCache>
                <c:formatCode>General</c:formatCode>
                <c:ptCount val="2"/>
                <c:pt idx="0">
                  <c:v>75.5</c:v>
                </c:pt>
                <c:pt idx="1">
                  <c:v>86.4</c:v>
                </c:pt>
              </c:numCache>
            </c:numRef>
          </c:val>
          <c:extLst>
            <c:ext xmlns:c16="http://schemas.microsoft.com/office/drawing/2014/chart" uri="{C3380CC4-5D6E-409C-BE32-E72D297353CC}">
              <c16:uniqueId val="{00000004-3E53-40FA-9694-96D80789D2B8}"/>
            </c:ext>
          </c:extLst>
        </c:ser>
        <c:ser>
          <c:idx val="1"/>
          <c:order val="1"/>
          <c:tx>
            <c:strRef>
              <c:f>Sheet1!$A$3</c:f>
              <c:strCache>
                <c:ptCount val="1"/>
              </c:strCache>
            </c:strRef>
          </c:tx>
          <c:spPr>
            <a:solidFill>
              <a:srgbClr val="993366"/>
            </a:solidFill>
            <a:ln w="13949">
              <a:solidFill>
                <a:srgbClr val="000000"/>
              </a:solidFill>
              <a:prstDash val="solid"/>
            </a:ln>
          </c:spPr>
          <c:invertIfNegative val="0"/>
          <c:dPt>
            <c:idx val="4"/>
            <c:invertIfNegative val="0"/>
            <c:bubble3D val="0"/>
            <c:spPr>
              <a:solidFill>
                <a:srgbClr val="CCCCFF"/>
              </a:solidFill>
              <a:ln w="27899">
                <a:noFill/>
              </a:ln>
            </c:spPr>
            <c:extLst>
              <c:ext xmlns:c16="http://schemas.microsoft.com/office/drawing/2014/chart" uri="{C3380CC4-5D6E-409C-BE32-E72D297353CC}">
                <c16:uniqueId val="{00000006-3E53-40FA-9694-96D80789D2B8}"/>
              </c:ext>
            </c:extLst>
          </c:dPt>
          <c:cat>
            <c:numRef>
              <c:f>Sheet1!$B$1:$C$1</c:f>
              <c:numCache>
                <c:formatCode>General</c:formatCode>
                <c:ptCount val="2"/>
                <c:pt idx="0">
                  <c:v>2022</c:v>
                </c:pt>
                <c:pt idx="1">
                  <c:v>2023</c:v>
                </c:pt>
              </c:numCache>
            </c:numRef>
          </c:cat>
          <c:val>
            <c:numRef>
              <c:f>Sheet1!$B$3:$C$3</c:f>
              <c:numCache>
                <c:formatCode>General</c:formatCode>
                <c:ptCount val="2"/>
              </c:numCache>
            </c:numRef>
          </c:val>
          <c:extLst>
            <c:ext xmlns:c16="http://schemas.microsoft.com/office/drawing/2014/chart" uri="{C3380CC4-5D6E-409C-BE32-E72D297353CC}">
              <c16:uniqueId val="{00000007-3E53-40FA-9694-96D80789D2B8}"/>
            </c:ext>
          </c:extLst>
        </c:ser>
        <c:ser>
          <c:idx val="2"/>
          <c:order val="2"/>
          <c:tx>
            <c:strRef>
              <c:f>Sheet1!$A$4</c:f>
              <c:strCache>
                <c:ptCount val="1"/>
              </c:strCache>
            </c:strRef>
          </c:tx>
          <c:spPr>
            <a:solidFill>
              <a:srgbClr val="FFFFCC"/>
            </a:solidFill>
            <a:ln w="13949">
              <a:solidFill>
                <a:srgbClr val="000000"/>
              </a:solidFill>
              <a:prstDash val="solid"/>
            </a:ln>
          </c:spPr>
          <c:invertIfNegative val="0"/>
          <c:cat>
            <c:numRef>
              <c:f>Sheet1!$B$1:$C$1</c:f>
              <c:numCache>
                <c:formatCode>General</c:formatCode>
                <c:ptCount val="2"/>
                <c:pt idx="0">
                  <c:v>2022</c:v>
                </c:pt>
                <c:pt idx="1">
                  <c:v>2023</c:v>
                </c:pt>
              </c:numCache>
            </c:numRef>
          </c:cat>
          <c:val>
            <c:numRef>
              <c:f>Sheet1!$B$4:$C$4</c:f>
              <c:numCache>
                <c:formatCode>General</c:formatCode>
                <c:ptCount val="2"/>
              </c:numCache>
            </c:numRef>
          </c:val>
          <c:extLst>
            <c:ext xmlns:c16="http://schemas.microsoft.com/office/drawing/2014/chart" uri="{C3380CC4-5D6E-409C-BE32-E72D297353CC}">
              <c16:uniqueId val="{00000008-3E53-40FA-9694-96D80789D2B8}"/>
            </c:ext>
          </c:extLst>
        </c:ser>
        <c:ser>
          <c:idx val="3"/>
          <c:order val="3"/>
          <c:tx>
            <c:strRef>
              <c:f>Sheet1!$A$5</c:f>
              <c:strCache>
                <c:ptCount val="1"/>
              </c:strCache>
            </c:strRef>
          </c:tx>
          <c:spPr>
            <a:solidFill>
              <a:srgbClr val="CCFFFF"/>
            </a:solidFill>
            <a:ln w="13949">
              <a:solidFill>
                <a:srgbClr val="000000"/>
              </a:solidFill>
              <a:prstDash val="solid"/>
            </a:ln>
          </c:spPr>
          <c:invertIfNegative val="0"/>
          <c:cat>
            <c:numRef>
              <c:f>Sheet1!$B$1:$C$1</c:f>
              <c:numCache>
                <c:formatCode>General</c:formatCode>
                <c:ptCount val="2"/>
                <c:pt idx="0">
                  <c:v>2022</c:v>
                </c:pt>
                <c:pt idx="1">
                  <c:v>2023</c:v>
                </c:pt>
              </c:numCache>
            </c:numRef>
          </c:cat>
          <c:val>
            <c:numRef>
              <c:f>Sheet1!$B$5:$C$5</c:f>
              <c:numCache>
                <c:formatCode>General</c:formatCode>
                <c:ptCount val="2"/>
              </c:numCache>
            </c:numRef>
          </c:val>
          <c:extLst>
            <c:ext xmlns:c16="http://schemas.microsoft.com/office/drawing/2014/chart" uri="{C3380CC4-5D6E-409C-BE32-E72D297353CC}">
              <c16:uniqueId val="{00000009-3E53-40FA-9694-96D80789D2B8}"/>
            </c:ext>
          </c:extLst>
        </c:ser>
        <c:dLbls>
          <c:showLegendKey val="0"/>
          <c:showVal val="0"/>
          <c:showCatName val="0"/>
          <c:showSerName val="0"/>
          <c:showPercent val="0"/>
          <c:showBubbleSize val="0"/>
        </c:dLbls>
        <c:gapWidth val="110"/>
        <c:overlap val="100"/>
        <c:axId val="198317992"/>
        <c:axId val="1"/>
      </c:barChart>
      <c:catAx>
        <c:axId val="198317992"/>
        <c:scaling>
          <c:orientation val="minMax"/>
        </c:scaling>
        <c:delete val="0"/>
        <c:axPos val="b"/>
        <c:numFmt formatCode="General" sourceLinked="1"/>
        <c:majorTickMark val="out"/>
        <c:minorTickMark val="none"/>
        <c:tickLblPos val="nextTo"/>
        <c:spPr>
          <a:ln w="13949">
            <a:solidFill>
              <a:srgbClr val="021342"/>
            </a:solidFill>
            <a:prstDash val="solid"/>
          </a:ln>
        </c:spPr>
        <c:txPr>
          <a:bodyPr rot="0" vert="horz"/>
          <a:lstStyle/>
          <a:p>
            <a:pPr>
              <a:defRPr sz="1100" b="1" i="0" u="none" strike="noStrike" baseline="0">
                <a:solidFill>
                  <a:srgbClr val="EA002A"/>
                </a:solidFill>
                <a:latin typeface="Eurobank Sans" panose="02000503000000020004" pitchFamily="2" charset="0"/>
                <a:ea typeface="Arial"/>
                <a:cs typeface="Arial"/>
              </a:defRPr>
            </a:pPr>
            <a:endParaRPr lang="el-GR"/>
          </a:p>
        </c:txPr>
        <c:crossAx val="1"/>
        <c:crossesAt val="0"/>
        <c:auto val="1"/>
        <c:lblAlgn val="ctr"/>
        <c:lblOffset val="100"/>
        <c:tickLblSkip val="1"/>
        <c:tickMarkSkip val="1"/>
        <c:noMultiLvlLbl val="0"/>
      </c:catAx>
      <c:valAx>
        <c:axId val="1"/>
        <c:scaling>
          <c:orientation val="minMax"/>
          <c:max val="100"/>
          <c:min val="0"/>
        </c:scaling>
        <c:delete val="1"/>
        <c:axPos val="l"/>
        <c:numFmt formatCode="General" sourceLinked="1"/>
        <c:majorTickMark val="out"/>
        <c:minorTickMark val="none"/>
        <c:tickLblPos val="nextTo"/>
        <c:crossAx val="198317992"/>
        <c:crosses val="autoZero"/>
        <c:crossBetween val="between"/>
        <c:majorUnit val="10"/>
        <c:minorUnit val="10"/>
      </c:valAx>
      <c:spPr>
        <a:noFill/>
        <a:ln w="27899">
          <a:noFill/>
        </a:ln>
      </c:spPr>
    </c:plotArea>
    <c:plotVisOnly val="1"/>
    <c:dispBlanksAs val="gap"/>
    <c:showDLblsOverMax val="0"/>
  </c:chart>
  <c:spPr>
    <a:noFill/>
    <a:ln>
      <a:noFill/>
    </a:ln>
  </c:spPr>
  <c:txPr>
    <a:bodyPr/>
    <a:lstStyle/>
    <a:p>
      <a:pPr>
        <a:defRPr sz="494" b="1" i="0" u="none" strike="noStrike" baseline="0">
          <a:solidFill>
            <a:srgbClr val="000000"/>
          </a:solidFill>
          <a:latin typeface="Arial"/>
          <a:ea typeface="Arial"/>
          <a:cs typeface="Arial"/>
        </a:defRPr>
      </a:pPr>
      <a:endParaRPr lang="el-G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6882952922023985E-2"/>
          <c:y val="6.5934082117540788E-2"/>
          <c:w val="0.9375"/>
          <c:h val="0.77472527472527475"/>
        </c:manualLayout>
      </c:layout>
      <c:barChart>
        <c:barDir val="col"/>
        <c:grouping val="stacked"/>
        <c:varyColors val="0"/>
        <c:ser>
          <c:idx val="0"/>
          <c:order val="0"/>
          <c:tx>
            <c:strRef>
              <c:f>Sheet1!$A$2</c:f>
              <c:strCache>
                <c:ptCount val="1"/>
              </c:strCache>
            </c:strRef>
          </c:tx>
          <c:spPr>
            <a:solidFill>
              <a:srgbClr val="021342"/>
            </a:solidFill>
            <a:ln w="13910">
              <a:solidFill>
                <a:srgbClr val="FFFFFF"/>
              </a:solidFill>
              <a:prstDash val="solid"/>
            </a:ln>
          </c:spPr>
          <c:invertIfNegative val="0"/>
          <c:dLbls>
            <c:dLbl>
              <c:idx val="0"/>
              <c:layout>
                <c:manualLayout>
                  <c:x val="-2.5817026036302425E-3"/>
                  <c:y val="-0.33979225165432875"/>
                </c:manualLayout>
              </c:layout>
              <c:numFmt formatCode="0.0" sourceLinked="0"/>
              <c:spPr>
                <a:noFill/>
                <a:ln w="27819">
                  <a:noFill/>
                </a:ln>
              </c:spPr>
              <c:txPr>
                <a:bodyPr/>
                <a:lstStyle/>
                <a:p>
                  <a:pPr>
                    <a:defRPr sz="1100" b="1" i="0" u="none" strike="noStrike" baseline="0">
                      <a:solidFill>
                        <a:srgbClr val="021342"/>
                      </a:solidFill>
                      <a:latin typeface="Eurobank Sans" panose="02000503000000020004" pitchFamily="2" charset="0"/>
                      <a:ea typeface="Arial"/>
                      <a:cs typeface="Arial"/>
                    </a:defRPr>
                  </a:pPr>
                  <a:endParaRPr lang="el-GR"/>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3B2-411D-A7AD-ECCD96F8ED5C}"/>
                </c:ext>
              </c:extLst>
            </c:dLbl>
            <c:dLbl>
              <c:idx val="1"/>
              <c:layout>
                <c:manualLayout>
                  <c:x val="0"/>
                  <c:y val="-0.33108518074891513"/>
                </c:manualLayout>
              </c:layout>
              <c:tx>
                <c:rich>
                  <a:bodyPr/>
                  <a:lstStyle/>
                  <a:p>
                    <a:fld id="{2E865CB8-DA26-42F5-8C4A-4CAEBF37C898}" type="VALUE">
                      <a:rPr lang="en-US"/>
                      <a:pPr/>
                      <a:t>[VALUE]</a:t>
                    </a:fld>
                    <a:endParaRPr lang="el-G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3B2-411D-A7AD-ECCD96F8ED5C}"/>
                </c:ext>
              </c:extLst>
            </c:dLbl>
            <c:dLbl>
              <c:idx val="3"/>
              <c:tx>
                <c:rich>
                  <a:bodyPr/>
                  <a:lstStyle/>
                  <a:p>
                    <a:pPr>
                      <a:defRPr sz="1100" b="1" i="0" u="none" strike="noStrike" baseline="0">
                        <a:solidFill>
                          <a:srgbClr val="021342"/>
                        </a:solidFill>
                        <a:latin typeface="Eurobank Sans" panose="02000503000000020004" pitchFamily="2" charset="0"/>
                        <a:ea typeface="Arial"/>
                        <a:cs typeface="Arial"/>
                      </a:defRPr>
                    </a:pPr>
                    <a:r>
                      <a:rPr lang="el-GR" sz="1100">
                        <a:solidFill>
                          <a:srgbClr val="021342"/>
                        </a:solidFill>
                        <a:latin typeface="Eurobank Sans" panose="02000503000000020004" pitchFamily="2" charset="0"/>
                      </a:rPr>
                      <a:t>9,0</a:t>
                    </a:r>
                  </a:p>
                </c:rich>
              </c:tx>
              <c:numFmt formatCode="0.0" sourceLinked="0"/>
              <c:spPr>
                <a:noFill/>
                <a:ln w="27819">
                  <a:noFill/>
                </a:ln>
              </c:spPr>
              <c:dLblPos val="inEnd"/>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63B2-411D-A7AD-ECCD96F8ED5C}"/>
                </c:ext>
              </c:extLst>
            </c:dLbl>
            <c:dLbl>
              <c:idx val="4"/>
              <c:tx>
                <c:rich>
                  <a:bodyPr/>
                  <a:lstStyle/>
                  <a:p>
                    <a:pPr>
                      <a:defRPr sz="1100" b="1" i="0" u="none" strike="noStrike" baseline="0">
                        <a:solidFill>
                          <a:srgbClr val="021342"/>
                        </a:solidFill>
                        <a:latin typeface="Eurobank Sans" panose="02000503000000020004" pitchFamily="2" charset="0"/>
                        <a:ea typeface="Arial"/>
                        <a:cs typeface="Arial"/>
                      </a:defRPr>
                    </a:pPr>
                    <a:r>
                      <a:rPr lang="el-GR" sz="1100">
                        <a:solidFill>
                          <a:srgbClr val="021342"/>
                        </a:solidFill>
                        <a:latin typeface="Eurobank Sans" panose="02000503000000020004" pitchFamily="2" charset="0"/>
                      </a:rPr>
                      <a:t>7,9</a:t>
                    </a:r>
                  </a:p>
                </c:rich>
              </c:tx>
              <c:numFmt formatCode="0.0" sourceLinked="0"/>
              <c:spPr>
                <a:noFill/>
                <a:ln w="27819">
                  <a:noFill/>
                </a:ln>
              </c:spPr>
              <c:dLblPos val="ct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63B2-411D-A7AD-ECCD96F8ED5C}"/>
                </c:ext>
              </c:extLst>
            </c:dLbl>
            <c:numFmt formatCode="0.0" sourceLinked="0"/>
            <c:spPr>
              <a:noFill/>
              <a:ln w="27819">
                <a:noFill/>
              </a:ln>
            </c:spPr>
            <c:txPr>
              <a:bodyPr wrap="square" lIns="38100" tIns="19050" rIns="38100" bIns="19050" anchor="ctr">
                <a:spAutoFit/>
              </a:bodyPr>
              <a:lstStyle/>
              <a:p>
                <a:pPr>
                  <a:defRPr sz="1100" b="1" i="0" u="none" strike="noStrike" baseline="0">
                    <a:solidFill>
                      <a:srgbClr val="021342"/>
                    </a:solidFill>
                    <a:latin typeface="Eurobank Sans" panose="02000503000000020004" pitchFamily="2" charset="0"/>
                    <a:ea typeface="Arial"/>
                    <a:cs typeface="Arial"/>
                  </a:defRPr>
                </a:pPr>
                <a:endParaRPr lang="el-G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Sheet1!$B$1:$C$1</c:f>
              <c:numCache>
                <c:formatCode>General</c:formatCode>
                <c:ptCount val="2"/>
                <c:pt idx="0">
                  <c:v>2022</c:v>
                </c:pt>
                <c:pt idx="1">
                  <c:v>2023</c:v>
                </c:pt>
              </c:numCache>
            </c:numRef>
          </c:cat>
          <c:val>
            <c:numRef>
              <c:f>Sheet1!$B$2:$C$2</c:f>
              <c:numCache>
                <c:formatCode>General</c:formatCode>
                <c:ptCount val="2"/>
                <c:pt idx="0">
                  <c:v>72.400000000000006</c:v>
                </c:pt>
                <c:pt idx="1">
                  <c:v>72.3</c:v>
                </c:pt>
              </c:numCache>
            </c:numRef>
          </c:val>
          <c:extLst>
            <c:ext xmlns:c16="http://schemas.microsoft.com/office/drawing/2014/chart" uri="{C3380CC4-5D6E-409C-BE32-E72D297353CC}">
              <c16:uniqueId val="{00000004-63B2-411D-A7AD-ECCD96F8ED5C}"/>
            </c:ext>
          </c:extLst>
        </c:ser>
        <c:ser>
          <c:idx val="1"/>
          <c:order val="1"/>
          <c:tx>
            <c:strRef>
              <c:f>Sheet1!$A$3</c:f>
              <c:strCache>
                <c:ptCount val="1"/>
              </c:strCache>
            </c:strRef>
          </c:tx>
          <c:spPr>
            <a:solidFill>
              <a:srgbClr val="993366"/>
            </a:solidFill>
            <a:ln w="13910">
              <a:solidFill>
                <a:srgbClr val="000000"/>
              </a:solidFill>
              <a:prstDash val="solid"/>
            </a:ln>
          </c:spPr>
          <c:invertIfNegative val="0"/>
          <c:dPt>
            <c:idx val="4"/>
            <c:invertIfNegative val="0"/>
            <c:bubble3D val="0"/>
            <c:spPr>
              <a:solidFill>
                <a:srgbClr val="CCCCFF"/>
              </a:solidFill>
              <a:ln w="27819">
                <a:noFill/>
              </a:ln>
            </c:spPr>
            <c:extLst>
              <c:ext xmlns:c16="http://schemas.microsoft.com/office/drawing/2014/chart" uri="{C3380CC4-5D6E-409C-BE32-E72D297353CC}">
                <c16:uniqueId val="{00000006-63B2-411D-A7AD-ECCD96F8ED5C}"/>
              </c:ext>
            </c:extLst>
          </c:dPt>
          <c:cat>
            <c:numRef>
              <c:f>Sheet1!$B$1:$C$1</c:f>
              <c:numCache>
                <c:formatCode>General</c:formatCode>
                <c:ptCount val="2"/>
                <c:pt idx="0">
                  <c:v>2022</c:v>
                </c:pt>
                <c:pt idx="1">
                  <c:v>2023</c:v>
                </c:pt>
              </c:numCache>
            </c:numRef>
          </c:cat>
          <c:val>
            <c:numRef>
              <c:f>Sheet1!$B$3:$C$3</c:f>
              <c:numCache>
                <c:formatCode>General</c:formatCode>
                <c:ptCount val="2"/>
              </c:numCache>
            </c:numRef>
          </c:val>
          <c:extLst>
            <c:ext xmlns:c16="http://schemas.microsoft.com/office/drawing/2014/chart" uri="{C3380CC4-5D6E-409C-BE32-E72D297353CC}">
              <c16:uniqueId val="{00000007-63B2-411D-A7AD-ECCD96F8ED5C}"/>
            </c:ext>
          </c:extLst>
        </c:ser>
        <c:ser>
          <c:idx val="2"/>
          <c:order val="2"/>
          <c:tx>
            <c:strRef>
              <c:f>Sheet1!$A$4</c:f>
              <c:strCache>
                <c:ptCount val="1"/>
              </c:strCache>
            </c:strRef>
          </c:tx>
          <c:spPr>
            <a:solidFill>
              <a:srgbClr val="FFFFCC"/>
            </a:solidFill>
            <a:ln w="13910">
              <a:solidFill>
                <a:srgbClr val="000000"/>
              </a:solidFill>
              <a:prstDash val="solid"/>
            </a:ln>
          </c:spPr>
          <c:invertIfNegative val="0"/>
          <c:cat>
            <c:numRef>
              <c:f>Sheet1!$B$1:$C$1</c:f>
              <c:numCache>
                <c:formatCode>General</c:formatCode>
                <c:ptCount val="2"/>
                <c:pt idx="0">
                  <c:v>2022</c:v>
                </c:pt>
                <c:pt idx="1">
                  <c:v>2023</c:v>
                </c:pt>
              </c:numCache>
            </c:numRef>
          </c:cat>
          <c:val>
            <c:numRef>
              <c:f>Sheet1!$B$4:$C$4</c:f>
              <c:numCache>
                <c:formatCode>General</c:formatCode>
                <c:ptCount val="2"/>
              </c:numCache>
            </c:numRef>
          </c:val>
          <c:extLst>
            <c:ext xmlns:c16="http://schemas.microsoft.com/office/drawing/2014/chart" uri="{C3380CC4-5D6E-409C-BE32-E72D297353CC}">
              <c16:uniqueId val="{00000008-63B2-411D-A7AD-ECCD96F8ED5C}"/>
            </c:ext>
          </c:extLst>
        </c:ser>
        <c:ser>
          <c:idx val="3"/>
          <c:order val="3"/>
          <c:tx>
            <c:strRef>
              <c:f>Sheet1!$A$5</c:f>
              <c:strCache>
                <c:ptCount val="1"/>
              </c:strCache>
            </c:strRef>
          </c:tx>
          <c:spPr>
            <a:solidFill>
              <a:srgbClr val="CCFFFF"/>
            </a:solidFill>
            <a:ln w="13910">
              <a:solidFill>
                <a:srgbClr val="000000"/>
              </a:solidFill>
              <a:prstDash val="solid"/>
            </a:ln>
          </c:spPr>
          <c:invertIfNegative val="0"/>
          <c:cat>
            <c:numRef>
              <c:f>Sheet1!$B$1:$C$1</c:f>
              <c:numCache>
                <c:formatCode>General</c:formatCode>
                <c:ptCount val="2"/>
                <c:pt idx="0">
                  <c:v>2022</c:v>
                </c:pt>
                <c:pt idx="1">
                  <c:v>2023</c:v>
                </c:pt>
              </c:numCache>
            </c:numRef>
          </c:cat>
          <c:val>
            <c:numRef>
              <c:f>Sheet1!$B$5:$C$5</c:f>
              <c:numCache>
                <c:formatCode>General</c:formatCode>
                <c:ptCount val="2"/>
              </c:numCache>
            </c:numRef>
          </c:val>
          <c:extLst>
            <c:ext xmlns:c16="http://schemas.microsoft.com/office/drawing/2014/chart" uri="{C3380CC4-5D6E-409C-BE32-E72D297353CC}">
              <c16:uniqueId val="{00000009-63B2-411D-A7AD-ECCD96F8ED5C}"/>
            </c:ext>
          </c:extLst>
        </c:ser>
        <c:dLbls>
          <c:showLegendKey val="0"/>
          <c:showVal val="0"/>
          <c:showCatName val="0"/>
          <c:showSerName val="0"/>
          <c:showPercent val="0"/>
          <c:showBubbleSize val="0"/>
        </c:dLbls>
        <c:gapWidth val="110"/>
        <c:overlap val="100"/>
        <c:axId val="196619088"/>
        <c:axId val="1"/>
      </c:barChart>
      <c:catAx>
        <c:axId val="196619088"/>
        <c:scaling>
          <c:orientation val="minMax"/>
        </c:scaling>
        <c:delete val="0"/>
        <c:axPos val="b"/>
        <c:numFmt formatCode="General" sourceLinked="1"/>
        <c:majorTickMark val="out"/>
        <c:minorTickMark val="none"/>
        <c:tickLblPos val="nextTo"/>
        <c:spPr>
          <a:ln w="13910">
            <a:solidFill>
              <a:srgbClr val="021342"/>
            </a:solidFill>
            <a:prstDash val="solid"/>
          </a:ln>
        </c:spPr>
        <c:txPr>
          <a:bodyPr rot="0" vert="horz"/>
          <a:lstStyle/>
          <a:p>
            <a:pPr>
              <a:defRPr sz="1100" b="1" i="0" u="none" strike="noStrike" baseline="0">
                <a:solidFill>
                  <a:srgbClr val="EA002A"/>
                </a:solidFill>
                <a:latin typeface="Eurobank Sans" panose="02000503000000020004" pitchFamily="2" charset="0"/>
                <a:ea typeface="Arial"/>
                <a:cs typeface="Arial"/>
              </a:defRPr>
            </a:pPr>
            <a:endParaRPr lang="el-GR"/>
          </a:p>
        </c:txPr>
        <c:crossAx val="1"/>
        <c:crossesAt val="0"/>
        <c:auto val="1"/>
        <c:lblAlgn val="ctr"/>
        <c:lblOffset val="100"/>
        <c:tickLblSkip val="1"/>
        <c:tickMarkSkip val="1"/>
        <c:noMultiLvlLbl val="0"/>
      </c:catAx>
      <c:valAx>
        <c:axId val="1"/>
        <c:scaling>
          <c:orientation val="minMax"/>
          <c:max val="100"/>
          <c:min val="0"/>
        </c:scaling>
        <c:delete val="1"/>
        <c:axPos val="l"/>
        <c:numFmt formatCode="General" sourceLinked="1"/>
        <c:majorTickMark val="out"/>
        <c:minorTickMark val="none"/>
        <c:tickLblPos val="nextTo"/>
        <c:crossAx val="196619088"/>
        <c:crosses val="autoZero"/>
        <c:crossBetween val="between"/>
        <c:majorUnit val="10"/>
        <c:minorUnit val="10"/>
      </c:valAx>
      <c:spPr>
        <a:noFill/>
        <a:ln w="27819">
          <a:noFill/>
        </a:ln>
      </c:spPr>
    </c:plotArea>
    <c:plotVisOnly val="1"/>
    <c:dispBlanksAs val="gap"/>
    <c:showDLblsOverMax val="0"/>
  </c:chart>
  <c:spPr>
    <a:noFill/>
    <a:ln>
      <a:noFill/>
    </a:ln>
  </c:spPr>
  <c:txPr>
    <a:bodyPr/>
    <a:lstStyle/>
    <a:p>
      <a:pPr>
        <a:defRPr sz="493" b="1" i="0" u="none" strike="noStrike" baseline="0">
          <a:solidFill>
            <a:srgbClr val="000000"/>
          </a:solidFill>
          <a:latin typeface="Arial"/>
          <a:ea typeface="Arial"/>
          <a:cs typeface="Arial"/>
        </a:defRPr>
      </a:pPr>
      <a:endParaRPr lang="el-GR"/>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6882952922023985E-2"/>
          <c:y val="6.5934082117540788E-2"/>
          <c:w val="0.9375"/>
          <c:h val="0.77472527472527475"/>
        </c:manualLayout>
      </c:layout>
      <c:barChart>
        <c:barDir val="col"/>
        <c:grouping val="stacked"/>
        <c:varyColors val="0"/>
        <c:ser>
          <c:idx val="0"/>
          <c:order val="0"/>
          <c:tx>
            <c:strRef>
              <c:f>Sheet1!$A$2</c:f>
              <c:strCache>
                <c:ptCount val="1"/>
                <c:pt idx="0">
                  <c:v>Κέρδη</c:v>
                </c:pt>
              </c:strCache>
            </c:strRef>
          </c:tx>
          <c:spPr>
            <a:solidFill>
              <a:srgbClr val="021342"/>
            </a:solidFill>
            <a:ln w="13910">
              <a:solidFill>
                <a:srgbClr val="FFFFFF"/>
              </a:solidFill>
              <a:prstDash val="solid"/>
            </a:ln>
          </c:spPr>
          <c:invertIfNegative val="0"/>
          <c:dLbls>
            <c:dLbl>
              <c:idx val="0"/>
              <c:layout>
                <c:manualLayout>
                  <c:x val="-2.5817026036302425E-3"/>
                  <c:y val="-0.36472990751467788"/>
                </c:manualLayout>
              </c:layout>
              <c:numFmt formatCode="0.0" sourceLinked="0"/>
              <c:spPr>
                <a:noFill/>
                <a:ln w="27819">
                  <a:noFill/>
                </a:ln>
              </c:spPr>
              <c:txPr>
                <a:bodyPr/>
                <a:lstStyle/>
                <a:p>
                  <a:pPr>
                    <a:defRPr sz="1100" b="1" i="0" u="none" strike="noStrike" baseline="0">
                      <a:solidFill>
                        <a:srgbClr val="021342"/>
                      </a:solidFill>
                      <a:latin typeface="Eurobank Sans" panose="02000503000000020004" pitchFamily="2" charset="0"/>
                      <a:ea typeface="Arial"/>
                      <a:cs typeface="Arial"/>
                    </a:defRPr>
                  </a:pPr>
                  <a:endParaRPr lang="el-GR"/>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D5F-4C16-959A-1E1079E3137C}"/>
                </c:ext>
              </c:extLst>
            </c:dLbl>
            <c:dLbl>
              <c:idx val="1"/>
              <c:layout>
                <c:manualLayout>
                  <c:x val="0"/>
                  <c:y val="-0.4121325622950498"/>
                </c:manualLayout>
              </c:layout>
              <c:tx>
                <c:rich>
                  <a:bodyPr/>
                  <a:lstStyle/>
                  <a:p>
                    <a:fld id="{2E865CB8-DA26-42F5-8C4A-4CAEBF37C898}" type="VALUE">
                      <a:rPr lang="en-US"/>
                      <a:pPr/>
                      <a:t>[VALUE]</a:t>
                    </a:fld>
                    <a:endParaRPr lang="el-G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D5F-4C16-959A-1E1079E3137C}"/>
                </c:ext>
              </c:extLst>
            </c:dLbl>
            <c:dLbl>
              <c:idx val="3"/>
              <c:tx>
                <c:rich>
                  <a:bodyPr/>
                  <a:lstStyle/>
                  <a:p>
                    <a:pPr>
                      <a:defRPr sz="1100" b="1" i="0" u="none" strike="noStrike" baseline="0">
                        <a:solidFill>
                          <a:srgbClr val="021342"/>
                        </a:solidFill>
                        <a:latin typeface="Eurobank Sans" panose="02000503000000020004" pitchFamily="2" charset="0"/>
                        <a:ea typeface="Arial"/>
                        <a:cs typeface="Arial"/>
                      </a:defRPr>
                    </a:pPr>
                    <a:r>
                      <a:rPr lang="el-GR" sz="1100">
                        <a:solidFill>
                          <a:srgbClr val="021342"/>
                        </a:solidFill>
                        <a:latin typeface="Eurobank Sans" panose="02000503000000020004" pitchFamily="2" charset="0"/>
                      </a:rPr>
                      <a:t>9,0</a:t>
                    </a:r>
                  </a:p>
                </c:rich>
              </c:tx>
              <c:numFmt formatCode="0.0" sourceLinked="0"/>
              <c:spPr>
                <a:noFill/>
                <a:ln w="27819">
                  <a:noFill/>
                </a:ln>
              </c:spPr>
              <c:dLblPos val="inEnd"/>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4D5F-4C16-959A-1E1079E3137C}"/>
                </c:ext>
              </c:extLst>
            </c:dLbl>
            <c:dLbl>
              <c:idx val="4"/>
              <c:tx>
                <c:rich>
                  <a:bodyPr/>
                  <a:lstStyle/>
                  <a:p>
                    <a:pPr>
                      <a:defRPr sz="1100" b="1" i="0" u="none" strike="noStrike" baseline="0">
                        <a:solidFill>
                          <a:srgbClr val="021342"/>
                        </a:solidFill>
                        <a:latin typeface="Eurobank Sans" panose="02000503000000020004" pitchFamily="2" charset="0"/>
                        <a:ea typeface="Arial"/>
                        <a:cs typeface="Arial"/>
                      </a:defRPr>
                    </a:pPr>
                    <a:r>
                      <a:rPr lang="el-GR" sz="1100">
                        <a:solidFill>
                          <a:srgbClr val="021342"/>
                        </a:solidFill>
                        <a:latin typeface="Eurobank Sans" panose="02000503000000020004" pitchFamily="2" charset="0"/>
                      </a:rPr>
                      <a:t>7,9</a:t>
                    </a:r>
                  </a:p>
                </c:rich>
              </c:tx>
              <c:numFmt formatCode="0.0" sourceLinked="0"/>
              <c:spPr>
                <a:noFill/>
                <a:ln w="27819">
                  <a:noFill/>
                </a:ln>
              </c:spPr>
              <c:dLblPos val="ct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4D5F-4C16-959A-1E1079E3137C}"/>
                </c:ext>
              </c:extLst>
            </c:dLbl>
            <c:numFmt formatCode="0.0" sourceLinked="0"/>
            <c:spPr>
              <a:noFill/>
              <a:ln w="27819">
                <a:noFill/>
              </a:ln>
            </c:spPr>
            <c:txPr>
              <a:bodyPr wrap="square" lIns="38100" tIns="19050" rIns="38100" bIns="19050" anchor="ctr">
                <a:spAutoFit/>
              </a:bodyPr>
              <a:lstStyle/>
              <a:p>
                <a:pPr>
                  <a:defRPr sz="1100" b="1" i="0" u="none" strike="noStrike" baseline="0">
                    <a:solidFill>
                      <a:srgbClr val="021342"/>
                    </a:solidFill>
                    <a:latin typeface="Eurobank Sans" panose="02000503000000020004" pitchFamily="2" charset="0"/>
                    <a:ea typeface="Arial"/>
                    <a:cs typeface="Arial"/>
                  </a:defRPr>
                </a:pPr>
                <a:endParaRPr lang="el-G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CET1</c:v>
                </c:pt>
                <c:pt idx="1">
                  <c:v>CAD</c:v>
                </c:pt>
              </c:strCache>
            </c:strRef>
          </c:cat>
          <c:val>
            <c:numRef>
              <c:f>Sheet1!$B$2:$C$2</c:f>
              <c:numCache>
                <c:formatCode>General</c:formatCode>
                <c:ptCount val="2"/>
                <c:pt idx="0">
                  <c:v>17</c:v>
                </c:pt>
                <c:pt idx="1">
                  <c:v>20.2</c:v>
                </c:pt>
              </c:numCache>
            </c:numRef>
          </c:val>
          <c:extLst>
            <c:ext xmlns:c16="http://schemas.microsoft.com/office/drawing/2014/chart" uri="{C3380CC4-5D6E-409C-BE32-E72D297353CC}">
              <c16:uniqueId val="{00000004-4D5F-4C16-959A-1E1079E3137C}"/>
            </c:ext>
          </c:extLst>
        </c:ser>
        <c:ser>
          <c:idx val="1"/>
          <c:order val="1"/>
          <c:tx>
            <c:strRef>
              <c:f>Sheet1!$A$3</c:f>
              <c:strCache>
                <c:ptCount val="1"/>
              </c:strCache>
            </c:strRef>
          </c:tx>
          <c:spPr>
            <a:solidFill>
              <a:srgbClr val="993366"/>
            </a:solidFill>
            <a:ln w="13910">
              <a:solidFill>
                <a:srgbClr val="000000"/>
              </a:solidFill>
              <a:prstDash val="solid"/>
            </a:ln>
          </c:spPr>
          <c:invertIfNegative val="0"/>
          <c:dPt>
            <c:idx val="4"/>
            <c:invertIfNegative val="0"/>
            <c:bubble3D val="0"/>
            <c:spPr>
              <a:solidFill>
                <a:srgbClr val="CCCCFF"/>
              </a:solidFill>
              <a:ln w="27819">
                <a:noFill/>
              </a:ln>
            </c:spPr>
            <c:extLst>
              <c:ext xmlns:c16="http://schemas.microsoft.com/office/drawing/2014/chart" uri="{C3380CC4-5D6E-409C-BE32-E72D297353CC}">
                <c16:uniqueId val="{00000006-4D5F-4C16-959A-1E1079E3137C}"/>
              </c:ext>
            </c:extLst>
          </c:dPt>
          <c:cat>
            <c:strRef>
              <c:f>Sheet1!$B$1:$C$1</c:f>
              <c:strCache>
                <c:ptCount val="2"/>
                <c:pt idx="0">
                  <c:v>CET1</c:v>
                </c:pt>
                <c:pt idx="1">
                  <c:v>CAD</c:v>
                </c:pt>
              </c:strCache>
            </c:strRef>
          </c:cat>
          <c:val>
            <c:numRef>
              <c:f>Sheet1!$B$3:$C$3</c:f>
              <c:numCache>
                <c:formatCode>General</c:formatCode>
                <c:ptCount val="2"/>
              </c:numCache>
            </c:numRef>
          </c:val>
          <c:extLst>
            <c:ext xmlns:c16="http://schemas.microsoft.com/office/drawing/2014/chart" uri="{C3380CC4-5D6E-409C-BE32-E72D297353CC}">
              <c16:uniqueId val="{00000007-4D5F-4C16-959A-1E1079E3137C}"/>
            </c:ext>
          </c:extLst>
        </c:ser>
        <c:ser>
          <c:idx val="2"/>
          <c:order val="2"/>
          <c:tx>
            <c:strRef>
              <c:f>Sheet1!$A$4</c:f>
              <c:strCache>
                <c:ptCount val="1"/>
              </c:strCache>
            </c:strRef>
          </c:tx>
          <c:spPr>
            <a:solidFill>
              <a:srgbClr val="FFFFCC"/>
            </a:solidFill>
            <a:ln w="13910">
              <a:solidFill>
                <a:srgbClr val="000000"/>
              </a:solidFill>
              <a:prstDash val="solid"/>
            </a:ln>
          </c:spPr>
          <c:invertIfNegative val="0"/>
          <c:cat>
            <c:strRef>
              <c:f>Sheet1!$B$1:$C$1</c:f>
              <c:strCache>
                <c:ptCount val="2"/>
                <c:pt idx="0">
                  <c:v>CET1</c:v>
                </c:pt>
                <c:pt idx="1">
                  <c:v>CAD</c:v>
                </c:pt>
              </c:strCache>
            </c:strRef>
          </c:cat>
          <c:val>
            <c:numRef>
              <c:f>Sheet1!$B$4:$C$4</c:f>
              <c:numCache>
                <c:formatCode>General</c:formatCode>
                <c:ptCount val="2"/>
              </c:numCache>
            </c:numRef>
          </c:val>
          <c:extLst>
            <c:ext xmlns:c16="http://schemas.microsoft.com/office/drawing/2014/chart" uri="{C3380CC4-5D6E-409C-BE32-E72D297353CC}">
              <c16:uniqueId val="{00000008-4D5F-4C16-959A-1E1079E3137C}"/>
            </c:ext>
          </c:extLst>
        </c:ser>
        <c:ser>
          <c:idx val="3"/>
          <c:order val="3"/>
          <c:tx>
            <c:strRef>
              <c:f>Sheet1!$A$5</c:f>
              <c:strCache>
                <c:ptCount val="1"/>
              </c:strCache>
            </c:strRef>
          </c:tx>
          <c:spPr>
            <a:solidFill>
              <a:srgbClr val="CCFFFF"/>
            </a:solidFill>
            <a:ln w="13910">
              <a:solidFill>
                <a:srgbClr val="000000"/>
              </a:solidFill>
              <a:prstDash val="solid"/>
            </a:ln>
          </c:spPr>
          <c:invertIfNegative val="0"/>
          <c:cat>
            <c:strRef>
              <c:f>Sheet1!$B$1:$C$1</c:f>
              <c:strCache>
                <c:ptCount val="2"/>
                <c:pt idx="0">
                  <c:v>CET1</c:v>
                </c:pt>
                <c:pt idx="1">
                  <c:v>CAD</c:v>
                </c:pt>
              </c:strCache>
            </c:strRef>
          </c:cat>
          <c:val>
            <c:numRef>
              <c:f>Sheet1!$B$5:$C$5</c:f>
              <c:numCache>
                <c:formatCode>General</c:formatCode>
                <c:ptCount val="2"/>
              </c:numCache>
            </c:numRef>
          </c:val>
          <c:extLst>
            <c:ext xmlns:c16="http://schemas.microsoft.com/office/drawing/2014/chart" uri="{C3380CC4-5D6E-409C-BE32-E72D297353CC}">
              <c16:uniqueId val="{00000009-4D5F-4C16-959A-1E1079E3137C}"/>
            </c:ext>
          </c:extLst>
        </c:ser>
        <c:dLbls>
          <c:showLegendKey val="0"/>
          <c:showVal val="0"/>
          <c:showCatName val="0"/>
          <c:showSerName val="0"/>
          <c:showPercent val="0"/>
          <c:showBubbleSize val="0"/>
        </c:dLbls>
        <c:gapWidth val="110"/>
        <c:overlap val="100"/>
        <c:axId val="196619088"/>
        <c:axId val="1"/>
      </c:barChart>
      <c:catAx>
        <c:axId val="196619088"/>
        <c:scaling>
          <c:orientation val="minMax"/>
        </c:scaling>
        <c:delete val="0"/>
        <c:axPos val="b"/>
        <c:numFmt formatCode="General" sourceLinked="1"/>
        <c:majorTickMark val="out"/>
        <c:minorTickMark val="none"/>
        <c:tickLblPos val="nextTo"/>
        <c:spPr>
          <a:ln w="13910">
            <a:solidFill>
              <a:srgbClr val="021342"/>
            </a:solidFill>
            <a:prstDash val="solid"/>
          </a:ln>
        </c:spPr>
        <c:txPr>
          <a:bodyPr rot="0" vert="horz"/>
          <a:lstStyle/>
          <a:p>
            <a:pPr>
              <a:defRPr sz="1100" b="1" i="0" u="none" strike="noStrike" baseline="0">
                <a:solidFill>
                  <a:srgbClr val="EA002A"/>
                </a:solidFill>
                <a:latin typeface="Eurobank Sans" panose="02000503000000020004" pitchFamily="2" charset="0"/>
                <a:ea typeface="Arial"/>
                <a:cs typeface="Arial"/>
              </a:defRPr>
            </a:pPr>
            <a:endParaRPr lang="el-GR"/>
          </a:p>
        </c:txPr>
        <c:crossAx val="1"/>
        <c:crossesAt val="0"/>
        <c:auto val="1"/>
        <c:lblAlgn val="ctr"/>
        <c:lblOffset val="100"/>
        <c:tickLblSkip val="1"/>
        <c:tickMarkSkip val="1"/>
        <c:noMultiLvlLbl val="0"/>
      </c:catAx>
      <c:valAx>
        <c:axId val="1"/>
        <c:scaling>
          <c:orientation val="minMax"/>
          <c:max val="21"/>
          <c:min val="0"/>
        </c:scaling>
        <c:delete val="1"/>
        <c:axPos val="l"/>
        <c:numFmt formatCode="General" sourceLinked="1"/>
        <c:majorTickMark val="out"/>
        <c:minorTickMark val="none"/>
        <c:tickLblPos val="nextTo"/>
        <c:crossAx val="196619088"/>
        <c:crosses val="autoZero"/>
        <c:crossBetween val="between"/>
        <c:majorUnit val="10"/>
        <c:minorUnit val="10"/>
      </c:valAx>
      <c:spPr>
        <a:noFill/>
        <a:ln w="27819">
          <a:noFill/>
        </a:ln>
      </c:spPr>
    </c:plotArea>
    <c:plotVisOnly val="1"/>
    <c:dispBlanksAs val="gap"/>
    <c:showDLblsOverMax val="0"/>
  </c:chart>
  <c:spPr>
    <a:noFill/>
    <a:ln>
      <a:noFill/>
    </a:ln>
  </c:spPr>
  <c:txPr>
    <a:bodyPr/>
    <a:lstStyle/>
    <a:p>
      <a:pPr>
        <a:defRPr sz="493" b="1" i="0" u="none" strike="noStrike" baseline="0">
          <a:solidFill>
            <a:srgbClr val="000000"/>
          </a:solidFill>
          <a:latin typeface="Arial"/>
          <a:ea typeface="Arial"/>
          <a:cs typeface="Arial"/>
        </a:defRPr>
      </a:pPr>
      <a:endParaRPr lang="el-GR"/>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39A27-A99E-4734-AE81-E6653C0A4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2725</TotalTime>
  <Pages>8</Pages>
  <Words>3027</Words>
  <Characters>16352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EuroBank</Company>
  <LinksUpToDate>false</LinksUpToDate>
  <CharactersWithSpaces>19341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Chalaris Yiannis</dc:creator>
  <cp:lastModifiedBy>Chalaris Yiannis</cp:lastModifiedBy>
  <cp:revision>678</cp:revision>
  <cp:lastPrinted>2024-02-16T08:04:00Z</cp:lastPrinted>
  <dcterms:created xsi:type="dcterms:W3CDTF">2021-11-15T07:55:00Z</dcterms:created>
  <dcterms:modified xsi:type="dcterms:W3CDTF">2024-03-07T14:45:00Z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2021-11-12T00:00:00Z</vt:filetime>
  </property>
  <property fmtid="{D5CDD505-2E9C-101B-9397-08002B2CF9AE}" pid="3" name="Creator">
    <vt:lpwstr>Adobe InDesign 16.1 (Windows)</vt:lpwstr>
  </property>
  <property fmtid="{D5CDD505-2E9C-101B-9397-08002B2CF9AE}" pid="4" name="LastSaved">
    <vt:filetime>2021-11-12T00:00:00Z</vt:filetime>
  </property>
</Properties>
</file>