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Layout w:type="fixed"/>
        <w:tblLook w:val="0000" w:firstRow="0" w:lastRow="0" w:firstColumn="0" w:lastColumn="0" w:noHBand="0" w:noVBand="0"/>
      </w:tblPr>
      <w:tblGrid>
        <w:gridCol w:w="16"/>
        <w:gridCol w:w="766"/>
        <w:gridCol w:w="1961"/>
        <w:gridCol w:w="3482"/>
        <w:gridCol w:w="1162"/>
        <w:gridCol w:w="2813"/>
      </w:tblGrid>
      <w:tr w:rsidR="00D47410" w:rsidRPr="00CA4654" w14:paraId="3B32495E" w14:textId="77777777" w:rsidTr="00696E58">
        <w:trPr>
          <w:trHeight w:val="1531"/>
          <w:jc w:val="center"/>
        </w:trPr>
        <w:tc>
          <w:tcPr>
            <w:tcW w:w="10200" w:type="dxa"/>
            <w:gridSpan w:val="6"/>
          </w:tcPr>
          <w:p w14:paraId="3DA82118" w14:textId="77777777" w:rsidR="00C87DF1" w:rsidRPr="00CA4654" w:rsidRDefault="00AE6DB2" w:rsidP="00C220EE">
            <w:pPr>
              <w:spacing w:before="60" w:after="60"/>
              <w:jc w:val="center"/>
              <w:rPr>
                <w:rFonts w:ascii="Tahoma" w:hAnsi="Tahoma" w:cs="Tahoma"/>
                <w:sz w:val="22"/>
                <w:szCs w:val="22"/>
              </w:rPr>
            </w:pPr>
            <w:r w:rsidRPr="00CA4654">
              <w:rPr>
                <w:rFonts w:ascii="Tahoma" w:hAnsi="Tahoma" w:cs="Tahoma"/>
                <w:noProof/>
                <w:sz w:val="22"/>
                <w:szCs w:val="22"/>
              </w:rPr>
              <w:drawing>
                <wp:inline distT="0" distB="0" distL="0" distR="0" wp14:anchorId="57FFC249" wp14:editId="09CD56A5">
                  <wp:extent cx="1076325" cy="600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600075"/>
                          </a:xfrm>
                          <a:prstGeom prst="rect">
                            <a:avLst/>
                          </a:prstGeom>
                          <a:noFill/>
                          <a:ln>
                            <a:noFill/>
                          </a:ln>
                        </pic:spPr>
                      </pic:pic>
                    </a:graphicData>
                  </a:graphic>
                </wp:inline>
              </w:drawing>
            </w:r>
          </w:p>
          <w:p w14:paraId="760A73D3" w14:textId="77777777" w:rsidR="00791D65" w:rsidRPr="005564A1" w:rsidRDefault="00C87DF1" w:rsidP="00C220EE">
            <w:pPr>
              <w:spacing w:before="60" w:after="60"/>
              <w:jc w:val="center"/>
              <w:rPr>
                <w:rFonts w:ascii="Tahoma" w:hAnsi="Tahoma" w:cs="Tahoma"/>
                <w:b/>
                <w:sz w:val="22"/>
                <w:szCs w:val="22"/>
              </w:rPr>
            </w:pPr>
            <w:r w:rsidRPr="005564A1">
              <w:rPr>
                <w:rFonts w:ascii="Tahoma" w:hAnsi="Tahoma" w:cs="Tahoma"/>
                <w:b/>
                <w:sz w:val="22"/>
                <w:szCs w:val="22"/>
              </w:rPr>
              <w:t xml:space="preserve">ΔΙΕΥΘΥΝΣΗ </w:t>
            </w:r>
            <w:r w:rsidR="00791D65" w:rsidRPr="005564A1">
              <w:rPr>
                <w:rFonts w:ascii="Tahoma" w:hAnsi="Tahoma" w:cs="Tahoma"/>
                <w:b/>
                <w:sz w:val="22"/>
                <w:szCs w:val="22"/>
              </w:rPr>
              <w:t>ΛΕΙΤΟΥΡΓΙΩΝ &amp; ΣΤΗΡΙΞΗΣ</w:t>
            </w:r>
          </w:p>
          <w:p w14:paraId="0A0A6B41" w14:textId="77777777" w:rsidR="00C87DF1" w:rsidRPr="005564A1" w:rsidRDefault="00C87DF1" w:rsidP="00C220EE">
            <w:pPr>
              <w:spacing w:before="60" w:after="60"/>
              <w:jc w:val="center"/>
              <w:rPr>
                <w:rFonts w:ascii="Tahoma" w:hAnsi="Tahoma" w:cs="Tahoma"/>
                <w:b/>
                <w:sz w:val="22"/>
                <w:szCs w:val="22"/>
              </w:rPr>
            </w:pPr>
            <w:r w:rsidRPr="005564A1">
              <w:rPr>
                <w:rFonts w:ascii="Tahoma" w:hAnsi="Tahoma" w:cs="Tahoma"/>
                <w:b/>
                <w:sz w:val="22"/>
                <w:szCs w:val="22"/>
              </w:rPr>
              <w:t>ΑΝΘΡΩΠΙΝΟΥ ΔΥΝΑΜΙΚΟΥ ΤΗΣ ΤΡΑΠΕΖΑΣ &amp; ΤΟΥ ΟΜΙΛΟΥ (004)</w:t>
            </w:r>
          </w:p>
          <w:p w14:paraId="4CC14AFE" w14:textId="77777777" w:rsidR="00791D65" w:rsidRPr="005564A1" w:rsidRDefault="006E0998" w:rsidP="00C220EE">
            <w:pPr>
              <w:spacing w:before="60" w:after="60"/>
              <w:jc w:val="center"/>
              <w:rPr>
                <w:rFonts w:ascii="Tahoma" w:hAnsi="Tahoma" w:cs="Tahoma"/>
                <w:b/>
                <w:sz w:val="22"/>
                <w:szCs w:val="22"/>
              </w:rPr>
            </w:pPr>
            <w:r w:rsidRPr="005564A1">
              <w:rPr>
                <w:rFonts w:ascii="Tahoma" w:hAnsi="Tahoma" w:cs="Tahoma"/>
                <w:b/>
                <w:sz w:val="22"/>
                <w:szCs w:val="22"/>
              </w:rPr>
              <w:t xml:space="preserve">ΔΙΕΥΘΥΝΣΗ ΣΤΡΑΤΗΓΙΚΗΣ </w:t>
            </w:r>
            <w:r w:rsidR="00791D65" w:rsidRPr="005564A1">
              <w:rPr>
                <w:rFonts w:ascii="Tahoma" w:hAnsi="Tahoma" w:cs="Tahoma"/>
                <w:b/>
                <w:sz w:val="22"/>
                <w:szCs w:val="22"/>
              </w:rPr>
              <w:t>&amp; ΕΠΙΧΕΙΡΗΣΙΑΚΗΣ ΑΠΟΤΕΛΕΣΜΑΤΙΚΟΤΗΤΑΣ</w:t>
            </w:r>
          </w:p>
          <w:p w14:paraId="2E66DCD3" w14:textId="77777777" w:rsidR="00C3339D" w:rsidRPr="0027708D" w:rsidRDefault="006E0998" w:rsidP="0027708D">
            <w:pPr>
              <w:spacing w:before="60" w:after="60"/>
              <w:jc w:val="center"/>
              <w:rPr>
                <w:rFonts w:ascii="Tahoma" w:hAnsi="Tahoma" w:cs="Tahoma"/>
                <w:b/>
                <w:sz w:val="22"/>
                <w:szCs w:val="22"/>
              </w:rPr>
            </w:pPr>
            <w:r w:rsidRPr="005564A1">
              <w:rPr>
                <w:rFonts w:ascii="Tahoma" w:hAnsi="Tahoma" w:cs="Tahoma"/>
                <w:b/>
                <w:sz w:val="22"/>
                <w:szCs w:val="22"/>
              </w:rPr>
              <w:t xml:space="preserve">ΑΝΘΡΩΠΙΝΟΥ ΔΥΝΑΜΙΚΟΥ </w:t>
            </w:r>
            <w:r w:rsidR="0027708D">
              <w:rPr>
                <w:rFonts w:ascii="Tahoma" w:hAnsi="Tahoma" w:cs="Tahoma"/>
                <w:b/>
                <w:sz w:val="22"/>
                <w:szCs w:val="22"/>
              </w:rPr>
              <w:t>ΤΗΣ ΤΡΑΠΕΖΑΣ &amp; ΤΟΥ ΟΜΙΛΟΥ (978)</w:t>
            </w:r>
          </w:p>
        </w:tc>
      </w:tr>
      <w:tr w:rsidR="0027708D" w:rsidRPr="00CA4654" w14:paraId="0506BD63" w14:textId="77777777" w:rsidTr="00696E58">
        <w:trPr>
          <w:trHeight w:val="329"/>
          <w:jc w:val="center"/>
        </w:trPr>
        <w:tc>
          <w:tcPr>
            <w:tcW w:w="10200" w:type="dxa"/>
            <w:gridSpan w:val="6"/>
          </w:tcPr>
          <w:p w14:paraId="13357644" w14:textId="77777777" w:rsidR="0027708D" w:rsidRPr="00CA4654" w:rsidRDefault="0027708D" w:rsidP="00C220EE">
            <w:pPr>
              <w:spacing w:before="60" w:after="60"/>
              <w:jc w:val="center"/>
              <w:rPr>
                <w:rFonts w:ascii="Tahoma" w:hAnsi="Tahoma" w:cs="Tahoma"/>
                <w:noProof/>
                <w:sz w:val="22"/>
                <w:szCs w:val="22"/>
              </w:rPr>
            </w:pPr>
          </w:p>
        </w:tc>
      </w:tr>
      <w:tr w:rsidR="00D47410" w:rsidRPr="00CA4654" w14:paraId="79341156" w14:textId="77777777" w:rsidTr="00C327B3">
        <w:trPr>
          <w:trHeight w:hRule="exact" w:val="365"/>
          <w:jc w:val="center"/>
        </w:trPr>
        <w:tc>
          <w:tcPr>
            <w:tcW w:w="2743" w:type="dxa"/>
            <w:gridSpan w:val="3"/>
          </w:tcPr>
          <w:p w14:paraId="6E9C38A8" w14:textId="77777777" w:rsidR="00D47410" w:rsidRPr="00CA4654" w:rsidRDefault="00D47410" w:rsidP="00C220EE">
            <w:pPr>
              <w:spacing w:before="60" w:after="60"/>
              <w:jc w:val="center"/>
              <w:rPr>
                <w:rFonts w:ascii="Tahoma" w:hAnsi="Tahoma" w:cs="Tahoma"/>
                <w:sz w:val="22"/>
                <w:szCs w:val="22"/>
              </w:rPr>
            </w:pPr>
          </w:p>
        </w:tc>
        <w:tc>
          <w:tcPr>
            <w:tcW w:w="3482" w:type="dxa"/>
          </w:tcPr>
          <w:p w14:paraId="7A367FFC"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17D8E999"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Αθήνα,</w:t>
            </w:r>
          </w:p>
        </w:tc>
        <w:tc>
          <w:tcPr>
            <w:tcW w:w="2813" w:type="dxa"/>
            <w:vAlign w:val="center"/>
          </w:tcPr>
          <w:p w14:paraId="77866094" w14:textId="0D529031" w:rsidR="00D47410" w:rsidRPr="00CA4654" w:rsidRDefault="00470C27" w:rsidP="00C220EE">
            <w:pPr>
              <w:spacing w:before="60" w:after="60"/>
              <w:jc w:val="both"/>
              <w:rPr>
                <w:rFonts w:ascii="Tahoma" w:hAnsi="Tahoma" w:cs="Tahoma"/>
                <w:b/>
                <w:bCs/>
                <w:sz w:val="22"/>
                <w:szCs w:val="22"/>
                <w:lang w:val="en-US"/>
              </w:rPr>
            </w:pPr>
            <w:r w:rsidRPr="0077039C">
              <w:rPr>
                <w:rFonts w:ascii="Tahoma" w:hAnsi="Tahoma" w:cs="Tahoma"/>
                <w:b/>
                <w:bCs/>
                <w:sz w:val="22"/>
                <w:szCs w:val="22"/>
              </w:rPr>
              <w:t>26</w:t>
            </w:r>
            <w:r w:rsidR="00893885" w:rsidRPr="0077039C">
              <w:rPr>
                <w:rFonts w:ascii="Tahoma" w:hAnsi="Tahoma" w:cs="Tahoma"/>
                <w:b/>
                <w:bCs/>
                <w:sz w:val="22"/>
                <w:szCs w:val="22"/>
              </w:rPr>
              <w:t>.</w:t>
            </w:r>
            <w:r w:rsidR="00791D65" w:rsidRPr="0077039C">
              <w:rPr>
                <w:rFonts w:ascii="Tahoma" w:hAnsi="Tahoma" w:cs="Tahoma"/>
                <w:b/>
                <w:bCs/>
                <w:sz w:val="22"/>
                <w:szCs w:val="22"/>
              </w:rPr>
              <w:t>11</w:t>
            </w:r>
            <w:r w:rsidR="00893885" w:rsidRPr="0077039C">
              <w:rPr>
                <w:rFonts w:ascii="Tahoma" w:hAnsi="Tahoma" w:cs="Tahoma"/>
                <w:b/>
                <w:bCs/>
                <w:sz w:val="22"/>
                <w:szCs w:val="22"/>
              </w:rPr>
              <w:t>.</w:t>
            </w:r>
            <w:r w:rsidR="00AF5971" w:rsidRPr="0077039C">
              <w:rPr>
                <w:rFonts w:ascii="Tahoma" w:hAnsi="Tahoma" w:cs="Tahoma"/>
                <w:b/>
                <w:bCs/>
                <w:sz w:val="22"/>
                <w:szCs w:val="22"/>
              </w:rPr>
              <w:t>20</w:t>
            </w:r>
            <w:r w:rsidR="00AF5971" w:rsidRPr="0077039C">
              <w:rPr>
                <w:rFonts w:ascii="Tahoma" w:hAnsi="Tahoma" w:cs="Tahoma"/>
                <w:b/>
                <w:bCs/>
                <w:sz w:val="22"/>
                <w:szCs w:val="22"/>
                <w:lang w:val="en-US"/>
              </w:rPr>
              <w:t>2</w:t>
            </w:r>
            <w:r w:rsidR="00640E2B" w:rsidRPr="0077039C">
              <w:rPr>
                <w:rFonts w:ascii="Tahoma" w:hAnsi="Tahoma" w:cs="Tahoma"/>
                <w:b/>
                <w:bCs/>
                <w:sz w:val="22"/>
                <w:szCs w:val="22"/>
                <w:lang w:val="en-US"/>
              </w:rPr>
              <w:t>1</w:t>
            </w:r>
          </w:p>
        </w:tc>
      </w:tr>
      <w:tr w:rsidR="00D47410" w:rsidRPr="00CA4654" w14:paraId="00A51698" w14:textId="77777777" w:rsidTr="00696E58">
        <w:trPr>
          <w:trHeight w:val="285"/>
          <w:jc w:val="center"/>
        </w:trPr>
        <w:tc>
          <w:tcPr>
            <w:tcW w:w="2743" w:type="dxa"/>
            <w:gridSpan w:val="3"/>
          </w:tcPr>
          <w:p w14:paraId="5D8A0EF2" w14:textId="77777777" w:rsidR="00D47410" w:rsidRPr="00CA4654" w:rsidRDefault="00D47410" w:rsidP="00C220EE">
            <w:pPr>
              <w:spacing w:before="60" w:after="60"/>
              <w:jc w:val="center"/>
              <w:rPr>
                <w:rFonts w:ascii="Tahoma" w:hAnsi="Tahoma" w:cs="Tahoma"/>
                <w:sz w:val="22"/>
                <w:szCs w:val="22"/>
              </w:rPr>
            </w:pPr>
          </w:p>
        </w:tc>
        <w:tc>
          <w:tcPr>
            <w:tcW w:w="3482" w:type="dxa"/>
          </w:tcPr>
          <w:p w14:paraId="146C39C0"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16F03A71"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Σειρά</w:t>
            </w:r>
          </w:p>
        </w:tc>
        <w:tc>
          <w:tcPr>
            <w:tcW w:w="2813" w:type="dxa"/>
            <w:vAlign w:val="center"/>
          </w:tcPr>
          <w:p w14:paraId="18FEC3AA" w14:textId="77777777" w:rsidR="00D47410" w:rsidRPr="00CA4654" w:rsidRDefault="00775541" w:rsidP="00C220EE">
            <w:pPr>
              <w:spacing w:before="60" w:after="60"/>
              <w:jc w:val="both"/>
              <w:rPr>
                <w:rFonts w:ascii="Tahoma" w:hAnsi="Tahoma" w:cs="Tahoma"/>
                <w:b/>
                <w:bCs/>
                <w:sz w:val="22"/>
                <w:szCs w:val="22"/>
              </w:rPr>
            </w:pPr>
            <w:r w:rsidRPr="00CA4654">
              <w:rPr>
                <w:rFonts w:ascii="Tahoma" w:hAnsi="Tahoma" w:cs="Tahoma"/>
                <w:b/>
                <w:bCs/>
                <w:sz w:val="22"/>
                <w:szCs w:val="22"/>
              </w:rPr>
              <w:t>Β΄</w:t>
            </w:r>
          </w:p>
        </w:tc>
      </w:tr>
      <w:tr w:rsidR="00D47410" w:rsidRPr="00CA4654" w14:paraId="73F841E6" w14:textId="77777777" w:rsidTr="00696E58">
        <w:trPr>
          <w:trHeight w:val="285"/>
          <w:jc w:val="center"/>
        </w:trPr>
        <w:tc>
          <w:tcPr>
            <w:tcW w:w="2743" w:type="dxa"/>
            <w:gridSpan w:val="3"/>
          </w:tcPr>
          <w:p w14:paraId="586083C8" w14:textId="77777777" w:rsidR="00D47410" w:rsidRPr="00CA4654" w:rsidRDefault="00D47410" w:rsidP="00C220EE">
            <w:pPr>
              <w:spacing w:before="60" w:after="60"/>
              <w:jc w:val="center"/>
              <w:rPr>
                <w:rFonts w:ascii="Tahoma" w:hAnsi="Tahoma" w:cs="Tahoma"/>
                <w:sz w:val="22"/>
                <w:szCs w:val="22"/>
              </w:rPr>
            </w:pPr>
          </w:p>
        </w:tc>
        <w:tc>
          <w:tcPr>
            <w:tcW w:w="3482" w:type="dxa"/>
          </w:tcPr>
          <w:p w14:paraId="09AC8333" w14:textId="77777777" w:rsidR="00D47410" w:rsidRPr="00CA4654" w:rsidRDefault="00D47410" w:rsidP="00C220EE">
            <w:pPr>
              <w:spacing w:before="60" w:after="60"/>
              <w:jc w:val="center"/>
              <w:rPr>
                <w:rFonts w:ascii="Tahoma" w:hAnsi="Tahoma" w:cs="Tahoma"/>
                <w:sz w:val="22"/>
                <w:szCs w:val="22"/>
              </w:rPr>
            </w:pPr>
          </w:p>
        </w:tc>
        <w:tc>
          <w:tcPr>
            <w:tcW w:w="1162" w:type="dxa"/>
            <w:vAlign w:val="center"/>
          </w:tcPr>
          <w:p w14:paraId="3A31FDEA" w14:textId="77777777" w:rsidR="00D47410" w:rsidRPr="00CA4654" w:rsidRDefault="00D47410" w:rsidP="00C220EE">
            <w:pPr>
              <w:spacing w:before="60" w:after="60"/>
              <w:jc w:val="both"/>
              <w:rPr>
                <w:rFonts w:ascii="Tahoma" w:hAnsi="Tahoma" w:cs="Tahoma"/>
                <w:sz w:val="22"/>
                <w:szCs w:val="22"/>
              </w:rPr>
            </w:pPr>
            <w:r w:rsidRPr="00CA4654">
              <w:rPr>
                <w:rFonts w:ascii="Tahoma" w:hAnsi="Tahoma" w:cs="Tahoma"/>
                <w:sz w:val="22"/>
                <w:szCs w:val="22"/>
              </w:rPr>
              <w:t>Αριθμός</w:t>
            </w:r>
          </w:p>
        </w:tc>
        <w:tc>
          <w:tcPr>
            <w:tcW w:w="2813" w:type="dxa"/>
            <w:vAlign w:val="center"/>
          </w:tcPr>
          <w:p w14:paraId="2AE6D14D" w14:textId="188BB20F" w:rsidR="00D47410" w:rsidRPr="00640E2B" w:rsidRDefault="00640E2B" w:rsidP="00C220EE">
            <w:pPr>
              <w:spacing w:before="60" w:after="60"/>
              <w:jc w:val="both"/>
              <w:rPr>
                <w:rFonts w:ascii="Tahoma" w:hAnsi="Tahoma" w:cs="Tahoma"/>
                <w:b/>
                <w:bCs/>
                <w:sz w:val="22"/>
                <w:szCs w:val="22"/>
                <w:highlight w:val="yellow"/>
                <w:lang w:val="en-US"/>
              </w:rPr>
            </w:pPr>
            <w:r w:rsidRPr="00640E2B">
              <w:rPr>
                <w:rFonts w:ascii="Tahoma" w:hAnsi="Tahoma" w:cs="Tahoma"/>
                <w:b/>
                <w:bCs/>
                <w:sz w:val="22"/>
                <w:szCs w:val="22"/>
                <w:highlight w:val="yellow"/>
                <w:lang w:val="en-US"/>
              </w:rPr>
              <w:t>XXX</w:t>
            </w:r>
          </w:p>
        </w:tc>
      </w:tr>
      <w:tr w:rsidR="00143259" w:rsidRPr="00CA4654" w14:paraId="0EC5D364" w14:textId="77777777" w:rsidTr="00696E58">
        <w:trPr>
          <w:trHeight w:val="285"/>
          <w:jc w:val="center"/>
        </w:trPr>
        <w:tc>
          <w:tcPr>
            <w:tcW w:w="2743" w:type="dxa"/>
            <w:gridSpan w:val="3"/>
          </w:tcPr>
          <w:p w14:paraId="160506F9" w14:textId="77777777" w:rsidR="00143259" w:rsidRPr="00CA4654" w:rsidRDefault="00143259" w:rsidP="00C220EE">
            <w:pPr>
              <w:spacing w:before="60" w:after="60"/>
              <w:jc w:val="center"/>
              <w:rPr>
                <w:rFonts w:ascii="Tahoma" w:hAnsi="Tahoma" w:cs="Tahoma"/>
                <w:sz w:val="22"/>
                <w:szCs w:val="22"/>
              </w:rPr>
            </w:pPr>
          </w:p>
        </w:tc>
        <w:tc>
          <w:tcPr>
            <w:tcW w:w="3482" w:type="dxa"/>
          </w:tcPr>
          <w:p w14:paraId="59E94005" w14:textId="77777777" w:rsidR="00143259" w:rsidRPr="00CA4654" w:rsidRDefault="00143259" w:rsidP="00C220EE">
            <w:pPr>
              <w:spacing w:before="60" w:after="60"/>
              <w:jc w:val="center"/>
              <w:rPr>
                <w:rFonts w:ascii="Tahoma" w:hAnsi="Tahoma" w:cs="Tahoma"/>
                <w:sz w:val="22"/>
                <w:szCs w:val="22"/>
              </w:rPr>
            </w:pPr>
          </w:p>
        </w:tc>
        <w:tc>
          <w:tcPr>
            <w:tcW w:w="1162" w:type="dxa"/>
            <w:vAlign w:val="center"/>
          </w:tcPr>
          <w:p w14:paraId="6449D72E" w14:textId="77777777" w:rsidR="00143259" w:rsidRPr="00CA4654" w:rsidRDefault="00143259" w:rsidP="00C220EE">
            <w:pPr>
              <w:spacing w:before="60" w:after="60"/>
              <w:jc w:val="both"/>
              <w:rPr>
                <w:rFonts w:ascii="Tahoma" w:hAnsi="Tahoma" w:cs="Tahoma"/>
                <w:sz w:val="22"/>
                <w:szCs w:val="22"/>
              </w:rPr>
            </w:pPr>
          </w:p>
        </w:tc>
        <w:tc>
          <w:tcPr>
            <w:tcW w:w="2813" w:type="dxa"/>
            <w:vAlign w:val="center"/>
          </w:tcPr>
          <w:p w14:paraId="7FD0F7F8" w14:textId="77777777" w:rsidR="00143259" w:rsidRPr="00CA4654" w:rsidRDefault="00143259" w:rsidP="00C220EE">
            <w:pPr>
              <w:spacing w:before="60" w:after="60"/>
              <w:jc w:val="both"/>
              <w:rPr>
                <w:rFonts w:ascii="Tahoma" w:hAnsi="Tahoma" w:cs="Tahoma"/>
                <w:b/>
                <w:bCs/>
                <w:sz w:val="22"/>
                <w:szCs w:val="22"/>
              </w:rPr>
            </w:pPr>
          </w:p>
        </w:tc>
      </w:tr>
      <w:tr w:rsidR="00D47410" w:rsidRPr="00CA4654" w14:paraId="2575D5AE" w14:textId="77777777" w:rsidTr="00696E58">
        <w:trPr>
          <w:cantSplit/>
          <w:trHeight w:val="283"/>
          <w:jc w:val="center"/>
        </w:trPr>
        <w:tc>
          <w:tcPr>
            <w:tcW w:w="10200" w:type="dxa"/>
            <w:gridSpan w:val="6"/>
          </w:tcPr>
          <w:p w14:paraId="564B6530" w14:textId="77777777" w:rsidR="00D47410" w:rsidRPr="005564A1" w:rsidRDefault="00D47410" w:rsidP="00C220EE">
            <w:pPr>
              <w:spacing w:before="60" w:after="60"/>
              <w:jc w:val="center"/>
              <w:rPr>
                <w:rFonts w:ascii="Tahoma" w:hAnsi="Tahoma" w:cs="Tahoma"/>
                <w:b/>
                <w:sz w:val="22"/>
                <w:szCs w:val="22"/>
              </w:rPr>
            </w:pPr>
            <w:r w:rsidRPr="005564A1">
              <w:rPr>
                <w:rFonts w:ascii="Tahoma" w:hAnsi="Tahoma" w:cs="Tahoma"/>
                <w:b/>
                <w:sz w:val="22"/>
                <w:szCs w:val="22"/>
              </w:rPr>
              <w:t xml:space="preserve">ΕΓΚΥΚΛΙΟΣ </w:t>
            </w:r>
            <w:r w:rsidR="00876670" w:rsidRPr="005564A1">
              <w:rPr>
                <w:rFonts w:ascii="Tahoma" w:hAnsi="Tahoma" w:cs="Tahoma"/>
                <w:b/>
                <w:sz w:val="22"/>
                <w:szCs w:val="22"/>
              </w:rPr>
              <w:t xml:space="preserve"> </w:t>
            </w:r>
            <w:r w:rsidRPr="005564A1">
              <w:rPr>
                <w:rFonts w:ascii="Tahoma" w:hAnsi="Tahoma" w:cs="Tahoma"/>
                <w:b/>
                <w:sz w:val="22"/>
                <w:szCs w:val="22"/>
              </w:rPr>
              <w:t>ΥΠΗΡΕΣΙΑΚΗ</w:t>
            </w:r>
          </w:p>
        </w:tc>
      </w:tr>
      <w:tr w:rsidR="00143259" w:rsidRPr="00CA4654" w14:paraId="0E7D048F" w14:textId="77777777" w:rsidTr="00696E58">
        <w:trPr>
          <w:cantSplit/>
          <w:trHeight w:val="283"/>
          <w:jc w:val="center"/>
        </w:trPr>
        <w:tc>
          <w:tcPr>
            <w:tcW w:w="10200" w:type="dxa"/>
            <w:gridSpan w:val="6"/>
          </w:tcPr>
          <w:p w14:paraId="349335A0" w14:textId="77777777" w:rsidR="00143259" w:rsidRPr="00CA4654" w:rsidRDefault="00143259" w:rsidP="00C220EE">
            <w:pPr>
              <w:spacing w:before="60" w:after="60"/>
              <w:jc w:val="center"/>
              <w:rPr>
                <w:rFonts w:ascii="Tahoma" w:hAnsi="Tahoma" w:cs="Tahoma"/>
                <w:sz w:val="22"/>
                <w:szCs w:val="22"/>
              </w:rPr>
            </w:pPr>
          </w:p>
        </w:tc>
      </w:tr>
      <w:tr w:rsidR="00D47410" w:rsidRPr="00CA4654" w14:paraId="2F90C7C1" w14:textId="77777777" w:rsidTr="00696E5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6" w:type="dxa"/>
          <w:trHeight w:val="954"/>
          <w:jc w:val="center"/>
        </w:trPr>
        <w:tc>
          <w:tcPr>
            <w:tcW w:w="10184" w:type="dxa"/>
            <w:gridSpan w:val="5"/>
            <w:shd w:val="clear" w:color="auto" w:fill="FFFFFF"/>
            <w:vAlign w:val="center"/>
          </w:tcPr>
          <w:p w14:paraId="6D2495B9" w14:textId="6AA8F5AD" w:rsidR="00616104" w:rsidRPr="00A63409" w:rsidRDefault="006E0998" w:rsidP="00C220EE">
            <w:pPr>
              <w:spacing w:before="60" w:after="60"/>
              <w:jc w:val="center"/>
              <w:rPr>
                <w:rFonts w:ascii="Tahoma" w:hAnsi="Tahoma" w:cs="Tahoma"/>
                <w:b/>
                <w:sz w:val="22"/>
                <w:szCs w:val="22"/>
                <w:u w:val="single"/>
              </w:rPr>
            </w:pPr>
            <w:r w:rsidRPr="00CA4654">
              <w:rPr>
                <w:rFonts w:ascii="Tahoma" w:hAnsi="Tahoma" w:cs="Tahoma"/>
                <w:b/>
                <w:sz w:val="22"/>
                <w:szCs w:val="22"/>
                <w:u w:val="single"/>
              </w:rPr>
              <w:t>ΘΕΜΑ: ΠΡΟΓΡΑΜΜΑ ΕΘ</w:t>
            </w:r>
            <w:r w:rsidR="00893885" w:rsidRPr="00CA4654">
              <w:rPr>
                <w:rFonts w:ascii="Tahoma" w:hAnsi="Tahoma" w:cs="Tahoma"/>
                <w:b/>
                <w:sz w:val="22"/>
                <w:szCs w:val="22"/>
                <w:u w:val="single"/>
              </w:rPr>
              <w:t>ΕΛΟΥΣΙΑΣ ΑΠΟΧΩΡΗΣΗΣ ΠΡΟΣΩΠΙΚΟΥ</w:t>
            </w:r>
            <w:r w:rsidR="00A63409" w:rsidRPr="00A63409">
              <w:rPr>
                <w:rFonts w:ascii="Tahoma" w:hAnsi="Tahoma" w:cs="Tahoma"/>
                <w:b/>
                <w:sz w:val="22"/>
                <w:szCs w:val="22"/>
                <w:u w:val="single"/>
              </w:rPr>
              <w:t xml:space="preserve"> </w:t>
            </w:r>
            <w:r w:rsidR="00A63409">
              <w:rPr>
                <w:rFonts w:ascii="Tahoma" w:hAnsi="Tahoma" w:cs="Tahoma"/>
                <w:b/>
                <w:sz w:val="22"/>
                <w:szCs w:val="22"/>
                <w:u w:val="single"/>
              </w:rPr>
              <w:t xml:space="preserve">ΠΟΥ ΥΠΗΡΕΤΕΙ </w:t>
            </w:r>
            <w:r w:rsidR="00C327B3">
              <w:rPr>
                <w:rFonts w:ascii="Tahoma" w:hAnsi="Tahoma" w:cs="Tahoma"/>
                <w:b/>
                <w:sz w:val="22"/>
                <w:szCs w:val="22"/>
                <w:u w:val="single"/>
              </w:rPr>
              <w:t>ΣΤΙΣ ΔΙΕΥΘΥΝΣΕΙΣ ΔΙΚΤΥΟΥ ΚΑΙ ΣΤΟ</w:t>
            </w:r>
            <w:r w:rsidR="0026214E">
              <w:rPr>
                <w:rFonts w:ascii="Tahoma" w:hAnsi="Tahoma" w:cs="Tahoma"/>
                <w:b/>
                <w:sz w:val="22"/>
                <w:szCs w:val="22"/>
                <w:u w:val="single"/>
              </w:rPr>
              <w:t xml:space="preserve"> ΔΙΚΤΥΟ</w:t>
            </w:r>
            <w:r w:rsidR="00C327B3">
              <w:rPr>
                <w:rFonts w:ascii="Tahoma" w:hAnsi="Tahoma" w:cs="Tahoma"/>
                <w:b/>
                <w:sz w:val="22"/>
                <w:szCs w:val="22"/>
                <w:u w:val="single"/>
              </w:rPr>
              <w:t xml:space="preserve"> ΚΑΤΑΣΤΗΜΑΤΩΝ</w:t>
            </w:r>
          </w:p>
        </w:tc>
      </w:tr>
      <w:tr w:rsidR="00D46F79" w:rsidRPr="00CA4654" w14:paraId="068158F2" w14:textId="77777777" w:rsidTr="00696E58">
        <w:trPr>
          <w:trHeight w:val="321"/>
          <w:jc w:val="center"/>
        </w:trPr>
        <w:tc>
          <w:tcPr>
            <w:tcW w:w="782" w:type="dxa"/>
            <w:gridSpan w:val="2"/>
            <w:shd w:val="clear" w:color="auto" w:fill="auto"/>
            <w:vAlign w:val="center"/>
          </w:tcPr>
          <w:p w14:paraId="604C002B" w14:textId="77777777" w:rsidR="00D46F79" w:rsidRPr="00660179" w:rsidRDefault="00D46F79" w:rsidP="00C220EE">
            <w:pPr>
              <w:spacing w:before="60" w:after="60"/>
              <w:jc w:val="both"/>
              <w:rPr>
                <w:rFonts w:ascii="Tahoma" w:hAnsi="Tahoma" w:cs="Tahoma"/>
                <w:sz w:val="22"/>
                <w:szCs w:val="22"/>
              </w:rPr>
            </w:pPr>
          </w:p>
        </w:tc>
        <w:tc>
          <w:tcPr>
            <w:tcW w:w="9418" w:type="dxa"/>
            <w:gridSpan w:val="4"/>
            <w:shd w:val="clear" w:color="auto" w:fill="auto"/>
            <w:vAlign w:val="center"/>
          </w:tcPr>
          <w:p w14:paraId="5EAF4F48" w14:textId="77777777" w:rsidR="00D46F79" w:rsidRPr="00CA4654" w:rsidRDefault="00D46F79" w:rsidP="00C220EE">
            <w:pPr>
              <w:spacing w:before="60" w:after="60"/>
              <w:jc w:val="both"/>
              <w:rPr>
                <w:rFonts w:ascii="Tahoma" w:hAnsi="Tahoma" w:cs="Tahoma"/>
                <w:sz w:val="22"/>
                <w:szCs w:val="22"/>
              </w:rPr>
            </w:pPr>
          </w:p>
        </w:tc>
      </w:tr>
      <w:tr w:rsidR="00893885" w:rsidRPr="00CA4654" w14:paraId="00984BDB" w14:textId="77777777" w:rsidTr="00696E58">
        <w:trPr>
          <w:trHeight w:val="293"/>
          <w:jc w:val="center"/>
        </w:trPr>
        <w:tc>
          <w:tcPr>
            <w:tcW w:w="782" w:type="dxa"/>
            <w:gridSpan w:val="2"/>
            <w:shd w:val="clear" w:color="auto" w:fill="auto"/>
            <w:vAlign w:val="center"/>
          </w:tcPr>
          <w:p w14:paraId="2B3E02F3" w14:textId="77777777" w:rsidR="00893885" w:rsidRPr="00660179" w:rsidRDefault="00893885" w:rsidP="00C220EE">
            <w:pPr>
              <w:spacing w:before="60" w:after="60"/>
              <w:jc w:val="both"/>
              <w:rPr>
                <w:rFonts w:ascii="Tahoma" w:hAnsi="Tahoma" w:cs="Tahoma"/>
                <w:sz w:val="22"/>
                <w:szCs w:val="22"/>
              </w:rPr>
            </w:pPr>
          </w:p>
        </w:tc>
        <w:tc>
          <w:tcPr>
            <w:tcW w:w="9418" w:type="dxa"/>
            <w:gridSpan w:val="4"/>
            <w:shd w:val="clear" w:color="auto" w:fill="auto"/>
            <w:vAlign w:val="center"/>
          </w:tcPr>
          <w:p w14:paraId="0503DF40" w14:textId="77777777" w:rsidR="00893885" w:rsidRPr="00CA4654" w:rsidRDefault="00893885" w:rsidP="00C220EE">
            <w:pPr>
              <w:spacing w:before="60" w:after="60"/>
              <w:jc w:val="both"/>
              <w:rPr>
                <w:rFonts w:ascii="Tahoma" w:hAnsi="Tahoma" w:cs="Tahoma"/>
                <w:b/>
                <w:sz w:val="22"/>
                <w:szCs w:val="22"/>
              </w:rPr>
            </w:pPr>
            <w:r w:rsidRPr="00CA4654">
              <w:rPr>
                <w:rFonts w:ascii="Tahoma" w:hAnsi="Tahoma" w:cs="Tahoma"/>
                <w:b/>
                <w:sz w:val="22"/>
                <w:szCs w:val="22"/>
              </w:rPr>
              <w:t>ΓΕΝΙΚΑ</w:t>
            </w:r>
          </w:p>
        </w:tc>
      </w:tr>
      <w:tr w:rsidR="00D47410" w:rsidRPr="00CA4654" w14:paraId="44373D69" w14:textId="77777777" w:rsidTr="00696E58">
        <w:tblPrEx>
          <w:tblCellMar>
            <w:top w:w="57" w:type="dxa"/>
          </w:tblCellMar>
        </w:tblPrEx>
        <w:trPr>
          <w:cantSplit/>
          <w:trHeight w:val="2758"/>
          <w:jc w:val="center"/>
        </w:trPr>
        <w:tc>
          <w:tcPr>
            <w:tcW w:w="782" w:type="dxa"/>
            <w:gridSpan w:val="2"/>
            <w:vAlign w:val="center"/>
          </w:tcPr>
          <w:p w14:paraId="6DA2CD79" w14:textId="49EB8E9A" w:rsidR="00D47410" w:rsidRPr="00CA4654" w:rsidRDefault="00D47410" w:rsidP="00726D31">
            <w:pPr>
              <w:spacing w:before="60" w:after="60"/>
              <w:jc w:val="both"/>
              <w:rPr>
                <w:rFonts w:ascii="Tahoma" w:hAnsi="Tahoma" w:cs="Tahoma"/>
                <w:sz w:val="22"/>
                <w:szCs w:val="22"/>
                <w:u w:val="single"/>
              </w:rPr>
            </w:pPr>
          </w:p>
        </w:tc>
        <w:tc>
          <w:tcPr>
            <w:tcW w:w="9418" w:type="dxa"/>
            <w:gridSpan w:val="4"/>
            <w:vAlign w:val="center"/>
          </w:tcPr>
          <w:p w14:paraId="4BBA46B4" w14:textId="14F22E25" w:rsidR="006E0998" w:rsidRPr="00CA4654" w:rsidRDefault="006E0998" w:rsidP="00726D31">
            <w:pPr>
              <w:spacing w:before="60" w:after="60"/>
              <w:jc w:val="both"/>
              <w:rPr>
                <w:rFonts w:ascii="Tahoma" w:hAnsi="Tahoma" w:cs="Tahoma"/>
                <w:sz w:val="22"/>
                <w:szCs w:val="22"/>
              </w:rPr>
            </w:pPr>
            <w:r w:rsidRPr="00CA4654">
              <w:rPr>
                <w:rFonts w:ascii="Tahoma" w:hAnsi="Tahoma" w:cs="Tahoma"/>
                <w:sz w:val="22"/>
                <w:szCs w:val="22"/>
              </w:rPr>
              <w:t xml:space="preserve">Το Διοικητικό Συμβούλιο της Τράπεζας, κατά τη συνεδρίασή </w:t>
            </w:r>
            <w:r w:rsidRPr="00F54645">
              <w:rPr>
                <w:rFonts w:ascii="Tahoma" w:hAnsi="Tahoma" w:cs="Tahoma"/>
                <w:sz w:val="22"/>
                <w:szCs w:val="22"/>
              </w:rPr>
              <w:t xml:space="preserve">του στις </w:t>
            </w:r>
            <w:r w:rsidR="0077039C" w:rsidRPr="0077039C">
              <w:rPr>
                <w:rFonts w:ascii="Tahoma" w:hAnsi="Tahoma" w:cs="Tahoma"/>
                <w:sz w:val="22"/>
                <w:szCs w:val="22"/>
              </w:rPr>
              <w:t>11</w:t>
            </w:r>
            <w:r w:rsidR="002860AD" w:rsidRPr="0077039C">
              <w:rPr>
                <w:rFonts w:ascii="Tahoma" w:hAnsi="Tahoma" w:cs="Tahoma"/>
                <w:sz w:val="22"/>
                <w:szCs w:val="22"/>
              </w:rPr>
              <w:t xml:space="preserve"> Νοεμβρίου</w:t>
            </w:r>
            <w:r w:rsidR="00791D65" w:rsidRPr="0077039C">
              <w:rPr>
                <w:rFonts w:ascii="Tahoma" w:hAnsi="Tahoma" w:cs="Tahoma"/>
                <w:sz w:val="22"/>
                <w:szCs w:val="22"/>
              </w:rPr>
              <w:t xml:space="preserve"> </w:t>
            </w:r>
            <w:r w:rsidRPr="0077039C">
              <w:rPr>
                <w:rFonts w:ascii="Tahoma" w:hAnsi="Tahoma" w:cs="Tahoma"/>
                <w:sz w:val="22"/>
                <w:szCs w:val="22"/>
              </w:rPr>
              <w:t>20</w:t>
            </w:r>
            <w:r w:rsidR="00AF5971" w:rsidRPr="0077039C">
              <w:rPr>
                <w:rFonts w:ascii="Tahoma" w:hAnsi="Tahoma" w:cs="Tahoma"/>
                <w:sz w:val="22"/>
                <w:szCs w:val="22"/>
              </w:rPr>
              <w:t>2</w:t>
            </w:r>
            <w:r w:rsidR="00FF6104" w:rsidRPr="0077039C">
              <w:rPr>
                <w:rFonts w:ascii="Tahoma" w:hAnsi="Tahoma" w:cs="Tahoma"/>
                <w:sz w:val="22"/>
                <w:szCs w:val="22"/>
              </w:rPr>
              <w:t>1</w:t>
            </w:r>
            <w:r w:rsidRPr="00F54645">
              <w:rPr>
                <w:rFonts w:ascii="Tahoma" w:hAnsi="Tahoma" w:cs="Tahoma"/>
                <w:sz w:val="22"/>
                <w:szCs w:val="22"/>
              </w:rPr>
              <w:t>, ενέκρινε την παροχή κινήτρων με σκοπό την οικειοθελή αποχώρηση υπαλλήλων από την</w:t>
            </w:r>
            <w:r w:rsidRPr="00CA4654">
              <w:rPr>
                <w:rFonts w:ascii="Tahoma" w:hAnsi="Tahoma" w:cs="Tahoma"/>
                <w:sz w:val="22"/>
                <w:szCs w:val="22"/>
              </w:rPr>
              <w:t xml:space="preserve"> υπηρεσία της Τράπεζας, με επιλογή εκ μέρους των ενδιαφερόμενων είτε της άμεσης αποχώρησής τους έναντι καταβολής αποζημίωσης είτε της λήψης μακροχρόνιας άδειας μετ’ αποδοχών, εξουσιοδοτώντας περαιτέρω τον Διευθύνοντα Σύμβουλο όπως με Πράξεις του υλοποιήσει την ως άνω απόφαση. Σε εκτέλεση της ως άνω απόφασης</w:t>
            </w:r>
            <w:r w:rsidR="00BD2D21">
              <w:rPr>
                <w:rFonts w:ascii="Tahoma" w:hAnsi="Tahoma" w:cs="Tahoma"/>
                <w:sz w:val="22"/>
                <w:szCs w:val="22"/>
              </w:rPr>
              <w:t xml:space="preserve">, καθώς και της από </w:t>
            </w:r>
            <w:r w:rsidR="002860AD" w:rsidRPr="002860AD">
              <w:rPr>
                <w:rFonts w:ascii="Tahoma" w:hAnsi="Tahoma" w:cs="Tahoma"/>
                <w:sz w:val="22"/>
                <w:szCs w:val="22"/>
                <w:highlight w:val="yellow"/>
                <w:lang w:val="en-US"/>
              </w:rPr>
              <w:t>xx</w:t>
            </w:r>
            <w:r w:rsidR="002860AD" w:rsidRPr="002860AD">
              <w:rPr>
                <w:rFonts w:ascii="Tahoma" w:hAnsi="Tahoma" w:cs="Tahoma"/>
                <w:sz w:val="22"/>
                <w:szCs w:val="22"/>
                <w:highlight w:val="yellow"/>
              </w:rPr>
              <w:t xml:space="preserve"> Νοεμβρίου </w:t>
            </w:r>
            <w:r w:rsidR="002860AD" w:rsidRPr="00954216">
              <w:rPr>
                <w:rFonts w:ascii="Tahoma" w:hAnsi="Tahoma" w:cs="Tahoma"/>
                <w:sz w:val="22"/>
                <w:szCs w:val="22"/>
                <w:highlight w:val="yellow"/>
              </w:rPr>
              <w:t>2021</w:t>
            </w:r>
            <w:r w:rsidR="00BD2D21">
              <w:rPr>
                <w:rFonts w:ascii="Tahoma" w:hAnsi="Tahoma" w:cs="Tahoma"/>
                <w:sz w:val="22"/>
                <w:szCs w:val="22"/>
              </w:rPr>
              <w:t xml:space="preserve"> έγκρισης του Διευθύνοντος Συ</w:t>
            </w:r>
            <w:r w:rsidR="002860AD">
              <w:rPr>
                <w:rFonts w:ascii="Tahoma" w:hAnsi="Tahoma" w:cs="Tahoma"/>
                <w:sz w:val="22"/>
                <w:szCs w:val="22"/>
              </w:rPr>
              <w:t>μ</w:t>
            </w:r>
            <w:r w:rsidR="00BD2D21">
              <w:rPr>
                <w:rFonts w:ascii="Tahoma" w:hAnsi="Tahoma" w:cs="Tahoma"/>
                <w:sz w:val="22"/>
                <w:szCs w:val="22"/>
              </w:rPr>
              <w:t>βούλου, εκδίδεται η παρούσα που περιέχει τους όρους του Προγράμματος, οι οποίοι έχουν ως εξής:</w:t>
            </w:r>
          </w:p>
        </w:tc>
      </w:tr>
      <w:tr w:rsidR="00E87F4D" w:rsidRPr="00CA4654" w14:paraId="35A49F6A" w14:textId="77777777" w:rsidTr="00696E58">
        <w:trPr>
          <w:trHeight w:val="393"/>
          <w:jc w:val="center"/>
        </w:trPr>
        <w:tc>
          <w:tcPr>
            <w:tcW w:w="782" w:type="dxa"/>
            <w:gridSpan w:val="2"/>
            <w:shd w:val="clear" w:color="auto" w:fill="auto"/>
            <w:vAlign w:val="center"/>
          </w:tcPr>
          <w:p w14:paraId="163BACB4" w14:textId="77777777" w:rsidR="00E87F4D" w:rsidRPr="00CA4654" w:rsidRDefault="00E87F4D" w:rsidP="00726D31">
            <w:pPr>
              <w:spacing w:before="60" w:after="60"/>
              <w:jc w:val="both"/>
              <w:rPr>
                <w:rFonts w:ascii="Tahoma" w:hAnsi="Tahoma" w:cs="Tahoma"/>
                <w:b/>
                <w:sz w:val="22"/>
                <w:szCs w:val="22"/>
              </w:rPr>
            </w:pPr>
          </w:p>
        </w:tc>
        <w:tc>
          <w:tcPr>
            <w:tcW w:w="9418" w:type="dxa"/>
            <w:gridSpan w:val="4"/>
            <w:shd w:val="clear" w:color="auto" w:fill="auto"/>
            <w:vAlign w:val="center"/>
          </w:tcPr>
          <w:p w14:paraId="0A5D3AC7" w14:textId="77777777" w:rsidR="00E87F4D" w:rsidRPr="00CA4654" w:rsidRDefault="008630D7" w:rsidP="00726D31">
            <w:pPr>
              <w:spacing w:before="60" w:after="60"/>
              <w:jc w:val="both"/>
              <w:rPr>
                <w:rFonts w:ascii="Tahoma" w:hAnsi="Tahoma" w:cs="Tahoma"/>
                <w:b/>
                <w:sz w:val="22"/>
                <w:szCs w:val="22"/>
                <w:u w:val="single"/>
              </w:rPr>
            </w:pPr>
            <w:r>
              <w:rPr>
                <w:rFonts w:ascii="Tahoma" w:hAnsi="Tahoma" w:cs="Tahoma"/>
                <w:b/>
                <w:sz w:val="22"/>
                <w:szCs w:val="22"/>
                <w:u w:val="single"/>
              </w:rPr>
              <w:t xml:space="preserve">1. </w:t>
            </w:r>
            <w:r w:rsidR="006E0998" w:rsidRPr="00CA4654">
              <w:rPr>
                <w:rFonts w:ascii="Tahoma" w:hAnsi="Tahoma" w:cs="Tahoma"/>
                <w:b/>
                <w:sz w:val="22"/>
                <w:szCs w:val="22"/>
                <w:u w:val="single"/>
              </w:rPr>
              <w:t>Διάρκεια του Προγράμματος Εθελούσιας Αποχώρησης Προσωπικού</w:t>
            </w:r>
          </w:p>
        </w:tc>
      </w:tr>
      <w:tr w:rsidR="006E0998" w:rsidRPr="00CA4654" w14:paraId="1CBD0F22" w14:textId="77777777" w:rsidTr="00696E58">
        <w:trPr>
          <w:trHeight w:val="644"/>
          <w:jc w:val="center"/>
        </w:trPr>
        <w:tc>
          <w:tcPr>
            <w:tcW w:w="782" w:type="dxa"/>
            <w:gridSpan w:val="2"/>
            <w:shd w:val="clear" w:color="auto" w:fill="auto"/>
            <w:vAlign w:val="center"/>
          </w:tcPr>
          <w:p w14:paraId="0784650D" w14:textId="77777777" w:rsidR="006E0998" w:rsidRPr="00CA4654" w:rsidRDefault="006E0998" w:rsidP="00726D31">
            <w:pPr>
              <w:spacing w:before="60" w:after="60"/>
              <w:jc w:val="both"/>
              <w:rPr>
                <w:rFonts w:ascii="Tahoma" w:hAnsi="Tahoma" w:cs="Tahoma"/>
                <w:b/>
                <w:sz w:val="22"/>
                <w:szCs w:val="22"/>
              </w:rPr>
            </w:pPr>
          </w:p>
        </w:tc>
        <w:tc>
          <w:tcPr>
            <w:tcW w:w="9418" w:type="dxa"/>
            <w:gridSpan w:val="4"/>
            <w:shd w:val="clear" w:color="auto" w:fill="auto"/>
            <w:vAlign w:val="center"/>
          </w:tcPr>
          <w:p w14:paraId="7D255865" w14:textId="564B2763" w:rsidR="006E0998" w:rsidRPr="00C327B3" w:rsidRDefault="006E0998" w:rsidP="00726D31">
            <w:pPr>
              <w:spacing w:before="60" w:after="60"/>
              <w:jc w:val="both"/>
              <w:rPr>
                <w:rFonts w:ascii="Tahoma" w:hAnsi="Tahoma" w:cs="Tahoma"/>
                <w:sz w:val="22"/>
                <w:szCs w:val="22"/>
              </w:rPr>
            </w:pPr>
            <w:r w:rsidRPr="00CA4654">
              <w:rPr>
                <w:rFonts w:ascii="Tahoma" w:hAnsi="Tahoma" w:cs="Tahoma"/>
                <w:bCs/>
                <w:sz w:val="22"/>
                <w:szCs w:val="22"/>
              </w:rPr>
              <w:t>Οι</w:t>
            </w:r>
            <w:r w:rsidRPr="00CA4654">
              <w:rPr>
                <w:rFonts w:ascii="Tahoma" w:hAnsi="Tahoma" w:cs="Tahoma"/>
                <w:sz w:val="22"/>
                <w:szCs w:val="22"/>
              </w:rPr>
              <w:t xml:space="preserve"> αιτήσεις </w:t>
            </w:r>
            <w:r w:rsidRPr="00F54645">
              <w:rPr>
                <w:rFonts w:ascii="Tahoma" w:hAnsi="Tahoma" w:cs="Tahoma"/>
                <w:sz w:val="22"/>
                <w:szCs w:val="22"/>
              </w:rPr>
              <w:t xml:space="preserve">για την υπαγωγή στο Πρόγραμμα θα γίνονται δεκτές από τη </w:t>
            </w:r>
            <w:r w:rsidR="00455E69" w:rsidRPr="002D1AF4">
              <w:rPr>
                <w:rFonts w:ascii="Tahoma" w:hAnsi="Tahoma" w:cs="Tahoma"/>
                <w:sz w:val="22"/>
                <w:szCs w:val="22"/>
              </w:rPr>
              <w:t>Δευτέρα</w:t>
            </w:r>
            <w:r w:rsidR="00E656F7" w:rsidRPr="002D1AF4">
              <w:rPr>
                <w:rFonts w:ascii="Tahoma" w:hAnsi="Tahoma" w:cs="Tahoma"/>
                <w:sz w:val="22"/>
                <w:szCs w:val="22"/>
              </w:rPr>
              <w:t xml:space="preserve"> </w:t>
            </w:r>
            <w:r w:rsidR="00455E69" w:rsidRPr="002D1AF4">
              <w:rPr>
                <w:rFonts w:ascii="Tahoma" w:hAnsi="Tahoma" w:cs="Tahoma"/>
                <w:sz w:val="22"/>
                <w:szCs w:val="22"/>
              </w:rPr>
              <w:t>2</w:t>
            </w:r>
            <w:r w:rsidR="00703BBB" w:rsidRPr="002D1AF4">
              <w:rPr>
                <w:rFonts w:ascii="Tahoma" w:hAnsi="Tahoma" w:cs="Tahoma"/>
                <w:sz w:val="22"/>
                <w:szCs w:val="22"/>
              </w:rPr>
              <w:t>9</w:t>
            </w:r>
            <w:r w:rsidRPr="002D1AF4">
              <w:rPr>
                <w:rFonts w:ascii="Tahoma" w:hAnsi="Tahoma" w:cs="Tahoma"/>
                <w:sz w:val="22"/>
                <w:szCs w:val="22"/>
              </w:rPr>
              <w:t>/</w:t>
            </w:r>
            <w:r w:rsidR="00791D65" w:rsidRPr="002D1AF4">
              <w:rPr>
                <w:rFonts w:ascii="Tahoma" w:hAnsi="Tahoma" w:cs="Tahoma"/>
                <w:sz w:val="22"/>
                <w:szCs w:val="22"/>
              </w:rPr>
              <w:t>11</w:t>
            </w:r>
            <w:r w:rsidRPr="002D1AF4">
              <w:rPr>
                <w:rFonts w:ascii="Tahoma" w:hAnsi="Tahoma" w:cs="Tahoma"/>
                <w:sz w:val="22"/>
                <w:szCs w:val="22"/>
              </w:rPr>
              <w:t>/</w:t>
            </w:r>
            <w:r w:rsidR="00AF5971" w:rsidRPr="002D1AF4">
              <w:rPr>
                <w:rFonts w:ascii="Tahoma" w:hAnsi="Tahoma" w:cs="Tahoma"/>
                <w:sz w:val="22"/>
                <w:szCs w:val="22"/>
              </w:rPr>
              <w:t>202</w:t>
            </w:r>
            <w:r w:rsidR="00455E69" w:rsidRPr="002D1AF4">
              <w:rPr>
                <w:rFonts w:ascii="Tahoma" w:hAnsi="Tahoma" w:cs="Tahoma"/>
                <w:sz w:val="22"/>
                <w:szCs w:val="22"/>
              </w:rPr>
              <w:t>1</w:t>
            </w:r>
            <w:r w:rsidR="00AF5971" w:rsidRPr="002D1AF4">
              <w:rPr>
                <w:rFonts w:ascii="Tahoma" w:hAnsi="Tahoma" w:cs="Tahoma"/>
                <w:sz w:val="22"/>
                <w:szCs w:val="22"/>
              </w:rPr>
              <w:t xml:space="preserve"> </w:t>
            </w:r>
            <w:r w:rsidRPr="002D1AF4">
              <w:rPr>
                <w:rFonts w:ascii="Tahoma" w:hAnsi="Tahoma" w:cs="Tahoma"/>
                <w:sz w:val="22"/>
                <w:szCs w:val="22"/>
              </w:rPr>
              <w:t>μέχρι και τη</w:t>
            </w:r>
            <w:r w:rsidR="00835AAD">
              <w:rPr>
                <w:rFonts w:ascii="Tahoma" w:hAnsi="Tahoma" w:cs="Tahoma"/>
                <w:sz w:val="22"/>
                <w:szCs w:val="22"/>
              </w:rPr>
              <w:t>ν</w:t>
            </w:r>
            <w:r w:rsidRPr="002D1AF4">
              <w:rPr>
                <w:rFonts w:ascii="Tahoma" w:hAnsi="Tahoma" w:cs="Tahoma"/>
                <w:sz w:val="22"/>
                <w:szCs w:val="22"/>
              </w:rPr>
              <w:t xml:space="preserve"> </w:t>
            </w:r>
            <w:r w:rsidR="0077039C">
              <w:rPr>
                <w:rFonts w:ascii="Tahoma" w:hAnsi="Tahoma" w:cs="Tahoma"/>
                <w:sz w:val="22"/>
                <w:szCs w:val="22"/>
              </w:rPr>
              <w:t>Τετάρτη</w:t>
            </w:r>
            <w:r w:rsidR="00455E69" w:rsidRPr="002D1AF4">
              <w:rPr>
                <w:rFonts w:ascii="Tahoma" w:hAnsi="Tahoma" w:cs="Tahoma"/>
                <w:sz w:val="22"/>
                <w:szCs w:val="22"/>
              </w:rPr>
              <w:t xml:space="preserve"> </w:t>
            </w:r>
            <w:r w:rsidR="00075905" w:rsidRPr="002D1AF4">
              <w:rPr>
                <w:rFonts w:ascii="Tahoma" w:hAnsi="Tahoma" w:cs="Tahoma"/>
                <w:sz w:val="22"/>
                <w:szCs w:val="22"/>
              </w:rPr>
              <w:t>1</w:t>
            </w:r>
            <w:r w:rsidR="0077039C">
              <w:rPr>
                <w:rFonts w:ascii="Tahoma" w:hAnsi="Tahoma" w:cs="Tahoma"/>
                <w:sz w:val="22"/>
                <w:szCs w:val="22"/>
              </w:rPr>
              <w:t>5</w:t>
            </w:r>
            <w:r w:rsidR="00E656F7" w:rsidRPr="002D1AF4">
              <w:rPr>
                <w:rFonts w:ascii="Tahoma" w:hAnsi="Tahoma" w:cs="Tahoma"/>
                <w:sz w:val="22"/>
                <w:szCs w:val="22"/>
              </w:rPr>
              <w:t>/12</w:t>
            </w:r>
            <w:r w:rsidRPr="002D1AF4">
              <w:rPr>
                <w:rFonts w:ascii="Tahoma" w:hAnsi="Tahoma" w:cs="Tahoma"/>
                <w:sz w:val="22"/>
                <w:szCs w:val="22"/>
              </w:rPr>
              <w:t>/</w:t>
            </w:r>
            <w:r w:rsidR="00AF5971" w:rsidRPr="002D1AF4">
              <w:rPr>
                <w:rFonts w:ascii="Tahoma" w:hAnsi="Tahoma" w:cs="Tahoma"/>
                <w:sz w:val="22"/>
                <w:szCs w:val="22"/>
              </w:rPr>
              <w:t>202</w:t>
            </w:r>
            <w:r w:rsidR="00455E69" w:rsidRPr="002D1AF4">
              <w:rPr>
                <w:rFonts w:ascii="Tahoma" w:hAnsi="Tahoma" w:cs="Tahoma"/>
                <w:sz w:val="22"/>
                <w:szCs w:val="22"/>
              </w:rPr>
              <w:t>1</w:t>
            </w:r>
            <w:r w:rsidR="00AF5971" w:rsidRPr="002D1AF4">
              <w:rPr>
                <w:rFonts w:ascii="Tahoma" w:hAnsi="Tahoma" w:cs="Tahoma"/>
                <w:sz w:val="22"/>
                <w:szCs w:val="22"/>
              </w:rPr>
              <w:t xml:space="preserve"> </w:t>
            </w:r>
            <w:r w:rsidRPr="002D1AF4">
              <w:rPr>
                <w:rFonts w:ascii="Tahoma" w:hAnsi="Tahoma" w:cs="Tahoma"/>
                <w:sz w:val="22"/>
                <w:szCs w:val="22"/>
              </w:rPr>
              <w:t xml:space="preserve">και ώρα </w:t>
            </w:r>
            <w:r w:rsidR="00791D65" w:rsidRPr="002D1AF4">
              <w:rPr>
                <w:rFonts w:ascii="Tahoma" w:hAnsi="Tahoma" w:cs="Tahoma"/>
                <w:sz w:val="22"/>
                <w:szCs w:val="22"/>
              </w:rPr>
              <w:t>1</w:t>
            </w:r>
            <w:r w:rsidR="00C327B3" w:rsidRPr="002D1AF4">
              <w:rPr>
                <w:rFonts w:ascii="Tahoma" w:hAnsi="Tahoma" w:cs="Tahoma"/>
                <w:sz w:val="22"/>
                <w:szCs w:val="22"/>
              </w:rPr>
              <w:t>5</w:t>
            </w:r>
            <w:r w:rsidR="0077039C">
              <w:rPr>
                <w:rFonts w:ascii="Tahoma" w:hAnsi="Tahoma" w:cs="Tahoma"/>
                <w:sz w:val="22"/>
                <w:szCs w:val="22"/>
              </w:rPr>
              <w:t>.</w:t>
            </w:r>
            <w:r w:rsidR="00C327B3" w:rsidRPr="002D1AF4">
              <w:rPr>
                <w:rFonts w:ascii="Tahoma" w:hAnsi="Tahoma" w:cs="Tahoma"/>
                <w:sz w:val="22"/>
                <w:szCs w:val="22"/>
              </w:rPr>
              <w:t>15</w:t>
            </w:r>
            <w:r w:rsidR="00791D65" w:rsidRPr="002D1AF4">
              <w:rPr>
                <w:rFonts w:ascii="Tahoma" w:hAnsi="Tahoma" w:cs="Tahoma"/>
                <w:sz w:val="22"/>
                <w:szCs w:val="22"/>
              </w:rPr>
              <w:t>’</w:t>
            </w:r>
            <w:r w:rsidR="001B51CA" w:rsidRPr="002D1AF4">
              <w:rPr>
                <w:rFonts w:ascii="Tahoma" w:hAnsi="Tahoma" w:cs="Tahoma"/>
                <w:sz w:val="22"/>
                <w:szCs w:val="22"/>
              </w:rPr>
              <w:t>.</w:t>
            </w:r>
          </w:p>
        </w:tc>
      </w:tr>
      <w:tr w:rsidR="00EB44C2" w:rsidRPr="00CA4654" w14:paraId="699DF233" w14:textId="77777777" w:rsidTr="00696E58">
        <w:trPr>
          <w:trHeight w:hRule="exact" w:val="327"/>
          <w:jc w:val="center"/>
        </w:trPr>
        <w:tc>
          <w:tcPr>
            <w:tcW w:w="782" w:type="dxa"/>
            <w:gridSpan w:val="2"/>
            <w:shd w:val="clear" w:color="auto" w:fill="auto"/>
            <w:vAlign w:val="center"/>
          </w:tcPr>
          <w:p w14:paraId="1BFA4952" w14:textId="77777777" w:rsidR="00EB44C2" w:rsidRPr="00CA4654" w:rsidRDefault="00EB44C2" w:rsidP="00726D31">
            <w:pPr>
              <w:spacing w:before="60" w:after="60"/>
              <w:jc w:val="both"/>
              <w:rPr>
                <w:rFonts w:ascii="Tahoma" w:hAnsi="Tahoma" w:cs="Tahoma"/>
                <w:b/>
                <w:sz w:val="22"/>
                <w:szCs w:val="22"/>
              </w:rPr>
            </w:pPr>
          </w:p>
        </w:tc>
        <w:tc>
          <w:tcPr>
            <w:tcW w:w="9418" w:type="dxa"/>
            <w:gridSpan w:val="4"/>
            <w:shd w:val="clear" w:color="auto" w:fill="auto"/>
            <w:vAlign w:val="center"/>
          </w:tcPr>
          <w:p w14:paraId="6BDB8A94" w14:textId="77777777" w:rsidR="006E0998" w:rsidRPr="00CA4654" w:rsidRDefault="008630D7" w:rsidP="00726D31">
            <w:pPr>
              <w:spacing w:before="60" w:after="60"/>
              <w:jc w:val="both"/>
              <w:rPr>
                <w:rFonts w:ascii="Tahoma" w:hAnsi="Tahoma" w:cs="Tahoma"/>
                <w:b/>
                <w:sz w:val="22"/>
                <w:szCs w:val="22"/>
                <w:u w:val="single"/>
              </w:rPr>
            </w:pPr>
            <w:r>
              <w:rPr>
                <w:rFonts w:ascii="Tahoma" w:hAnsi="Tahoma" w:cs="Tahoma"/>
                <w:b/>
                <w:sz w:val="22"/>
                <w:szCs w:val="22"/>
                <w:u w:val="single"/>
              </w:rPr>
              <w:t xml:space="preserve">2. </w:t>
            </w:r>
            <w:r w:rsidR="006E0998" w:rsidRPr="00CA4654">
              <w:rPr>
                <w:rFonts w:ascii="Tahoma" w:hAnsi="Tahoma" w:cs="Tahoma"/>
                <w:b/>
                <w:sz w:val="22"/>
                <w:szCs w:val="22"/>
                <w:u w:val="single"/>
              </w:rPr>
              <w:t>Εργαζόμενοι που δικαιούνται να εκδηλώσουν ενδιαφέρον συμμετοχής</w:t>
            </w:r>
          </w:p>
          <w:p w14:paraId="60604E05" w14:textId="77777777" w:rsidR="00EB44C2" w:rsidRPr="00CA4654" w:rsidRDefault="00EB44C2" w:rsidP="00726D31">
            <w:pPr>
              <w:spacing w:before="60" w:after="60"/>
              <w:jc w:val="both"/>
              <w:rPr>
                <w:rFonts w:ascii="Tahoma" w:eastAsia="MS Mincho" w:hAnsi="Tahoma" w:cs="Tahoma"/>
                <w:b/>
                <w:sz w:val="22"/>
                <w:szCs w:val="22"/>
                <w:u w:val="single"/>
                <w:lang w:eastAsia="en-US"/>
              </w:rPr>
            </w:pPr>
          </w:p>
        </w:tc>
      </w:tr>
      <w:tr w:rsidR="007A4C40" w:rsidRPr="00CA4654" w14:paraId="0D4DC51C" w14:textId="77777777" w:rsidTr="00696E58">
        <w:trPr>
          <w:trHeight w:hRule="exact" w:val="2224"/>
          <w:jc w:val="center"/>
        </w:trPr>
        <w:tc>
          <w:tcPr>
            <w:tcW w:w="782" w:type="dxa"/>
            <w:gridSpan w:val="2"/>
            <w:shd w:val="clear" w:color="auto" w:fill="auto"/>
            <w:vAlign w:val="center"/>
          </w:tcPr>
          <w:p w14:paraId="6B618D4E" w14:textId="2A53A96D" w:rsidR="006E0998" w:rsidRPr="00CA4654" w:rsidRDefault="006E0998" w:rsidP="00726D31">
            <w:pPr>
              <w:spacing w:before="60" w:after="60"/>
              <w:jc w:val="both"/>
              <w:rPr>
                <w:rFonts w:ascii="Tahoma" w:hAnsi="Tahoma" w:cs="Tahoma"/>
                <w:b/>
                <w:sz w:val="22"/>
                <w:szCs w:val="22"/>
              </w:rPr>
            </w:pPr>
          </w:p>
        </w:tc>
        <w:tc>
          <w:tcPr>
            <w:tcW w:w="9418" w:type="dxa"/>
            <w:gridSpan w:val="4"/>
            <w:shd w:val="clear" w:color="auto" w:fill="auto"/>
          </w:tcPr>
          <w:p w14:paraId="389D803F" w14:textId="77D90165" w:rsidR="007A4C40" w:rsidRPr="00CA4654" w:rsidRDefault="00F74BD5" w:rsidP="00802A7F">
            <w:pPr>
              <w:spacing w:before="60" w:after="60"/>
              <w:jc w:val="both"/>
              <w:rPr>
                <w:rFonts w:ascii="Tahoma" w:hAnsi="Tahoma" w:cs="Tahoma"/>
                <w:sz w:val="22"/>
                <w:szCs w:val="22"/>
              </w:rPr>
            </w:pPr>
            <w:r w:rsidRPr="00F74BD5">
              <w:rPr>
                <w:rFonts w:ascii="Tahoma" w:hAnsi="Tahoma" w:cs="Tahoma"/>
                <w:sz w:val="22"/>
                <w:szCs w:val="22"/>
              </w:rPr>
              <w:t xml:space="preserve">Το Πρόγραμμα απευθύνεται </w:t>
            </w:r>
            <w:r w:rsidR="00640E2B">
              <w:rPr>
                <w:rFonts w:ascii="Tahoma" w:hAnsi="Tahoma" w:cs="Tahoma"/>
                <w:sz w:val="22"/>
                <w:szCs w:val="22"/>
              </w:rPr>
              <w:t xml:space="preserve">αποκλειστικά </w:t>
            </w:r>
            <w:r w:rsidRPr="00F74BD5">
              <w:rPr>
                <w:rFonts w:ascii="Tahoma" w:hAnsi="Tahoma" w:cs="Tahoma"/>
                <w:sz w:val="22"/>
                <w:szCs w:val="22"/>
              </w:rPr>
              <w:t>σ</w:t>
            </w:r>
            <w:r w:rsidR="00640E2B">
              <w:rPr>
                <w:rFonts w:ascii="Tahoma" w:hAnsi="Tahoma" w:cs="Tahoma"/>
                <w:sz w:val="22"/>
                <w:szCs w:val="22"/>
              </w:rPr>
              <w:t>το</w:t>
            </w:r>
            <w:r w:rsidRPr="00F74BD5">
              <w:rPr>
                <w:rFonts w:ascii="Tahoma" w:hAnsi="Tahoma" w:cs="Tahoma"/>
                <w:sz w:val="22"/>
                <w:szCs w:val="22"/>
              </w:rPr>
              <w:t xml:space="preserve"> προσωπικό του Δικτύου Καταστημάτων </w:t>
            </w:r>
            <w:r w:rsidR="0097197E">
              <w:rPr>
                <w:rFonts w:ascii="Tahoma" w:hAnsi="Tahoma" w:cs="Tahoma"/>
                <w:sz w:val="22"/>
                <w:szCs w:val="22"/>
              </w:rPr>
              <w:t xml:space="preserve">(εξαιρουμένου του Ναυτιλιακού Καταστήματος) </w:t>
            </w:r>
            <w:r w:rsidRPr="00F74BD5">
              <w:rPr>
                <w:rFonts w:ascii="Tahoma" w:hAnsi="Tahoma" w:cs="Tahoma"/>
                <w:sz w:val="22"/>
                <w:szCs w:val="22"/>
              </w:rPr>
              <w:t xml:space="preserve">και των Διευθύνσεων Δικτύου (συμπεριλαμβανομένου του Προσωπικού που τελεί στη </w:t>
            </w:r>
            <w:r w:rsidR="00FD0CEF">
              <w:rPr>
                <w:rFonts w:ascii="Tahoma" w:hAnsi="Tahoma" w:cs="Tahoma"/>
                <w:sz w:val="22"/>
                <w:szCs w:val="22"/>
              </w:rPr>
              <w:t>Δ</w:t>
            </w:r>
            <w:r w:rsidRPr="00F74BD5">
              <w:rPr>
                <w:rFonts w:ascii="Tahoma" w:hAnsi="Tahoma" w:cs="Tahoma"/>
                <w:sz w:val="22"/>
                <w:szCs w:val="22"/>
              </w:rPr>
              <w:t>ιάθεση των Διευθύνσεων Δικτύου)</w:t>
            </w:r>
            <w:r w:rsidR="00640E2B" w:rsidRPr="00640E2B">
              <w:rPr>
                <w:rFonts w:ascii="Tahoma" w:hAnsi="Tahoma" w:cs="Tahoma"/>
                <w:sz w:val="22"/>
                <w:szCs w:val="22"/>
              </w:rPr>
              <w:t xml:space="preserve"> </w:t>
            </w:r>
            <w:r w:rsidR="00640E2B">
              <w:rPr>
                <w:rFonts w:ascii="Tahoma" w:hAnsi="Tahoma" w:cs="Tahoma"/>
                <w:sz w:val="22"/>
                <w:szCs w:val="22"/>
              </w:rPr>
              <w:t>της Τράπεζας</w:t>
            </w:r>
            <w:r w:rsidRPr="00F74BD5">
              <w:rPr>
                <w:rFonts w:ascii="Tahoma" w:hAnsi="Tahoma" w:cs="Tahoma"/>
                <w:sz w:val="22"/>
                <w:szCs w:val="22"/>
              </w:rPr>
              <w:t xml:space="preserve">, υπαγόμενο και μη στις διατάξεις του Κανονισμού Εργασίας, που παρέχει σ’ αυτή υπηρεσίες </w:t>
            </w:r>
            <w:r w:rsidR="006832C2" w:rsidRPr="006832C2">
              <w:rPr>
                <w:rFonts w:ascii="Tahoma" w:hAnsi="Tahoma" w:cs="Tahoma"/>
                <w:sz w:val="22"/>
                <w:szCs w:val="22"/>
              </w:rPr>
              <w:t>με σύμβαση εξαρτημένης εργασίας αορίστου χρόνου (πλήρους και μερικής απασχόλησης)</w:t>
            </w:r>
            <w:r w:rsidR="0026214E">
              <w:rPr>
                <w:rFonts w:ascii="Tahoma" w:hAnsi="Tahoma" w:cs="Tahoma"/>
                <w:sz w:val="22"/>
                <w:szCs w:val="22"/>
              </w:rPr>
              <w:t>,</w:t>
            </w:r>
            <w:r w:rsidR="006832C2" w:rsidRPr="00AF7F21">
              <w:rPr>
                <w:rFonts w:ascii="Tahoma" w:hAnsi="Tahoma" w:cs="Tahoma"/>
              </w:rPr>
              <w:t xml:space="preserve"> </w:t>
            </w:r>
            <w:r w:rsidR="0026214E">
              <w:rPr>
                <w:rFonts w:ascii="Tahoma" w:hAnsi="Tahoma" w:cs="Tahoma"/>
                <w:sz w:val="22"/>
                <w:szCs w:val="22"/>
              </w:rPr>
              <w:t>καθώς και τους έμμισθους μη τακτικούς δικηγόρους που στηρίζουν νομικά Καταστήματα του Δικτύου</w:t>
            </w:r>
            <w:r w:rsidR="00C327B3">
              <w:rPr>
                <w:rFonts w:ascii="Tahoma" w:hAnsi="Tahoma" w:cs="Tahoma"/>
                <w:sz w:val="22"/>
                <w:szCs w:val="22"/>
              </w:rPr>
              <w:t>,</w:t>
            </w:r>
            <w:r w:rsidR="0026214E" w:rsidRPr="00F74BD5">
              <w:rPr>
                <w:rFonts w:ascii="Tahoma" w:hAnsi="Tahoma" w:cs="Tahoma"/>
                <w:sz w:val="22"/>
                <w:szCs w:val="22"/>
              </w:rPr>
              <w:t xml:space="preserve"> </w:t>
            </w:r>
            <w:r w:rsidRPr="00F74BD5">
              <w:rPr>
                <w:rFonts w:ascii="Tahoma" w:hAnsi="Tahoma" w:cs="Tahoma"/>
                <w:sz w:val="22"/>
                <w:szCs w:val="22"/>
              </w:rPr>
              <w:t>υπό τον όρο ότι κάθε συμμετέχων στο Πρόγραμμα έχει συμπληρώσει:</w:t>
            </w:r>
          </w:p>
        </w:tc>
      </w:tr>
    </w:tbl>
    <w:p w14:paraId="600DAE73" w14:textId="77777777" w:rsidR="00802A7F" w:rsidRDefault="00802A7F" w:rsidP="00C220EE">
      <w:pPr>
        <w:spacing w:before="60" w:after="60"/>
        <w:jc w:val="both"/>
        <w:rPr>
          <w:rFonts w:ascii="Tahoma" w:hAnsi="Tahoma" w:cs="Tahoma"/>
          <w:b/>
          <w:sz w:val="22"/>
          <w:szCs w:val="22"/>
        </w:rPr>
        <w:sectPr w:rsidR="00802A7F" w:rsidSect="00611594">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802A7F" w:rsidRPr="00CA4654" w14:paraId="5C4E2006" w14:textId="77777777" w:rsidTr="007C4C46">
        <w:trPr>
          <w:trHeight w:hRule="exact" w:val="737"/>
          <w:jc w:val="center"/>
        </w:trPr>
        <w:tc>
          <w:tcPr>
            <w:tcW w:w="782" w:type="dxa"/>
            <w:shd w:val="clear" w:color="auto" w:fill="auto"/>
            <w:vAlign w:val="center"/>
          </w:tcPr>
          <w:p w14:paraId="32CE5606" w14:textId="77777777" w:rsidR="00802A7F" w:rsidRPr="00CA4654" w:rsidRDefault="00802A7F" w:rsidP="00C220EE">
            <w:pPr>
              <w:spacing w:before="60" w:after="60"/>
              <w:jc w:val="both"/>
              <w:rPr>
                <w:rFonts w:ascii="Tahoma" w:hAnsi="Tahoma" w:cs="Tahoma"/>
                <w:b/>
                <w:sz w:val="22"/>
                <w:szCs w:val="22"/>
              </w:rPr>
            </w:pPr>
          </w:p>
        </w:tc>
        <w:tc>
          <w:tcPr>
            <w:tcW w:w="9385" w:type="dxa"/>
            <w:shd w:val="clear" w:color="auto" w:fill="auto"/>
          </w:tcPr>
          <w:p w14:paraId="00F66C52" w14:textId="77777777" w:rsidR="00802A7F" w:rsidRDefault="00802A7F" w:rsidP="00802A7F">
            <w:pPr>
              <w:spacing w:before="60" w:after="60"/>
              <w:ind w:left="196"/>
              <w:jc w:val="both"/>
              <w:rPr>
                <w:rFonts w:ascii="Tahoma" w:hAnsi="Tahoma" w:cs="Tahoma"/>
                <w:sz w:val="22"/>
                <w:szCs w:val="22"/>
              </w:rPr>
            </w:pPr>
            <w:r w:rsidRPr="00CA4654">
              <w:rPr>
                <w:rFonts w:ascii="Tahoma" w:hAnsi="Tahoma" w:cs="Tahoma"/>
                <w:sz w:val="22"/>
                <w:szCs w:val="22"/>
              </w:rPr>
              <w:t xml:space="preserve">α) το </w:t>
            </w:r>
            <w:r w:rsidRPr="00746E18">
              <w:rPr>
                <w:rFonts w:ascii="Tahoma" w:hAnsi="Tahoma" w:cs="Tahoma"/>
                <w:sz w:val="22"/>
                <w:szCs w:val="22"/>
              </w:rPr>
              <w:t>40</w:t>
            </w:r>
            <w:r w:rsidRPr="00746E18">
              <w:rPr>
                <w:rFonts w:ascii="Tahoma" w:hAnsi="Tahoma" w:cs="Tahoma"/>
                <w:sz w:val="22"/>
                <w:szCs w:val="22"/>
                <w:vertAlign w:val="superscript"/>
              </w:rPr>
              <w:t>ο</w:t>
            </w:r>
            <w:r w:rsidRPr="00CA4654">
              <w:rPr>
                <w:rFonts w:ascii="Tahoma" w:hAnsi="Tahoma" w:cs="Tahoma"/>
                <w:sz w:val="22"/>
                <w:szCs w:val="22"/>
              </w:rPr>
              <w:t xml:space="preserve"> έτος της ηλικίας του και</w:t>
            </w:r>
            <w:r w:rsidRPr="00802A7F">
              <w:rPr>
                <w:rFonts w:ascii="Tahoma" w:hAnsi="Tahoma" w:cs="Tahoma"/>
                <w:sz w:val="22"/>
                <w:szCs w:val="22"/>
              </w:rPr>
              <w:t xml:space="preserve"> </w:t>
            </w:r>
          </w:p>
          <w:p w14:paraId="30C6F913" w14:textId="61947EFB" w:rsidR="00802A7F" w:rsidRPr="00CA4654" w:rsidRDefault="00802A7F" w:rsidP="007C4C46">
            <w:pPr>
              <w:spacing w:before="60" w:after="60"/>
              <w:ind w:left="196"/>
              <w:jc w:val="both"/>
              <w:rPr>
                <w:rFonts w:ascii="Tahoma" w:hAnsi="Tahoma" w:cs="Tahoma"/>
                <w:sz w:val="22"/>
                <w:szCs w:val="22"/>
              </w:rPr>
            </w:pPr>
            <w:r w:rsidRPr="00CA4654">
              <w:rPr>
                <w:rFonts w:ascii="Tahoma" w:hAnsi="Tahoma" w:cs="Tahoma"/>
                <w:sz w:val="22"/>
                <w:szCs w:val="22"/>
              </w:rPr>
              <w:t>β) 7ετή υπηρεσία στην Τράπεζα.</w:t>
            </w:r>
          </w:p>
        </w:tc>
      </w:tr>
      <w:tr w:rsidR="006E0998" w:rsidRPr="00CA4654" w14:paraId="2F49494F" w14:textId="77777777" w:rsidTr="00C327B3">
        <w:trPr>
          <w:trHeight w:hRule="exact" w:val="1701"/>
          <w:jc w:val="center"/>
        </w:trPr>
        <w:tc>
          <w:tcPr>
            <w:tcW w:w="782" w:type="dxa"/>
            <w:shd w:val="clear" w:color="auto" w:fill="auto"/>
            <w:vAlign w:val="center"/>
          </w:tcPr>
          <w:p w14:paraId="3706022D" w14:textId="4F753F64" w:rsidR="006E0998" w:rsidRPr="00CA4654" w:rsidRDefault="006E0998" w:rsidP="00C220EE">
            <w:pPr>
              <w:spacing w:before="60" w:after="60"/>
              <w:jc w:val="both"/>
              <w:rPr>
                <w:rFonts w:ascii="Tahoma" w:hAnsi="Tahoma" w:cs="Tahoma"/>
                <w:b/>
                <w:sz w:val="22"/>
                <w:szCs w:val="22"/>
              </w:rPr>
            </w:pPr>
          </w:p>
        </w:tc>
        <w:tc>
          <w:tcPr>
            <w:tcW w:w="9385" w:type="dxa"/>
            <w:shd w:val="clear" w:color="auto" w:fill="auto"/>
          </w:tcPr>
          <w:p w14:paraId="7A4474FF" w14:textId="64B89657" w:rsidR="00802A7F" w:rsidRPr="00802A7F" w:rsidRDefault="006E0998" w:rsidP="00802A7F">
            <w:pPr>
              <w:spacing w:before="60" w:after="60"/>
              <w:jc w:val="both"/>
              <w:rPr>
                <w:rFonts w:ascii="Tahoma" w:hAnsi="Tahoma" w:cs="Tahoma"/>
                <w:sz w:val="22"/>
                <w:szCs w:val="22"/>
              </w:rPr>
            </w:pPr>
            <w:r w:rsidRPr="00CA4654">
              <w:rPr>
                <w:rFonts w:ascii="Tahoma" w:hAnsi="Tahoma" w:cs="Tahoma"/>
                <w:sz w:val="22"/>
                <w:szCs w:val="22"/>
              </w:rPr>
              <w:t xml:space="preserve">Όλες οι ηλικιακές κατηγορίες και τα έτη υπηρεσίας στην Τράπεζα πρέπει να είναι συμπληρωμένα με ημερομηνία </w:t>
            </w:r>
            <w:r w:rsidRPr="00F54645">
              <w:rPr>
                <w:rFonts w:ascii="Tahoma" w:hAnsi="Tahoma" w:cs="Tahoma"/>
                <w:sz w:val="22"/>
                <w:szCs w:val="22"/>
              </w:rPr>
              <w:t xml:space="preserve">αναφοράς την </w:t>
            </w:r>
            <w:r w:rsidR="00791D65" w:rsidRPr="00F54645">
              <w:rPr>
                <w:rFonts w:ascii="Tahoma" w:hAnsi="Tahoma" w:cs="Tahoma"/>
                <w:sz w:val="22"/>
                <w:szCs w:val="22"/>
              </w:rPr>
              <w:t>3</w:t>
            </w:r>
            <w:r w:rsidR="00455E69" w:rsidRPr="00F54645">
              <w:rPr>
                <w:rFonts w:ascii="Tahoma" w:hAnsi="Tahoma" w:cs="Tahoma"/>
                <w:sz w:val="22"/>
                <w:szCs w:val="22"/>
              </w:rPr>
              <w:t>1</w:t>
            </w:r>
            <w:r w:rsidR="00791D65" w:rsidRPr="00F54645">
              <w:rPr>
                <w:rFonts w:ascii="Tahoma" w:hAnsi="Tahoma" w:cs="Tahoma"/>
                <w:sz w:val="22"/>
                <w:szCs w:val="22"/>
              </w:rPr>
              <w:t xml:space="preserve">η </w:t>
            </w:r>
            <w:r w:rsidR="00455E69" w:rsidRPr="00F54645">
              <w:rPr>
                <w:rFonts w:ascii="Tahoma" w:hAnsi="Tahoma" w:cs="Tahoma"/>
                <w:sz w:val="22"/>
                <w:szCs w:val="22"/>
              </w:rPr>
              <w:t xml:space="preserve">Δεκεμβρίου </w:t>
            </w:r>
            <w:r w:rsidR="00AF5971" w:rsidRPr="00F54645">
              <w:rPr>
                <w:rFonts w:ascii="Tahoma" w:hAnsi="Tahoma" w:cs="Tahoma"/>
                <w:sz w:val="22"/>
                <w:szCs w:val="22"/>
              </w:rPr>
              <w:t>202</w:t>
            </w:r>
            <w:r w:rsidR="00455E69" w:rsidRPr="00F54645">
              <w:rPr>
                <w:rFonts w:ascii="Tahoma" w:hAnsi="Tahoma" w:cs="Tahoma"/>
                <w:sz w:val="22"/>
                <w:szCs w:val="22"/>
              </w:rPr>
              <w:t>1</w:t>
            </w:r>
            <w:r w:rsidRPr="00F54645">
              <w:rPr>
                <w:rFonts w:ascii="Tahoma" w:hAnsi="Tahoma" w:cs="Tahoma"/>
                <w:sz w:val="22"/>
                <w:szCs w:val="22"/>
              </w:rPr>
              <w:t>. Στα έτη</w:t>
            </w:r>
            <w:r w:rsidRPr="00CA4654">
              <w:rPr>
                <w:rFonts w:ascii="Tahoma" w:hAnsi="Tahoma" w:cs="Tahoma"/>
                <w:sz w:val="22"/>
                <w:szCs w:val="22"/>
              </w:rPr>
              <w:t xml:space="preserve"> υπηρεσίας συμπεριλαμβάνονται τα έτη υπηρεσίας σε </w:t>
            </w:r>
            <w:proofErr w:type="spellStart"/>
            <w:r w:rsidRPr="00CA4654">
              <w:rPr>
                <w:rFonts w:ascii="Tahoma" w:hAnsi="Tahoma" w:cs="Tahoma"/>
                <w:sz w:val="22"/>
                <w:szCs w:val="22"/>
              </w:rPr>
              <w:t>απορροφηθείσες</w:t>
            </w:r>
            <w:proofErr w:type="spellEnd"/>
            <w:r w:rsidRPr="00CA4654">
              <w:rPr>
                <w:rFonts w:ascii="Tahoma" w:hAnsi="Tahoma" w:cs="Tahoma"/>
                <w:sz w:val="22"/>
                <w:szCs w:val="22"/>
              </w:rPr>
              <w:t xml:space="preserve"> από την Τράπεζα εταιρείες και σε θυγατρικές εταιρείες του Ομίλου εσωτερικού βάσει σύμβασης εξαρτημένης εργασίας οποιασδήποτε μορφής, υπό τον όρο ότι οι εργαζόμενοι για τα έτη αυτά δεν έχουν λάβει ή δεν διεκδικούν δικαστικά οποιαδήποτε αποζημίωση λόγω λύσης της σχέσης εργασίας από την Τράπεζα ή τις θυγατρικές Εταιρείες.</w:t>
            </w:r>
          </w:p>
        </w:tc>
      </w:tr>
      <w:tr w:rsidR="007C4C46" w:rsidRPr="00CA4654" w14:paraId="0C3A9F49" w14:textId="77777777" w:rsidTr="00802A7F">
        <w:trPr>
          <w:trHeight w:val="429"/>
          <w:jc w:val="center"/>
        </w:trPr>
        <w:tc>
          <w:tcPr>
            <w:tcW w:w="782" w:type="dxa"/>
            <w:shd w:val="clear" w:color="auto" w:fill="auto"/>
            <w:vAlign w:val="center"/>
          </w:tcPr>
          <w:p w14:paraId="1FFEC64F" w14:textId="77777777" w:rsidR="007C4C46" w:rsidRPr="00CA4654" w:rsidRDefault="007C4C46" w:rsidP="00C220EE">
            <w:pPr>
              <w:spacing w:before="60" w:after="60"/>
              <w:jc w:val="both"/>
              <w:rPr>
                <w:rFonts w:ascii="Tahoma" w:hAnsi="Tahoma" w:cs="Tahoma"/>
                <w:b/>
                <w:sz w:val="22"/>
                <w:szCs w:val="22"/>
              </w:rPr>
            </w:pPr>
          </w:p>
        </w:tc>
        <w:tc>
          <w:tcPr>
            <w:tcW w:w="9385" w:type="dxa"/>
            <w:shd w:val="clear" w:color="auto" w:fill="auto"/>
            <w:vAlign w:val="center"/>
          </w:tcPr>
          <w:p w14:paraId="0C0A8FC8" w14:textId="274387AC" w:rsidR="007C4C46" w:rsidRDefault="007C4C46" w:rsidP="00C220EE">
            <w:pPr>
              <w:spacing w:before="60" w:after="60"/>
              <w:jc w:val="both"/>
              <w:rPr>
                <w:rFonts w:ascii="Tahoma" w:hAnsi="Tahoma" w:cs="Tahoma"/>
                <w:b/>
                <w:sz w:val="22"/>
                <w:szCs w:val="22"/>
                <w:u w:val="single"/>
              </w:rPr>
            </w:pPr>
            <w:r w:rsidRPr="00CA4654">
              <w:rPr>
                <w:rFonts w:ascii="Tahoma" w:hAnsi="Tahoma" w:cs="Tahoma"/>
                <w:sz w:val="22"/>
                <w:szCs w:val="22"/>
              </w:rPr>
              <w:t>Από τη συμμετοχή στο Πρόγραμμα εξαιρούνται ρητά όσοι παρέχουν τις υπηρεσίες τους στην Τράπεζα με σύμβαση εργασίας ορισμένου χρόνου.</w:t>
            </w:r>
          </w:p>
        </w:tc>
      </w:tr>
      <w:tr w:rsidR="006E0998" w:rsidRPr="00CA4654" w14:paraId="6F4E143D" w14:textId="77777777" w:rsidTr="00802A7F">
        <w:trPr>
          <w:trHeight w:val="429"/>
          <w:jc w:val="center"/>
        </w:trPr>
        <w:tc>
          <w:tcPr>
            <w:tcW w:w="782" w:type="dxa"/>
            <w:shd w:val="clear" w:color="auto" w:fill="auto"/>
            <w:vAlign w:val="center"/>
          </w:tcPr>
          <w:p w14:paraId="298E1A1E"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4B8CB023" w14:textId="77777777" w:rsidR="006E0998" w:rsidRPr="00CA4654" w:rsidRDefault="00754AC0" w:rsidP="00C220EE">
            <w:pPr>
              <w:spacing w:before="60" w:after="60"/>
              <w:jc w:val="both"/>
              <w:rPr>
                <w:rFonts w:ascii="Tahoma" w:eastAsia="MS Mincho" w:hAnsi="Tahoma" w:cs="Tahoma"/>
                <w:b/>
                <w:bCs/>
                <w:sz w:val="22"/>
                <w:szCs w:val="22"/>
                <w:lang w:eastAsia="en-US"/>
              </w:rPr>
            </w:pPr>
            <w:r>
              <w:rPr>
                <w:rFonts w:ascii="Tahoma" w:hAnsi="Tahoma" w:cs="Tahoma"/>
                <w:b/>
                <w:sz w:val="22"/>
                <w:szCs w:val="22"/>
                <w:u w:val="single"/>
              </w:rPr>
              <w:t xml:space="preserve">3. </w:t>
            </w:r>
            <w:r w:rsidR="006E0998" w:rsidRPr="00CA4654">
              <w:rPr>
                <w:rFonts w:ascii="Tahoma" w:hAnsi="Tahoma" w:cs="Tahoma"/>
                <w:b/>
                <w:sz w:val="22"/>
                <w:szCs w:val="22"/>
                <w:u w:val="single"/>
              </w:rPr>
              <w:t>Επιλογές</w:t>
            </w:r>
            <w:r w:rsidR="006E0998" w:rsidRPr="00CA4654">
              <w:rPr>
                <w:rFonts w:ascii="Tahoma" w:hAnsi="Tahoma" w:cs="Tahoma"/>
                <w:sz w:val="22"/>
                <w:szCs w:val="22"/>
                <w:u w:val="single"/>
              </w:rPr>
              <w:t xml:space="preserve"> </w:t>
            </w:r>
            <w:r w:rsidR="006E0998" w:rsidRPr="00CA4654">
              <w:rPr>
                <w:rFonts w:ascii="Tahoma" w:hAnsi="Tahoma" w:cs="Tahoma"/>
                <w:b/>
                <w:sz w:val="22"/>
                <w:szCs w:val="22"/>
                <w:u w:val="single"/>
              </w:rPr>
              <w:t>Προγράμματος</w:t>
            </w:r>
          </w:p>
        </w:tc>
      </w:tr>
      <w:tr w:rsidR="006E0998" w:rsidRPr="00CA4654" w14:paraId="30F2F5BF" w14:textId="77777777" w:rsidTr="00802A7F">
        <w:trPr>
          <w:jc w:val="center"/>
        </w:trPr>
        <w:tc>
          <w:tcPr>
            <w:tcW w:w="782" w:type="dxa"/>
            <w:shd w:val="clear" w:color="auto" w:fill="auto"/>
            <w:vAlign w:val="center"/>
          </w:tcPr>
          <w:p w14:paraId="216B6D16"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3144A176" w14:textId="77777777" w:rsidR="006E0998" w:rsidRPr="00CA4654" w:rsidRDefault="006E0998"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Οι ενδιαφερόμενοι δύνανται να επιλέξουν μεταξύ των κάτωθι:</w:t>
            </w:r>
          </w:p>
        </w:tc>
      </w:tr>
      <w:tr w:rsidR="006E0998" w:rsidRPr="00CA4654" w14:paraId="635498DF" w14:textId="77777777" w:rsidTr="00802A7F">
        <w:trPr>
          <w:jc w:val="center"/>
        </w:trPr>
        <w:tc>
          <w:tcPr>
            <w:tcW w:w="782" w:type="dxa"/>
            <w:shd w:val="clear" w:color="auto" w:fill="auto"/>
            <w:vAlign w:val="center"/>
          </w:tcPr>
          <w:p w14:paraId="73CA7DF8"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3A4F8E47" w14:textId="77777777" w:rsidR="006E0998" w:rsidRPr="00CA4654" w:rsidRDefault="006E0998" w:rsidP="00C220EE">
            <w:pPr>
              <w:spacing w:before="60" w:after="60"/>
              <w:jc w:val="both"/>
              <w:rPr>
                <w:rFonts w:ascii="Tahoma" w:hAnsi="Tahoma" w:cs="Tahoma"/>
                <w:sz w:val="22"/>
                <w:szCs w:val="22"/>
              </w:rPr>
            </w:pPr>
            <w:r w:rsidRPr="00CA4654">
              <w:rPr>
                <w:rFonts w:ascii="Tahoma" w:hAnsi="Tahoma" w:cs="Tahoma"/>
                <w:b/>
                <w:bCs/>
                <w:sz w:val="22"/>
                <w:szCs w:val="22"/>
              </w:rPr>
              <w:t>Επιλογή 1: Άμεση αποχώρηση και λύση της σύμβασης εργασίας με καταβολή αποζημίωσης</w:t>
            </w:r>
          </w:p>
          <w:p w14:paraId="191204F3" w14:textId="77777777" w:rsidR="006E0998" w:rsidRPr="00CA4654" w:rsidRDefault="006E0998"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Ως ημερομηνία τελευταίας εργάσιμης ημέρας και ημερομηνία λύσης της σύμβασης εργασίας/αποχώρησης από την Τράπεζα </w:t>
            </w:r>
            <w:r w:rsidRPr="00F54645">
              <w:rPr>
                <w:rFonts w:ascii="Tahoma" w:hAnsi="Tahoma" w:cs="Tahoma"/>
                <w:sz w:val="22"/>
                <w:szCs w:val="22"/>
              </w:rPr>
              <w:t xml:space="preserve">ορίζεται η </w:t>
            </w:r>
            <w:r w:rsidR="00455E69" w:rsidRPr="00F54645">
              <w:rPr>
                <w:rFonts w:ascii="Tahoma" w:hAnsi="Tahoma" w:cs="Tahoma"/>
                <w:sz w:val="22"/>
                <w:szCs w:val="22"/>
              </w:rPr>
              <w:t>2</w:t>
            </w:r>
            <w:r w:rsidR="00596FBD" w:rsidRPr="00F54645">
              <w:rPr>
                <w:rFonts w:ascii="Tahoma" w:hAnsi="Tahoma" w:cs="Tahoma"/>
                <w:sz w:val="22"/>
                <w:szCs w:val="22"/>
              </w:rPr>
              <w:t>8</w:t>
            </w:r>
            <w:r w:rsidRPr="00F54645">
              <w:rPr>
                <w:rFonts w:ascii="Tahoma" w:hAnsi="Tahoma" w:cs="Tahoma"/>
                <w:sz w:val="22"/>
                <w:szCs w:val="22"/>
              </w:rPr>
              <w:t>/</w:t>
            </w:r>
            <w:r w:rsidR="00791D65" w:rsidRPr="00F54645">
              <w:rPr>
                <w:rFonts w:ascii="Tahoma" w:hAnsi="Tahoma" w:cs="Tahoma"/>
                <w:sz w:val="22"/>
                <w:szCs w:val="22"/>
              </w:rPr>
              <w:t>12</w:t>
            </w:r>
            <w:r w:rsidRPr="00F54645">
              <w:rPr>
                <w:rFonts w:ascii="Tahoma" w:hAnsi="Tahoma" w:cs="Tahoma"/>
                <w:sz w:val="22"/>
                <w:szCs w:val="22"/>
              </w:rPr>
              <w:t>/</w:t>
            </w:r>
            <w:r w:rsidR="00AF5971" w:rsidRPr="00F54645">
              <w:rPr>
                <w:rFonts w:ascii="Tahoma" w:hAnsi="Tahoma" w:cs="Tahoma"/>
                <w:sz w:val="22"/>
                <w:szCs w:val="22"/>
              </w:rPr>
              <w:t>202</w:t>
            </w:r>
            <w:r w:rsidR="00455E69" w:rsidRPr="00F54645">
              <w:rPr>
                <w:rFonts w:ascii="Tahoma" w:hAnsi="Tahoma" w:cs="Tahoma"/>
                <w:sz w:val="22"/>
                <w:szCs w:val="22"/>
              </w:rPr>
              <w:t>1</w:t>
            </w:r>
            <w:r w:rsidR="00AF5971" w:rsidRPr="00F54645">
              <w:rPr>
                <w:rFonts w:ascii="Tahoma" w:hAnsi="Tahoma" w:cs="Tahoma"/>
                <w:sz w:val="22"/>
                <w:szCs w:val="22"/>
              </w:rPr>
              <w:t xml:space="preserve"> </w:t>
            </w:r>
            <w:r w:rsidRPr="00F54645">
              <w:rPr>
                <w:rFonts w:ascii="Tahoma" w:hAnsi="Tahoma" w:cs="Tahoma"/>
                <w:sz w:val="22"/>
                <w:szCs w:val="22"/>
              </w:rPr>
              <w:t>και</w:t>
            </w:r>
            <w:r w:rsidRPr="00CA4654">
              <w:rPr>
                <w:rFonts w:ascii="Tahoma" w:hAnsi="Tahoma" w:cs="Tahoma"/>
                <w:sz w:val="22"/>
                <w:szCs w:val="22"/>
              </w:rPr>
              <w:t xml:space="preserve"> ο εργαζόμενος θα εισπράξει εφάπαξ αποζημίωση που θα προκύπτει από το άθροισμα των ακόλουθων:</w:t>
            </w:r>
          </w:p>
        </w:tc>
      </w:tr>
      <w:tr w:rsidR="006E0998" w:rsidRPr="00CA4654" w14:paraId="5C2A24ED" w14:textId="77777777" w:rsidTr="00802A7F">
        <w:trPr>
          <w:trHeight w:val="841"/>
          <w:jc w:val="center"/>
        </w:trPr>
        <w:tc>
          <w:tcPr>
            <w:tcW w:w="782" w:type="dxa"/>
            <w:shd w:val="clear" w:color="auto" w:fill="auto"/>
            <w:vAlign w:val="center"/>
          </w:tcPr>
          <w:p w14:paraId="3F797E80"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32F6C606"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rPr>
              <w:t xml:space="preserve">Ι. Βασική αποζημίωση </w:t>
            </w:r>
          </w:p>
          <w:p w14:paraId="40179FA2" w14:textId="77777777" w:rsidR="008E5FA4" w:rsidRPr="00CA4654" w:rsidRDefault="008E5FA4" w:rsidP="00C220EE">
            <w:pPr>
              <w:spacing w:before="60" w:after="60"/>
              <w:ind w:left="464"/>
              <w:jc w:val="both"/>
              <w:rPr>
                <w:rFonts w:ascii="Tahoma" w:eastAsia="MS Mincho" w:hAnsi="Tahoma" w:cs="Tahoma"/>
                <w:bCs/>
                <w:sz w:val="22"/>
                <w:szCs w:val="22"/>
                <w:lang w:eastAsia="en-US"/>
              </w:rPr>
            </w:pPr>
          </w:p>
          <w:tbl>
            <w:tblPr>
              <w:tblW w:w="5344" w:type="dxa"/>
              <w:jc w:val="center"/>
              <w:tblLayout w:type="fixed"/>
              <w:tblCellMar>
                <w:left w:w="0" w:type="dxa"/>
                <w:right w:w="0" w:type="dxa"/>
              </w:tblCellMar>
              <w:tblLook w:val="0600" w:firstRow="0" w:lastRow="0" w:firstColumn="0" w:lastColumn="0" w:noHBand="1" w:noVBand="1"/>
            </w:tblPr>
            <w:tblGrid>
              <w:gridCol w:w="1321"/>
              <w:gridCol w:w="1000"/>
              <w:gridCol w:w="1000"/>
              <w:gridCol w:w="988"/>
              <w:gridCol w:w="1035"/>
            </w:tblGrid>
            <w:tr w:rsidR="00360C60" w:rsidRPr="00CA4654" w14:paraId="477A62C4" w14:textId="77777777" w:rsidTr="00D62A98">
              <w:trPr>
                <w:trHeight w:val="397"/>
                <w:jc w:val="center"/>
              </w:trPr>
              <w:tc>
                <w:tcPr>
                  <w:tcW w:w="13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53E051" w14:textId="77777777" w:rsidR="00531AA1" w:rsidRPr="00CA4654" w:rsidRDefault="00531AA1" w:rsidP="00C220EE">
                  <w:pPr>
                    <w:spacing w:before="60" w:after="60"/>
                    <w:jc w:val="both"/>
                    <w:rPr>
                      <w:rFonts w:ascii="Tahoma" w:hAnsi="Tahoma" w:cs="Tahoma"/>
                      <w:sz w:val="22"/>
                      <w:szCs w:val="22"/>
                    </w:rPr>
                  </w:pPr>
                </w:p>
              </w:tc>
              <w:tc>
                <w:tcPr>
                  <w:tcW w:w="4023"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174CA"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Αριθμός μηνιαίων μισθών</w:t>
                  </w:r>
                </w:p>
              </w:tc>
            </w:tr>
            <w:tr w:rsidR="00360C60" w:rsidRPr="00CA4654" w14:paraId="408FF914" w14:textId="77777777" w:rsidTr="00D62A98">
              <w:trPr>
                <w:trHeight w:val="397"/>
                <w:jc w:val="center"/>
              </w:trPr>
              <w:tc>
                <w:tcPr>
                  <w:tcW w:w="1321" w:type="dxa"/>
                  <w:vMerge w:val="restart"/>
                  <w:tcBorders>
                    <w:top w:val="single" w:sz="4" w:space="0" w:color="auto"/>
                    <w:left w:val="single" w:sz="4" w:space="0" w:color="000000"/>
                    <w:right w:val="single" w:sz="4" w:space="0" w:color="000000"/>
                  </w:tcBorders>
                  <w:shd w:val="clear" w:color="auto" w:fill="auto"/>
                  <w:tcMar>
                    <w:top w:w="15" w:type="dxa"/>
                    <w:left w:w="15" w:type="dxa"/>
                    <w:bottom w:w="0" w:type="dxa"/>
                    <w:right w:w="15" w:type="dxa"/>
                  </w:tcMar>
                  <w:vAlign w:val="center"/>
                  <w:hideMark/>
                </w:tcPr>
                <w:p w14:paraId="3D2BDCEF"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Έτη υπηρεσίας</w:t>
                  </w:r>
                </w:p>
              </w:tc>
              <w:tc>
                <w:tcPr>
                  <w:tcW w:w="4023" w:type="dxa"/>
                  <w:gridSpan w:val="4"/>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C78D99"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Ηλικία (έτη)</w:t>
                  </w:r>
                </w:p>
              </w:tc>
            </w:tr>
            <w:tr w:rsidR="00360C60" w:rsidRPr="00CA4654" w14:paraId="27B193DC" w14:textId="77777777" w:rsidTr="00D62A98">
              <w:trPr>
                <w:trHeight w:val="397"/>
                <w:jc w:val="center"/>
              </w:trPr>
              <w:tc>
                <w:tcPr>
                  <w:tcW w:w="132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534D94" w14:textId="77777777" w:rsidR="00531AA1" w:rsidRPr="00CA4654" w:rsidRDefault="00531AA1" w:rsidP="00F74BD5">
                  <w:pPr>
                    <w:spacing w:before="60" w:after="60"/>
                    <w:jc w:val="center"/>
                    <w:rPr>
                      <w:rFonts w:ascii="Tahoma" w:hAnsi="Tahoma" w:cs="Tahoma"/>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D41464"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4</w:t>
                  </w:r>
                  <w:r w:rsidR="00531AA1" w:rsidRPr="00CA4654">
                    <w:rPr>
                      <w:rFonts w:ascii="Tahoma" w:hAnsi="Tahoma" w:cs="Tahoma"/>
                      <w:sz w:val="22"/>
                      <w:szCs w:val="22"/>
                    </w:rPr>
                    <w:t>0 - 44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1EE9EA"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45 - 49</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008895"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50 - 54</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84760C"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55 &amp; άνω</w:t>
                  </w:r>
                </w:p>
              </w:tc>
            </w:tr>
            <w:tr w:rsidR="00360C60" w:rsidRPr="00CA4654" w14:paraId="16024183"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22F2B" w14:textId="77777777" w:rsidR="00531AA1" w:rsidRPr="00CA4654" w:rsidRDefault="009130C8" w:rsidP="00F74BD5">
                  <w:pPr>
                    <w:spacing w:before="60" w:after="60"/>
                    <w:jc w:val="center"/>
                    <w:rPr>
                      <w:rFonts w:ascii="Tahoma" w:hAnsi="Tahoma" w:cs="Tahoma"/>
                      <w:sz w:val="22"/>
                      <w:szCs w:val="22"/>
                    </w:rPr>
                  </w:pPr>
                  <w:r w:rsidRPr="00CA4654">
                    <w:rPr>
                      <w:rFonts w:ascii="Tahoma" w:hAnsi="Tahoma" w:cs="Tahoma"/>
                      <w:sz w:val="22"/>
                      <w:szCs w:val="22"/>
                    </w:rPr>
                    <w:t>7</w:t>
                  </w:r>
                  <w:r w:rsidR="00531AA1" w:rsidRPr="00CA4654">
                    <w:rPr>
                      <w:rFonts w:ascii="Tahoma" w:hAnsi="Tahoma" w:cs="Tahoma"/>
                      <w:sz w:val="22"/>
                      <w:szCs w:val="22"/>
                    </w:rPr>
                    <w:t xml:space="preserve"> έως 10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587311"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4322F9"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5A19574"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EF6BAA"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3</w:t>
                  </w:r>
                  <w:r w:rsidR="00455E69">
                    <w:rPr>
                      <w:rFonts w:ascii="Tahoma" w:hAnsi="Tahoma" w:cs="Tahoma"/>
                      <w:sz w:val="22"/>
                      <w:szCs w:val="22"/>
                    </w:rPr>
                    <w:t>5</w:t>
                  </w:r>
                </w:p>
              </w:tc>
            </w:tr>
            <w:tr w:rsidR="00360C60" w:rsidRPr="00CA4654" w14:paraId="7DCA67A9"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97EF84"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11 έως 25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CC8C3F"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18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2D18F0"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22970A"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092B2E"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3</w:t>
                  </w:r>
                  <w:r w:rsidR="00455E69">
                    <w:rPr>
                      <w:rFonts w:ascii="Tahoma" w:hAnsi="Tahoma" w:cs="Tahoma"/>
                      <w:sz w:val="22"/>
                      <w:szCs w:val="22"/>
                    </w:rPr>
                    <w:t>5</w:t>
                  </w:r>
                </w:p>
              </w:tc>
            </w:tr>
            <w:tr w:rsidR="00360C60" w:rsidRPr="00CA4654" w14:paraId="456BE73C"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F7CA6F"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26 έως 34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1DF0E5"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18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AF6299"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25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666684"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77B51E"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40</w:t>
                  </w:r>
                </w:p>
              </w:tc>
            </w:tr>
            <w:tr w:rsidR="00360C60" w:rsidRPr="00CA4654" w14:paraId="29BC79E2" w14:textId="77777777" w:rsidTr="00D62A98">
              <w:trPr>
                <w:trHeigh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92D080" w14:textId="77777777" w:rsidR="00531AA1" w:rsidRPr="00CA4654" w:rsidRDefault="00531AA1" w:rsidP="00F74BD5">
                  <w:pPr>
                    <w:spacing w:before="60" w:after="60"/>
                    <w:jc w:val="center"/>
                    <w:rPr>
                      <w:rFonts w:ascii="Tahoma" w:hAnsi="Tahoma" w:cs="Tahoma"/>
                      <w:sz w:val="22"/>
                      <w:szCs w:val="22"/>
                    </w:rPr>
                  </w:pPr>
                  <w:r w:rsidRPr="00CA4654">
                    <w:rPr>
                      <w:rFonts w:ascii="Tahoma" w:hAnsi="Tahoma" w:cs="Tahoma"/>
                      <w:sz w:val="22"/>
                      <w:szCs w:val="22"/>
                    </w:rPr>
                    <w:t>35 και άνω</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5597F7"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B3B3ED"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0A52BA" w14:textId="77777777" w:rsidR="00531AA1" w:rsidRPr="00CA4654" w:rsidRDefault="00791D65" w:rsidP="00F74BD5">
                  <w:pPr>
                    <w:spacing w:before="60" w:after="60"/>
                    <w:jc w:val="center"/>
                    <w:rPr>
                      <w:rFonts w:ascii="Tahoma" w:hAnsi="Tahoma" w:cs="Tahoma"/>
                      <w:sz w:val="22"/>
                      <w:szCs w:val="22"/>
                    </w:rPr>
                  </w:pPr>
                  <w:r w:rsidRPr="00CA4654">
                    <w:rPr>
                      <w:rFonts w:ascii="Tahoma" w:hAnsi="Tahoma" w:cs="Tahoma"/>
                      <w:sz w:val="22"/>
                      <w:szCs w:val="22"/>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149C49" w14:textId="77777777" w:rsidR="00531AA1" w:rsidRPr="00CA4654" w:rsidRDefault="00455E69" w:rsidP="00F74BD5">
                  <w:pPr>
                    <w:spacing w:before="60" w:after="60"/>
                    <w:jc w:val="center"/>
                    <w:rPr>
                      <w:rFonts w:ascii="Tahoma" w:hAnsi="Tahoma" w:cs="Tahoma"/>
                      <w:sz w:val="22"/>
                      <w:szCs w:val="22"/>
                    </w:rPr>
                  </w:pPr>
                  <w:r>
                    <w:rPr>
                      <w:rFonts w:ascii="Tahoma" w:hAnsi="Tahoma" w:cs="Tahoma"/>
                      <w:sz w:val="22"/>
                      <w:szCs w:val="22"/>
                    </w:rPr>
                    <w:t>40</w:t>
                  </w:r>
                </w:p>
              </w:tc>
            </w:tr>
          </w:tbl>
          <w:p w14:paraId="17C0D7F9" w14:textId="77777777" w:rsidR="00CC7462" w:rsidRPr="00CA4654" w:rsidRDefault="00CC7462" w:rsidP="00C220EE">
            <w:pPr>
              <w:spacing w:before="60" w:after="60"/>
              <w:jc w:val="both"/>
              <w:rPr>
                <w:rFonts w:ascii="Tahoma" w:eastAsia="MS Mincho" w:hAnsi="Tahoma" w:cs="Tahoma"/>
                <w:bCs/>
                <w:sz w:val="22"/>
                <w:szCs w:val="22"/>
                <w:lang w:eastAsia="en-US"/>
              </w:rPr>
            </w:pPr>
          </w:p>
        </w:tc>
      </w:tr>
    </w:tbl>
    <w:p w14:paraId="20CD0658" w14:textId="77777777" w:rsidR="006C0854" w:rsidRDefault="006C0854" w:rsidP="00C220EE">
      <w:pPr>
        <w:spacing w:before="60" w:after="60"/>
        <w:jc w:val="both"/>
        <w:rPr>
          <w:rFonts w:ascii="Tahoma" w:hAnsi="Tahoma" w:cs="Tahoma"/>
          <w:sz w:val="22"/>
          <w:szCs w:val="22"/>
        </w:rPr>
      </w:pPr>
    </w:p>
    <w:tbl>
      <w:tblPr>
        <w:tblW w:w="10167" w:type="dxa"/>
        <w:jc w:val="center"/>
        <w:tblLayout w:type="fixed"/>
        <w:tblLook w:val="0000" w:firstRow="0" w:lastRow="0" w:firstColumn="0" w:lastColumn="0" w:noHBand="0" w:noVBand="0"/>
      </w:tblPr>
      <w:tblGrid>
        <w:gridCol w:w="782"/>
        <w:gridCol w:w="9385"/>
      </w:tblGrid>
      <w:tr w:rsidR="006E0998" w:rsidRPr="00CA4654" w14:paraId="76EFC8A4" w14:textId="77777777" w:rsidTr="00F70344">
        <w:trPr>
          <w:jc w:val="center"/>
        </w:trPr>
        <w:tc>
          <w:tcPr>
            <w:tcW w:w="782" w:type="dxa"/>
            <w:shd w:val="clear" w:color="auto" w:fill="auto"/>
            <w:vAlign w:val="center"/>
          </w:tcPr>
          <w:p w14:paraId="63711627"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046BCB49"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rPr>
              <w:t>ΙΙ. Προσαύξηση προστατευόμενων τέκνων</w:t>
            </w:r>
          </w:p>
          <w:p w14:paraId="36625F53" w14:textId="77777777" w:rsidR="006E0998" w:rsidRPr="00CA4654" w:rsidRDefault="006E0998" w:rsidP="00C220EE">
            <w:pPr>
              <w:spacing w:before="60" w:after="60"/>
              <w:ind w:left="180"/>
              <w:jc w:val="both"/>
              <w:rPr>
                <w:rFonts w:ascii="Tahoma" w:eastAsia="MS Mincho" w:hAnsi="Tahoma" w:cs="Tahoma"/>
                <w:bCs/>
                <w:sz w:val="22"/>
                <w:szCs w:val="22"/>
                <w:lang w:eastAsia="en-US"/>
              </w:rPr>
            </w:pPr>
            <w:r w:rsidRPr="00CA4654">
              <w:rPr>
                <w:rFonts w:ascii="Tahoma" w:hAnsi="Tahoma" w:cs="Tahoma"/>
                <w:sz w:val="22"/>
                <w:szCs w:val="22"/>
              </w:rPr>
              <w:t>Δίνεται €</w:t>
            </w:r>
            <w:r w:rsidR="00126842" w:rsidRPr="00CA4654">
              <w:rPr>
                <w:rFonts w:ascii="Tahoma" w:hAnsi="Tahoma" w:cs="Tahoma"/>
                <w:sz w:val="22"/>
                <w:szCs w:val="22"/>
              </w:rPr>
              <w:t>7</w:t>
            </w:r>
            <w:r w:rsidRPr="00CA4654">
              <w:rPr>
                <w:rFonts w:ascii="Tahoma" w:hAnsi="Tahoma" w:cs="Tahoma"/>
                <w:sz w:val="22"/>
                <w:szCs w:val="22"/>
              </w:rPr>
              <w:t>.000 προσαύξηση επιπλέον της βασικής αποζημίωσης για κάθε προστατευόμενο τέκνο του εκάστοτε συμμετέχοντα (ως τέτοιο νοείται αυτό, το οποίο πληροί τις προϋποθέσεις, βάσει των οποίων η Τράπεζα χορηγεί το επίδομα τέκνων).</w:t>
            </w:r>
          </w:p>
        </w:tc>
      </w:tr>
      <w:tr w:rsidR="006E0998" w:rsidRPr="00CA4654" w14:paraId="23E410AA" w14:textId="77777777" w:rsidTr="00F70344">
        <w:trPr>
          <w:jc w:val="center"/>
        </w:trPr>
        <w:tc>
          <w:tcPr>
            <w:tcW w:w="782" w:type="dxa"/>
            <w:shd w:val="clear" w:color="auto" w:fill="auto"/>
            <w:vAlign w:val="center"/>
          </w:tcPr>
          <w:p w14:paraId="67F14572"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2E0208A5" w14:textId="0979CDF0" w:rsidR="006E0998" w:rsidRPr="00746E18" w:rsidRDefault="006E0998" w:rsidP="00C220EE">
            <w:pPr>
              <w:spacing w:before="60" w:after="60"/>
              <w:ind w:left="180"/>
              <w:jc w:val="both"/>
              <w:rPr>
                <w:rFonts w:ascii="Tahoma" w:hAnsi="Tahoma" w:cs="Tahoma"/>
                <w:b/>
                <w:sz w:val="22"/>
                <w:szCs w:val="22"/>
              </w:rPr>
            </w:pPr>
            <w:r w:rsidRPr="00746E18">
              <w:rPr>
                <w:rFonts w:ascii="Tahoma" w:hAnsi="Tahoma" w:cs="Tahoma"/>
                <w:b/>
                <w:sz w:val="22"/>
                <w:szCs w:val="22"/>
                <w:lang w:val="en-US"/>
              </w:rPr>
              <w:t>III</w:t>
            </w:r>
            <w:r w:rsidRPr="00746E18">
              <w:rPr>
                <w:rFonts w:ascii="Tahoma" w:hAnsi="Tahoma" w:cs="Tahoma"/>
                <w:b/>
                <w:sz w:val="22"/>
                <w:szCs w:val="22"/>
              </w:rPr>
              <w:t xml:space="preserve">. </w:t>
            </w:r>
            <w:r w:rsidR="00F634D3" w:rsidRPr="00746E18">
              <w:rPr>
                <w:rFonts w:ascii="Tahoma" w:hAnsi="Tahoma" w:cs="Tahoma"/>
                <w:b/>
                <w:sz w:val="22"/>
                <w:szCs w:val="22"/>
              </w:rPr>
              <w:t xml:space="preserve">Ειδική προσαύξηση </w:t>
            </w:r>
          </w:p>
          <w:p w14:paraId="1F1280CE" w14:textId="7BBB16DB" w:rsidR="00343F18" w:rsidRPr="00746E18" w:rsidRDefault="006E0998" w:rsidP="00C220EE">
            <w:pPr>
              <w:spacing w:before="60" w:after="60"/>
              <w:ind w:left="180"/>
              <w:jc w:val="both"/>
              <w:rPr>
                <w:rFonts w:ascii="Tahoma" w:hAnsi="Tahoma" w:cs="Tahoma"/>
                <w:sz w:val="22"/>
                <w:szCs w:val="22"/>
              </w:rPr>
            </w:pPr>
            <w:r w:rsidRPr="00746E18">
              <w:rPr>
                <w:rFonts w:ascii="Tahoma" w:hAnsi="Tahoma" w:cs="Tahoma"/>
                <w:sz w:val="22"/>
                <w:szCs w:val="22"/>
              </w:rPr>
              <w:t xml:space="preserve">Δίνεται προσαύξηση </w:t>
            </w:r>
            <w:r w:rsidR="004107AA" w:rsidRPr="00746E18">
              <w:rPr>
                <w:rFonts w:ascii="Tahoma" w:hAnsi="Tahoma" w:cs="Tahoma"/>
                <w:sz w:val="22"/>
                <w:szCs w:val="22"/>
              </w:rPr>
              <w:t>30</w:t>
            </w:r>
            <w:r w:rsidRPr="00746E18">
              <w:rPr>
                <w:rFonts w:ascii="Tahoma" w:hAnsi="Tahoma" w:cs="Tahoma"/>
                <w:sz w:val="22"/>
                <w:szCs w:val="22"/>
              </w:rPr>
              <w:t xml:space="preserve">% επί της βασικής αποζημίωσης </w:t>
            </w:r>
            <w:r w:rsidR="00343F18" w:rsidRPr="00746E18">
              <w:rPr>
                <w:rFonts w:ascii="Tahoma" w:hAnsi="Tahoma" w:cs="Tahoma"/>
                <w:sz w:val="22"/>
                <w:szCs w:val="22"/>
              </w:rPr>
              <w:t>για</w:t>
            </w:r>
            <w:r w:rsidR="00136D93" w:rsidRPr="00746E18">
              <w:rPr>
                <w:rFonts w:ascii="Tahoma" w:hAnsi="Tahoma" w:cs="Tahoma"/>
                <w:sz w:val="22"/>
                <w:szCs w:val="22"/>
              </w:rPr>
              <w:t xml:space="preserve"> το Προσωπικό</w:t>
            </w:r>
            <w:r w:rsidR="00C40F3D" w:rsidRPr="00746E18">
              <w:rPr>
                <w:rFonts w:ascii="Tahoma" w:hAnsi="Tahoma" w:cs="Tahoma"/>
                <w:sz w:val="22"/>
                <w:szCs w:val="22"/>
              </w:rPr>
              <w:t xml:space="preserve"> το οποίο </w:t>
            </w:r>
            <w:r w:rsidR="00136D93" w:rsidRPr="00746E18">
              <w:rPr>
                <w:rFonts w:ascii="Tahoma" w:hAnsi="Tahoma" w:cs="Tahoma"/>
                <w:sz w:val="22"/>
                <w:szCs w:val="22"/>
              </w:rPr>
              <w:t xml:space="preserve">εμπίπτει σε </w:t>
            </w:r>
            <w:r w:rsidR="006A6D1E" w:rsidRPr="00746E18">
              <w:rPr>
                <w:rFonts w:ascii="Tahoma" w:hAnsi="Tahoma" w:cs="Tahoma"/>
                <w:sz w:val="22"/>
                <w:szCs w:val="22"/>
              </w:rPr>
              <w:t xml:space="preserve">τουλάχιστον </w:t>
            </w:r>
            <w:r w:rsidR="00136D93" w:rsidRPr="00746E18">
              <w:rPr>
                <w:rFonts w:ascii="Tahoma" w:hAnsi="Tahoma" w:cs="Tahoma"/>
                <w:sz w:val="22"/>
                <w:szCs w:val="22"/>
              </w:rPr>
              <w:t>μία από τις παρακάτω κατηγορίες</w:t>
            </w:r>
            <w:r w:rsidR="00853228">
              <w:rPr>
                <w:rFonts w:ascii="Tahoma" w:hAnsi="Tahoma" w:cs="Tahoma"/>
                <w:sz w:val="22"/>
                <w:szCs w:val="22"/>
              </w:rPr>
              <w:t xml:space="preserve"> </w:t>
            </w:r>
            <w:r w:rsidR="00853228" w:rsidRPr="00DD61E4">
              <w:rPr>
                <w:rFonts w:ascii="Tahoma" w:hAnsi="Tahoma" w:cs="Tahoma"/>
                <w:sz w:val="22"/>
                <w:szCs w:val="22"/>
              </w:rPr>
              <w:t>(σε περίπτωση που κάποιος υπάλληλος εμπίπτει σε περισσότερες από μ</w:t>
            </w:r>
            <w:r w:rsidR="00853228">
              <w:rPr>
                <w:rFonts w:ascii="Tahoma" w:hAnsi="Tahoma" w:cs="Tahoma"/>
                <w:sz w:val="22"/>
                <w:szCs w:val="22"/>
              </w:rPr>
              <w:t>ία</w:t>
            </w:r>
            <w:r w:rsidR="00853228" w:rsidRPr="00DD61E4">
              <w:rPr>
                <w:rFonts w:ascii="Tahoma" w:hAnsi="Tahoma" w:cs="Tahoma"/>
                <w:sz w:val="22"/>
                <w:szCs w:val="22"/>
              </w:rPr>
              <w:t xml:space="preserve"> κατηγορίες η προσαύξηση θα δοθεί μια φορά)</w:t>
            </w:r>
            <w:r w:rsidR="00746E18" w:rsidRPr="00746E18">
              <w:rPr>
                <w:rFonts w:ascii="Tahoma" w:hAnsi="Tahoma" w:cs="Tahoma"/>
                <w:sz w:val="22"/>
                <w:szCs w:val="22"/>
              </w:rPr>
              <w:t>:</w:t>
            </w:r>
          </w:p>
        </w:tc>
      </w:tr>
      <w:tr w:rsidR="00ED1045" w:rsidRPr="00CA4654" w14:paraId="475132C7" w14:textId="77777777" w:rsidTr="00F70344">
        <w:trPr>
          <w:jc w:val="center"/>
        </w:trPr>
        <w:tc>
          <w:tcPr>
            <w:tcW w:w="782" w:type="dxa"/>
            <w:shd w:val="clear" w:color="auto" w:fill="auto"/>
            <w:vAlign w:val="center"/>
          </w:tcPr>
          <w:p w14:paraId="7F601B93" w14:textId="77777777" w:rsidR="00ED1045" w:rsidRPr="00CA4654" w:rsidRDefault="00ED1045" w:rsidP="00C220EE">
            <w:pPr>
              <w:spacing w:before="60" w:after="60"/>
              <w:jc w:val="both"/>
              <w:rPr>
                <w:rFonts w:ascii="Tahoma" w:hAnsi="Tahoma" w:cs="Tahoma"/>
                <w:b/>
                <w:sz w:val="22"/>
                <w:szCs w:val="22"/>
              </w:rPr>
            </w:pPr>
          </w:p>
        </w:tc>
        <w:tc>
          <w:tcPr>
            <w:tcW w:w="9385" w:type="dxa"/>
            <w:shd w:val="clear" w:color="auto" w:fill="auto"/>
            <w:vAlign w:val="center"/>
          </w:tcPr>
          <w:p w14:paraId="250EE418" w14:textId="65D6E806" w:rsidR="00ED1045" w:rsidRPr="00746E18" w:rsidRDefault="00ED1045" w:rsidP="00940068">
            <w:pPr>
              <w:numPr>
                <w:ilvl w:val="0"/>
                <w:numId w:val="1"/>
              </w:numPr>
              <w:spacing w:before="60" w:after="60"/>
              <w:jc w:val="both"/>
              <w:rPr>
                <w:rFonts w:ascii="Tahoma" w:hAnsi="Tahoma" w:cs="Tahoma"/>
                <w:sz w:val="22"/>
                <w:szCs w:val="22"/>
              </w:rPr>
            </w:pPr>
            <w:r w:rsidRPr="00746E18">
              <w:rPr>
                <w:rFonts w:ascii="Tahoma" w:hAnsi="Tahoma" w:cs="Tahoma"/>
                <w:sz w:val="22"/>
                <w:szCs w:val="22"/>
              </w:rPr>
              <w:t xml:space="preserve">Προσωπικό </w:t>
            </w:r>
            <w:r w:rsidR="00F634D3" w:rsidRPr="00746E18">
              <w:rPr>
                <w:rFonts w:ascii="Tahoma" w:hAnsi="Tahoma" w:cs="Tahoma"/>
                <w:sz w:val="22"/>
                <w:szCs w:val="22"/>
              </w:rPr>
              <w:t xml:space="preserve">το οποίο </w:t>
            </w:r>
            <w:r w:rsidR="001E2268" w:rsidRPr="00746E18">
              <w:rPr>
                <w:rFonts w:ascii="Tahoma" w:hAnsi="Tahoma" w:cs="Tahoma"/>
                <w:sz w:val="22"/>
                <w:szCs w:val="22"/>
              </w:rPr>
              <w:t xml:space="preserve">την </w:t>
            </w:r>
            <w:r w:rsidR="00F634D3" w:rsidRPr="00746E18">
              <w:rPr>
                <w:rFonts w:ascii="Tahoma" w:hAnsi="Tahoma" w:cs="Tahoma"/>
                <w:sz w:val="22"/>
                <w:szCs w:val="22"/>
              </w:rPr>
              <w:t>30/06/2021 υπηρετ</w:t>
            </w:r>
            <w:r w:rsidR="008F7EFE" w:rsidRPr="00746E18">
              <w:rPr>
                <w:rFonts w:ascii="Tahoma" w:hAnsi="Tahoma" w:cs="Tahoma"/>
                <w:sz w:val="22"/>
                <w:szCs w:val="22"/>
              </w:rPr>
              <w:t>εί</w:t>
            </w:r>
            <w:r w:rsidR="00F634D3" w:rsidRPr="00746E18">
              <w:rPr>
                <w:rFonts w:ascii="Tahoma" w:hAnsi="Tahoma" w:cs="Tahoma"/>
                <w:sz w:val="22"/>
                <w:szCs w:val="22"/>
              </w:rPr>
              <w:t xml:space="preserve"> σε μονάδα του Δικτύου Καταστημάτων</w:t>
            </w:r>
            <w:r w:rsidR="001E2268" w:rsidRPr="00746E18">
              <w:rPr>
                <w:rFonts w:ascii="Tahoma" w:hAnsi="Tahoma" w:cs="Tahoma"/>
                <w:sz w:val="22"/>
                <w:szCs w:val="22"/>
              </w:rPr>
              <w:t>,</w:t>
            </w:r>
            <w:r w:rsidR="00F634D3" w:rsidRPr="00746E18">
              <w:rPr>
                <w:rFonts w:ascii="Tahoma" w:hAnsi="Tahoma" w:cs="Tahoma"/>
                <w:sz w:val="22"/>
                <w:szCs w:val="22"/>
              </w:rPr>
              <w:t xml:space="preserve"> οι εργασίες της οποίας έχουν διακοπεί μέσα στο 2ο εξάμηνο του 2021 ή έχει ανακοινωθεί ότι θα διακοπούν μέχρι </w:t>
            </w:r>
            <w:r w:rsidR="00620C42">
              <w:rPr>
                <w:rFonts w:ascii="Tahoma" w:hAnsi="Tahoma" w:cs="Tahoma"/>
                <w:sz w:val="22"/>
                <w:szCs w:val="22"/>
              </w:rPr>
              <w:t xml:space="preserve">την </w:t>
            </w:r>
            <w:r w:rsidR="00F634D3" w:rsidRPr="00746E18">
              <w:rPr>
                <w:rFonts w:ascii="Tahoma" w:hAnsi="Tahoma" w:cs="Tahoma"/>
                <w:sz w:val="22"/>
                <w:szCs w:val="22"/>
              </w:rPr>
              <w:t>31/01/2022</w:t>
            </w:r>
          </w:p>
        </w:tc>
      </w:tr>
      <w:tr w:rsidR="00ED1045" w:rsidRPr="00CA4654" w14:paraId="2F0D9EDD" w14:textId="77777777" w:rsidTr="00F70344">
        <w:trPr>
          <w:jc w:val="center"/>
        </w:trPr>
        <w:tc>
          <w:tcPr>
            <w:tcW w:w="782" w:type="dxa"/>
            <w:shd w:val="clear" w:color="auto" w:fill="auto"/>
            <w:vAlign w:val="center"/>
          </w:tcPr>
          <w:p w14:paraId="1115CFC4" w14:textId="77777777" w:rsidR="00ED1045" w:rsidRPr="00CA4654" w:rsidRDefault="00ED1045" w:rsidP="00C220EE">
            <w:pPr>
              <w:spacing w:before="60" w:after="60"/>
              <w:jc w:val="both"/>
              <w:rPr>
                <w:rFonts w:ascii="Tahoma" w:hAnsi="Tahoma" w:cs="Tahoma"/>
                <w:b/>
                <w:sz w:val="22"/>
                <w:szCs w:val="22"/>
              </w:rPr>
            </w:pPr>
          </w:p>
        </w:tc>
        <w:tc>
          <w:tcPr>
            <w:tcW w:w="9385" w:type="dxa"/>
            <w:shd w:val="clear" w:color="auto" w:fill="auto"/>
            <w:vAlign w:val="center"/>
          </w:tcPr>
          <w:p w14:paraId="0CD05305" w14:textId="53E91E5A" w:rsidR="00ED1045" w:rsidRPr="00746E18" w:rsidRDefault="00ED1045" w:rsidP="00940068">
            <w:pPr>
              <w:numPr>
                <w:ilvl w:val="0"/>
                <w:numId w:val="1"/>
              </w:numPr>
              <w:spacing w:before="60" w:after="60"/>
              <w:jc w:val="both"/>
              <w:rPr>
                <w:rFonts w:ascii="Tahoma" w:hAnsi="Tahoma" w:cs="Tahoma"/>
                <w:sz w:val="22"/>
                <w:szCs w:val="22"/>
              </w:rPr>
            </w:pPr>
            <w:r w:rsidRPr="00746E18">
              <w:rPr>
                <w:rFonts w:ascii="Tahoma" w:hAnsi="Tahoma" w:cs="Tahoma"/>
                <w:sz w:val="22"/>
                <w:szCs w:val="22"/>
              </w:rPr>
              <w:t>Προσωπικό</w:t>
            </w:r>
            <w:r w:rsidR="008F7EFE" w:rsidRPr="00746E18">
              <w:rPr>
                <w:rFonts w:ascii="Tahoma" w:hAnsi="Tahoma" w:cs="Tahoma"/>
                <w:sz w:val="22"/>
                <w:szCs w:val="22"/>
              </w:rPr>
              <w:t xml:space="preserve"> το οποίο την 31/10/2021</w:t>
            </w:r>
            <w:r w:rsidRPr="00746E18">
              <w:rPr>
                <w:rFonts w:ascii="Tahoma" w:hAnsi="Tahoma" w:cs="Tahoma"/>
                <w:sz w:val="22"/>
                <w:szCs w:val="22"/>
              </w:rPr>
              <w:t xml:space="preserve"> τελεί στη διάθεση των Διευθύνσεων Δικτύου (εξαιρούμενων όσων έχουν τεθεί στη διάθεση της υπηρεσίας κατ’ εφαρμογή του άρθρου 31 παρ. 3 του Κανονισμού Εργασίας</w:t>
            </w:r>
            <w:r w:rsidR="0028780A" w:rsidRPr="00746E18">
              <w:rPr>
                <w:rFonts w:ascii="Tahoma" w:hAnsi="Tahoma" w:cs="Tahoma"/>
                <w:sz w:val="22"/>
                <w:szCs w:val="22"/>
              </w:rPr>
              <w:t>)</w:t>
            </w:r>
          </w:p>
        </w:tc>
      </w:tr>
    </w:tbl>
    <w:p w14:paraId="42C79078" w14:textId="77777777" w:rsidR="007C4C46" w:rsidRDefault="007C4C46" w:rsidP="00C220EE">
      <w:pPr>
        <w:spacing w:before="60" w:after="60"/>
        <w:jc w:val="both"/>
        <w:rPr>
          <w:rFonts w:ascii="Tahoma" w:hAnsi="Tahoma" w:cs="Tahoma"/>
          <w:b/>
          <w:sz w:val="22"/>
          <w:szCs w:val="22"/>
        </w:rPr>
        <w:sectPr w:rsidR="007C4C46" w:rsidSect="00611594">
          <w:headerReference w:type="default" r:id="rId15"/>
          <w:footerReference w:type="default" r:id="rId16"/>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6E0998" w:rsidRPr="00CA4654" w14:paraId="0EB6C471" w14:textId="77777777" w:rsidTr="00F70344">
        <w:trPr>
          <w:jc w:val="center"/>
        </w:trPr>
        <w:tc>
          <w:tcPr>
            <w:tcW w:w="782" w:type="dxa"/>
            <w:shd w:val="clear" w:color="auto" w:fill="auto"/>
            <w:vAlign w:val="center"/>
          </w:tcPr>
          <w:p w14:paraId="38945908" w14:textId="42D00E76"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2E284C18"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rPr>
              <w:t>Ι</w:t>
            </w:r>
            <w:r w:rsidRPr="00CA4654">
              <w:rPr>
                <w:rFonts w:ascii="Tahoma" w:hAnsi="Tahoma" w:cs="Tahoma"/>
                <w:b/>
                <w:sz w:val="22"/>
                <w:szCs w:val="22"/>
                <w:lang w:val="en-US"/>
              </w:rPr>
              <w:t>V</w:t>
            </w:r>
            <w:r w:rsidRPr="00CA4654">
              <w:rPr>
                <w:rFonts w:ascii="Tahoma" w:hAnsi="Tahoma" w:cs="Tahoma"/>
                <w:b/>
                <w:sz w:val="22"/>
                <w:szCs w:val="22"/>
              </w:rPr>
              <w:t xml:space="preserve">. Προσαύξηση ετών υπηρεσίας </w:t>
            </w:r>
          </w:p>
          <w:p w14:paraId="5AFBF36F" w14:textId="5E607245" w:rsidR="006E0998" w:rsidRPr="00CA4654" w:rsidRDefault="00BC611E" w:rsidP="00C220EE">
            <w:pPr>
              <w:spacing w:before="60" w:after="60"/>
              <w:ind w:left="180"/>
              <w:jc w:val="both"/>
              <w:rPr>
                <w:rFonts w:ascii="Tahoma" w:eastAsia="MS Mincho" w:hAnsi="Tahoma" w:cs="Tahoma"/>
                <w:bCs/>
                <w:sz w:val="22"/>
                <w:szCs w:val="22"/>
                <w:lang w:eastAsia="en-US"/>
              </w:rPr>
            </w:pPr>
            <w:r w:rsidRPr="00CA4654">
              <w:rPr>
                <w:rFonts w:ascii="Tahoma" w:hAnsi="Tahoma" w:cs="Tahoma"/>
                <w:sz w:val="22"/>
                <w:szCs w:val="22"/>
              </w:rPr>
              <w:t xml:space="preserve">Δίνεται προσαύξηση </w:t>
            </w:r>
            <w:r w:rsidR="00A1557A" w:rsidRPr="00CA4654">
              <w:rPr>
                <w:rFonts w:ascii="Tahoma" w:hAnsi="Tahoma" w:cs="Tahoma"/>
                <w:sz w:val="22"/>
                <w:szCs w:val="22"/>
              </w:rPr>
              <w:t>20</w:t>
            </w:r>
            <w:r w:rsidR="006E0998" w:rsidRPr="00CA4654">
              <w:rPr>
                <w:rFonts w:ascii="Tahoma" w:hAnsi="Tahoma" w:cs="Tahoma"/>
                <w:sz w:val="22"/>
                <w:szCs w:val="22"/>
              </w:rPr>
              <w:t xml:space="preserve">% επί της βασικής αποζημίωσης για το υπαγόμενο στις διατάξεις του Κανονισμού Εργασίας Προσωπικό </w:t>
            </w:r>
            <w:r w:rsidR="006E0998" w:rsidRPr="00FD0CEF">
              <w:rPr>
                <w:rFonts w:ascii="Tahoma" w:hAnsi="Tahoma" w:cs="Tahoma"/>
                <w:sz w:val="22"/>
                <w:szCs w:val="22"/>
              </w:rPr>
              <w:t xml:space="preserve">που ανήκει στον Κλάδο του Κύριου Προσωπικού, στον Κλάδο του Τεχνικού Προσωπικού </w:t>
            </w:r>
            <w:r w:rsidR="00746E18" w:rsidRPr="00746E18">
              <w:rPr>
                <w:rFonts w:ascii="Tahoma" w:hAnsi="Tahoma" w:cs="Tahoma"/>
                <w:sz w:val="22"/>
                <w:szCs w:val="22"/>
              </w:rPr>
              <w:t>(</w:t>
            </w:r>
            <w:r w:rsidR="006E0998" w:rsidRPr="00746E18">
              <w:rPr>
                <w:rFonts w:ascii="Tahoma" w:hAnsi="Tahoma" w:cs="Tahoma"/>
                <w:sz w:val="22"/>
                <w:szCs w:val="22"/>
              </w:rPr>
              <w:t>συμπεριλαμβανομένου και του Υποστηρικτικού Προσωπικού του εν λόγω Κλάδου</w:t>
            </w:r>
            <w:r w:rsidR="008F7EFE" w:rsidRPr="00746E18">
              <w:rPr>
                <w:rFonts w:ascii="Tahoma" w:hAnsi="Tahoma" w:cs="Tahoma"/>
                <w:sz w:val="22"/>
                <w:szCs w:val="22"/>
              </w:rPr>
              <w:t>)</w:t>
            </w:r>
            <w:r w:rsidR="006E0998" w:rsidRPr="00746E18">
              <w:rPr>
                <w:rFonts w:ascii="Tahoma" w:hAnsi="Tahoma" w:cs="Tahoma"/>
                <w:sz w:val="22"/>
                <w:szCs w:val="22"/>
              </w:rPr>
              <w:t>,</w:t>
            </w:r>
            <w:r w:rsidR="006E0998" w:rsidRPr="00FD0CEF">
              <w:rPr>
                <w:rFonts w:ascii="Tahoma" w:hAnsi="Tahoma" w:cs="Tahoma"/>
                <w:sz w:val="22"/>
                <w:szCs w:val="22"/>
              </w:rPr>
              <w:t xml:space="preserve"> στην κατηγορία των Εισπρακτόρων του πρώην Ταμιακού Κλάδου</w:t>
            </w:r>
            <w:r w:rsidR="008F7EFE">
              <w:rPr>
                <w:rStyle w:val="CommentReference"/>
                <w:lang w:eastAsia="x-none"/>
              </w:rPr>
              <w:t xml:space="preserve"> </w:t>
            </w:r>
            <w:r w:rsidR="006E0998" w:rsidRPr="00CA4654">
              <w:rPr>
                <w:rFonts w:ascii="Tahoma" w:hAnsi="Tahoma" w:cs="Tahoma"/>
                <w:sz w:val="22"/>
                <w:szCs w:val="22"/>
              </w:rPr>
              <w:t>καθώς και στους Δικηγόρους με σχέση έμμισθης εντολής, οι οποίοι έχουν χρόνο υπηρεσίας στην Τράπεζα ίσο ή μεγαλύτερο</w:t>
            </w:r>
            <w:r w:rsidRPr="00CA4654">
              <w:rPr>
                <w:rFonts w:ascii="Tahoma" w:hAnsi="Tahoma" w:cs="Tahoma"/>
                <w:sz w:val="22"/>
                <w:szCs w:val="22"/>
              </w:rPr>
              <w:t xml:space="preserve"> των </w:t>
            </w:r>
            <w:r w:rsidR="00A1557A" w:rsidRPr="00CA4654">
              <w:rPr>
                <w:rFonts w:ascii="Tahoma" w:hAnsi="Tahoma" w:cs="Tahoma"/>
                <w:sz w:val="22"/>
                <w:szCs w:val="22"/>
              </w:rPr>
              <w:t xml:space="preserve">26 </w:t>
            </w:r>
            <w:r w:rsidR="006E0998" w:rsidRPr="00CA4654">
              <w:rPr>
                <w:rFonts w:ascii="Tahoma" w:hAnsi="Tahoma" w:cs="Tahoma"/>
                <w:sz w:val="22"/>
                <w:szCs w:val="22"/>
              </w:rPr>
              <w:t>ετών και δεν τους έχουν ανατεθεί οριστικά καθήκοντα ευθύνης ή αντίστοιχη ισοτιμία.</w:t>
            </w:r>
          </w:p>
        </w:tc>
      </w:tr>
      <w:tr w:rsidR="006E0998" w:rsidRPr="00CA4654" w14:paraId="63D5AAA6" w14:textId="77777777" w:rsidTr="00F70344">
        <w:trPr>
          <w:trHeight w:val="3392"/>
          <w:jc w:val="center"/>
        </w:trPr>
        <w:tc>
          <w:tcPr>
            <w:tcW w:w="782" w:type="dxa"/>
            <w:shd w:val="clear" w:color="auto" w:fill="auto"/>
            <w:vAlign w:val="center"/>
          </w:tcPr>
          <w:p w14:paraId="149AD1BC"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tcPr>
          <w:p w14:paraId="126CD2FF"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lang w:val="en-US"/>
              </w:rPr>
              <w:t>V</w:t>
            </w:r>
            <w:r w:rsidRPr="00CA4654">
              <w:rPr>
                <w:rFonts w:ascii="Tahoma" w:hAnsi="Tahoma" w:cs="Tahoma"/>
                <w:b/>
                <w:sz w:val="22"/>
                <w:szCs w:val="22"/>
              </w:rPr>
              <w:t>. Προσαύξηση ηλικίας</w:t>
            </w:r>
          </w:p>
          <w:p w14:paraId="73E72EDD" w14:textId="77777777" w:rsidR="00664758" w:rsidRDefault="006E0998" w:rsidP="00C220EE">
            <w:pPr>
              <w:spacing w:before="60" w:after="60"/>
              <w:ind w:left="180"/>
              <w:jc w:val="both"/>
              <w:rPr>
                <w:rFonts w:ascii="Tahoma" w:hAnsi="Tahoma" w:cs="Tahoma"/>
                <w:sz w:val="22"/>
                <w:szCs w:val="22"/>
              </w:rPr>
            </w:pPr>
            <w:r w:rsidRPr="00CA4654">
              <w:rPr>
                <w:rFonts w:ascii="Tahoma" w:hAnsi="Tahoma" w:cs="Tahoma"/>
                <w:sz w:val="22"/>
                <w:szCs w:val="22"/>
              </w:rPr>
              <w:t>Δίνεται προσαύξηση επί της βασικής αποζημίωσης βάσει της ηλικίας του υπαλλήλου, ως εξής:</w:t>
            </w:r>
          </w:p>
          <w:p w14:paraId="06FDD743" w14:textId="77777777" w:rsidR="00CC7462" w:rsidRPr="00CA4654" w:rsidRDefault="00CC7462" w:rsidP="00C220EE">
            <w:pPr>
              <w:spacing w:before="60" w:after="60"/>
              <w:ind w:left="180"/>
              <w:jc w:val="both"/>
              <w:rPr>
                <w:rFonts w:ascii="Tahoma" w:hAnsi="Tahoma" w:cs="Tahoma"/>
                <w:sz w:val="22"/>
                <w:szCs w:val="22"/>
              </w:rPr>
            </w:pPr>
          </w:p>
          <w:tbl>
            <w:tblPr>
              <w:tblW w:w="3741" w:type="dxa"/>
              <w:jc w:val="center"/>
              <w:tblLayout w:type="fixed"/>
              <w:tblCellMar>
                <w:left w:w="0" w:type="dxa"/>
                <w:right w:w="0" w:type="dxa"/>
              </w:tblCellMar>
              <w:tblLook w:val="0600" w:firstRow="0" w:lastRow="0" w:firstColumn="0" w:lastColumn="0" w:noHBand="1" w:noVBand="1"/>
            </w:tblPr>
            <w:tblGrid>
              <w:gridCol w:w="1194"/>
              <w:gridCol w:w="2547"/>
            </w:tblGrid>
            <w:tr w:rsidR="00360C60" w:rsidRPr="00CA4654" w14:paraId="4032A18B" w14:textId="77777777" w:rsidTr="00B32062">
              <w:trPr>
                <w:trHeight w:val="397"/>
                <w:jc w:val="center"/>
              </w:trPr>
              <w:tc>
                <w:tcPr>
                  <w:tcW w:w="1194"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5337EC4C" w14:textId="77777777" w:rsidR="00664758" w:rsidRPr="00CA4654" w:rsidRDefault="00664758" w:rsidP="00C220EE">
                  <w:pPr>
                    <w:spacing w:before="60" w:after="60"/>
                    <w:jc w:val="center"/>
                    <w:rPr>
                      <w:rFonts w:ascii="Tahoma" w:hAnsi="Tahoma" w:cs="Tahoma"/>
                      <w:sz w:val="22"/>
                      <w:szCs w:val="22"/>
                    </w:rPr>
                  </w:pPr>
                  <w:r w:rsidRPr="00CA4654">
                    <w:rPr>
                      <w:rFonts w:ascii="Tahoma" w:hAnsi="Tahoma" w:cs="Tahoma"/>
                      <w:sz w:val="22"/>
                      <w:szCs w:val="22"/>
                    </w:rPr>
                    <w:t>Ηλικία</w:t>
                  </w:r>
                </w:p>
              </w:tc>
              <w:tc>
                <w:tcPr>
                  <w:tcW w:w="2547" w:type="dxa"/>
                  <w:tcBorders>
                    <w:top w:val="single" w:sz="4" w:space="0" w:color="000000"/>
                    <w:left w:val="single" w:sz="4" w:space="0" w:color="000000"/>
                    <w:right w:val="single" w:sz="4" w:space="0" w:color="000000"/>
                  </w:tcBorders>
                  <w:vAlign w:val="center"/>
                </w:tcPr>
                <w:p w14:paraId="2370F9FA" w14:textId="77777777" w:rsidR="00664758" w:rsidRPr="00CA4654" w:rsidRDefault="00664758" w:rsidP="00C220EE">
                  <w:pPr>
                    <w:spacing w:before="60" w:after="60"/>
                    <w:jc w:val="center"/>
                    <w:rPr>
                      <w:rFonts w:ascii="Tahoma" w:hAnsi="Tahoma" w:cs="Tahoma"/>
                      <w:sz w:val="22"/>
                      <w:szCs w:val="22"/>
                    </w:rPr>
                  </w:pPr>
                  <w:r w:rsidRPr="00CA4654">
                    <w:rPr>
                      <w:rFonts w:ascii="Tahoma" w:hAnsi="Tahoma" w:cs="Tahoma"/>
                      <w:sz w:val="22"/>
                      <w:szCs w:val="22"/>
                    </w:rPr>
                    <w:t>Ποσοστό προσαύξησης βασικής αποζημίωσης</w:t>
                  </w:r>
                </w:p>
              </w:tc>
            </w:tr>
            <w:tr w:rsidR="00360C60" w:rsidRPr="00CA4654" w14:paraId="62331E3E"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6C3466" w14:textId="77777777" w:rsidR="00664758" w:rsidRPr="00CA4654" w:rsidRDefault="00664758" w:rsidP="00C220EE">
                  <w:pPr>
                    <w:spacing w:before="60" w:after="60"/>
                    <w:jc w:val="center"/>
                    <w:rPr>
                      <w:rFonts w:ascii="Tahoma" w:hAnsi="Tahoma" w:cs="Tahoma"/>
                      <w:sz w:val="22"/>
                      <w:szCs w:val="22"/>
                    </w:rPr>
                  </w:pPr>
                  <w:r w:rsidRPr="00CA4654">
                    <w:rPr>
                      <w:rFonts w:ascii="Tahoma" w:hAnsi="Tahoma" w:cs="Tahoma"/>
                      <w:sz w:val="22"/>
                      <w:szCs w:val="22"/>
                    </w:rPr>
                    <w:t>50 - 54</w:t>
                  </w:r>
                </w:p>
              </w:tc>
              <w:tc>
                <w:tcPr>
                  <w:tcW w:w="2547" w:type="dxa"/>
                  <w:tcBorders>
                    <w:top w:val="single" w:sz="4" w:space="0" w:color="000000"/>
                    <w:left w:val="single" w:sz="4" w:space="0" w:color="000000"/>
                    <w:bottom w:val="single" w:sz="4" w:space="0" w:color="000000"/>
                    <w:right w:val="single" w:sz="4" w:space="0" w:color="000000"/>
                  </w:tcBorders>
                  <w:vAlign w:val="center"/>
                </w:tcPr>
                <w:p w14:paraId="5F232444" w14:textId="77777777" w:rsidR="00664758" w:rsidRPr="00CA4654" w:rsidRDefault="00A1557A" w:rsidP="00C220EE">
                  <w:pPr>
                    <w:spacing w:before="60" w:after="60"/>
                    <w:jc w:val="center"/>
                    <w:rPr>
                      <w:rFonts w:ascii="Tahoma" w:hAnsi="Tahoma" w:cs="Tahoma"/>
                      <w:sz w:val="22"/>
                      <w:szCs w:val="22"/>
                    </w:rPr>
                  </w:pPr>
                  <w:r w:rsidRPr="00CA4654">
                    <w:rPr>
                      <w:rFonts w:ascii="Tahoma" w:hAnsi="Tahoma" w:cs="Tahoma"/>
                      <w:sz w:val="22"/>
                      <w:szCs w:val="22"/>
                    </w:rPr>
                    <w:t>30</w:t>
                  </w:r>
                  <w:r w:rsidR="00664758" w:rsidRPr="00CA4654">
                    <w:rPr>
                      <w:rFonts w:ascii="Tahoma" w:hAnsi="Tahoma" w:cs="Tahoma"/>
                      <w:sz w:val="22"/>
                      <w:szCs w:val="22"/>
                    </w:rPr>
                    <w:t>%</w:t>
                  </w:r>
                </w:p>
              </w:tc>
            </w:tr>
            <w:tr w:rsidR="00360C60" w:rsidRPr="00CA4654" w14:paraId="54692B81"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1C0CAF" w14:textId="77777777" w:rsidR="00664758" w:rsidRPr="00CA4654" w:rsidRDefault="00664758" w:rsidP="00C220EE">
                  <w:pPr>
                    <w:spacing w:before="60" w:after="60"/>
                    <w:jc w:val="center"/>
                    <w:rPr>
                      <w:rFonts w:ascii="Tahoma" w:hAnsi="Tahoma" w:cs="Tahoma"/>
                      <w:sz w:val="22"/>
                      <w:szCs w:val="22"/>
                    </w:rPr>
                  </w:pPr>
                  <w:r w:rsidRPr="00CA4654">
                    <w:rPr>
                      <w:rFonts w:ascii="Tahoma" w:hAnsi="Tahoma" w:cs="Tahoma"/>
                      <w:sz w:val="22"/>
                      <w:szCs w:val="22"/>
                    </w:rPr>
                    <w:t>55 - 59</w:t>
                  </w:r>
                </w:p>
              </w:tc>
              <w:tc>
                <w:tcPr>
                  <w:tcW w:w="2547" w:type="dxa"/>
                  <w:tcBorders>
                    <w:top w:val="single" w:sz="4" w:space="0" w:color="000000"/>
                    <w:left w:val="single" w:sz="4" w:space="0" w:color="000000"/>
                    <w:bottom w:val="single" w:sz="4" w:space="0" w:color="000000"/>
                    <w:right w:val="single" w:sz="4" w:space="0" w:color="000000"/>
                  </w:tcBorders>
                  <w:vAlign w:val="center"/>
                </w:tcPr>
                <w:p w14:paraId="751F7F72" w14:textId="77777777" w:rsidR="00664758" w:rsidRPr="00CA4654" w:rsidRDefault="00A1557A" w:rsidP="00C220EE">
                  <w:pPr>
                    <w:spacing w:before="60" w:after="60"/>
                    <w:jc w:val="center"/>
                    <w:rPr>
                      <w:rFonts w:ascii="Tahoma" w:hAnsi="Tahoma" w:cs="Tahoma"/>
                      <w:sz w:val="22"/>
                      <w:szCs w:val="22"/>
                    </w:rPr>
                  </w:pPr>
                  <w:r w:rsidRPr="00CA4654">
                    <w:rPr>
                      <w:rFonts w:ascii="Tahoma" w:hAnsi="Tahoma" w:cs="Tahoma"/>
                      <w:sz w:val="22"/>
                      <w:szCs w:val="22"/>
                    </w:rPr>
                    <w:t>20</w:t>
                  </w:r>
                  <w:r w:rsidR="00664758" w:rsidRPr="00CA4654">
                    <w:rPr>
                      <w:rFonts w:ascii="Tahoma" w:hAnsi="Tahoma" w:cs="Tahoma"/>
                      <w:sz w:val="22"/>
                      <w:szCs w:val="22"/>
                    </w:rPr>
                    <w:t>%</w:t>
                  </w:r>
                </w:p>
              </w:tc>
            </w:tr>
            <w:tr w:rsidR="00360C60" w:rsidRPr="00CA4654" w14:paraId="0185F335" w14:textId="77777777" w:rsidTr="00B32062">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B6CDB3" w14:textId="77777777" w:rsidR="00664758" w:rsidRPr="00CA4654" w:rsidRDefault="00664758" w:rsidP="00C220EE">
                  <w:pPr>
                    <w:spacing w:before="60" w:after="60"/>
                    <w:jc w:val="center"/>
                    <w:rPr>
                      <w:rFonts w:ascii="Tahoma" w:hAnsi="Tahoma" w:cs="Tahoma"/>
                      <w:sz w:val="22"/>
                      <w:szCs w:val="22"/>
                    </w:rPr>
                  </w:pPr>
                  <w:r w:rsidRPr="00CA4654">
                    <w:rPr>
                      <w:rFonts w:ascii="Tahoma" w:hAnsi="Tahoma" w:cs="Tahoma"/>
                      <w:sz w:val="22"/>
                      <w:szCs w:val="22"/>
                    </w:rPr>
                    <w:t>60 και άνω</w:t>
                  </w:r>
                </w:p>
              </w:tc>
              <w:tc>
                <w:tcPr>
                  <w:tcW w:w="2547" w:type="dxa"/>
                  <w:tcBorders>
                    <w:top w:val="single" w:sz="4" w:space="0" w:color="000000"/>
                    <w:left w:val="single" w:sz="4" w:space="0" w:color="000000"/>
                    <w:bottom w:val="single" w:sz="4" w:space="0" w:color="000000"/>
                    <w:right w:val="single" w:sz="4" w:space="0" w:color="000000"/>
                  </w:tcBorders>
                  <w:vAlign w:val="center"/>
                </w:tcPr>
                <w:p w14:paraId="3CFE4410" w14:textId="77777777" w:rsidR="00664758" w:rsidRPr="00CA4654" w:rsidRDefault="00A1557A" w:rsidP="00C220EE">
                  <w:pPr>
                    <w:spacing w:before="60" w:after="60"/>
                    <w:jc w:val="center"/>
                    <w:rPr>
                      <w:rFonts w:ascii="Tahoma" w:hAnsi="Tahoma" w:cs="Tahoma"/>
                      <w:sz w:val="22"/>
                      <w:szCs w:val="22"/>
                    </w:rPr>
                  </w:pPr>
                  <w:r w:rsidRPr="00CA4654">
                    <w:rPr>
                      <w:rFonts w:ascii="Tahoma" w:hAnsi="Tahoma" w:cs="Tahoma"/>
                      <w:sz w:val="22"/>
                      <w:szCs w:val="22"/>
                    </w:rPr>
                    <w:t>15</w:t>
                  </w:r>
                  <w:r w:rsidR="00664758" w:rsidRPr="00CA4654">
                    <w:rPr>
                      <w:rFonts w:ascii="Tahoma" w:hAnsi="Tahoma" w:cs="Tahoma"/>
                      <w:sz w:val="22"/>
                      <w:szCs w:val="22"/>
                    </w:rPr>
                    <w:t>%</w:t>
                  </w:r>
                </w:p>
              </w:tc>
            </w:tr>
          </w:tbl>
          <w:p w14:paraId="0ACFE01F" w14:textId="77777777" w:rsidR="00664758" w:rsidRPr="00CA4654" w:rsidRDefault="00664758" w:rsidP="00C220EE">
            <w:pPr>
              <w:spacing w:before="60" w:after="60"/>
              <w:jc w:val="both"/>
              <w:rPr>
                <w:rFonts w:ascii="Tahoma" w:eastAsia="MS Mincho" w:hAnsi="Tahoma" w:cs="Tahoma"/>
                <w:bCs/>
                <w:sz w:val="22"/>
                <w:szCs w:val="22"/>
                <w:lang w:eastAsia="en-US"/>
              </w:rPr>
            </w:pPr>
          </w:p>
        </w:tc>
      </w:tr>
      <w:tr w:rsidR="006E0998" w:rsidRPr="00CA4654" w14:paraId="2AC03832" w14:textId="77777777" w:rsidTr="00F70344">
        <w:trPr>
          <w:jc w:val="center"/>
        </w:trPr>
        <w:tc>
          <w:tcPr>
            <w:tcW w:w="782" w:type="dxa"/>
            <w:shd w:val="clear" w:color="auto" w:fill="auto"/>
            <w:vAlign w:val="center"/>
          </w:tcPr>
          <w:p w14:paraId="14A0A775" w14:textId="77777777" w:rsidR="006E0998" w:rsidRPr="00CA4654" w:rsidRDefault="006E0998" w:rsidP="00C220EE">
            <w:pPr>
              <w:spacing w:before="60" w:after="60"/>
              <w:jc w:val="both"/>
              <w:rPr>
                <w:rFonts w:ascii="Tahoma" w:hAnsi="Tahoma" w:cs="Tahoma"/>
                <w:b/>
                <w:sz w:val="22"/>
                <w:szCs w:val="22"/>
              </w:rPr>
            </w:pPr>
          </w:p>
        </w:tc>
        <w:tc>
          <w:tcPr>
            <w:tcW w:w="9385" w:type="dxa"/>
            <w:shd w:val="clear" w:color="auto" w:fill="auto"/>
            <w:vAlign w:val="center"/>
          </w:tcPr>
          <w:p w14:paraId="7244E4CE" w14:textId="77777777" w:rsidR="006E0998" w:rsidRPr="00CA4654" w:rsidRDefault="006E0998" w:rsidP="00C220EE">
            <w:pPr>
              <w:spacing w:before="60" w:after="60"/>
              <w:ind w:left="180"/>
              <w:jc w:val="both"/>
              <w:rPr>
                <w:rFonts w:ascii="Tahoma" w:hAnsi="Tahoma" w:cs="Tahoma"/>
                <w:b/>
                <w:sz w:val="22"/>
                <w:szCs w:val="22"/>
              </w:rPr>
            </w:pPr>
            <w:r w:rsidRPr="00CA4654">
              <w:rPr>
                <w:rFonts w:ascii="Tahoma" w:hAnsi="Tahoma" w:cs="Tahoma"/>
                <w:b/>
                <w:sz w:val="22"/>
                <w:szCs w:val="22"/>
                <w:lang w:val="en-US"/>
              </w:rPr>
              <w:t>V</w:t>
            </w:r>
            <w:r w:rsidRPr="00CA4654">
              <w:rPr>
                <w:rFonts w:ascii="Tahoma" w:hAnsi="Tahoma" w:cs="Tahoma"/>
                <w:b/>
                <w:sz w:val="22"/>
                <w:szCs w:val="22"/>
              </w:rPr>
              <w:t>Ι. Προσαύξηση για διευκόλυνση τυχόν επιθυμίας για προαιρετική συνέχιση ασφάλισης για λήψη κύριας σύνταξης γήρατος</w:t>
            </w:r>
          </w:p>
          <w:p w14:paraId="580AA09B" w14:textId="77777777" w:rsidR="006E0998" w:rsidRPr="00CA4654" w:rsidRDefault="00AC08C1" w:rsidP="00C220EE">
            <w:pPr>
              <w:spacing w:before="60" w:after="60"/>
              <w:ind w:left="180"/>
              <w:jc w:val="both"/>
              <w:rPr>
                <w:rFonts w:ascii="Tahoma" w:eastAsia="MS Mincho" w:hAnsi="Tahoma" w:cs="Tahoma"/>
                <w:bCs/>
                <w:sz w:val="22"/>
                <w:szCs w:val="22"/>
                <w:lang w:eastAsia="en-US"/>
              </w:rPr>
            </w:pPr>
            <w:r w:rsidRPr="00CA4654">
              <w:rPr>
                <w:rFonts w:ascii="Tahoma" w:hAnsi="Tahoma" w:cs="Tahoma"/>
                <w:sz w:val="22"/>
                <w:szCs w:val="22"/>
              </w:rPr>
              <w:t xml:space="preserve">Για τους υπαλλήλους ηλικίας </w:t>
            </w:r>
            <w:r w:rsidR="003278E7" w:rsidRPr="00CA4654">
              <w:rPr>
                <w:rFonts w:ascii="Tahoma" w:hAnsi="Tahoma" w:cs="Tahoma"/>
                <w:sz w:val="22"/>
                <w:szCs w:val="22"/>
              </w:rPr>
              <w:t xml:space="preserve">55 </w:t>
            </w:r>
            <w:r w:rsidR="006E0998" w:rsidRPr="00CA4654">
              <w:rPr>
                <w:rFonts w:ascii="Tahoma" w:hAnsi="Tahoma" w:cs="Tahoma"/>
                <w:sz w:val="22"/>
                <w:szCs w:val="22"/>
              </w:rPr>
              <w:t xml:space="preserve">ετών και άνω δίνεται ποσό επιπλέον της βασικής αποζημίωσης, το οποίο υπολογίζεται ως ακολούθως: </w:t>
            </w:r>
            <w:r w:rsidRPr="00CA4654">
              <w:rPr>
                <w:rFonts w:ascii="Tahoma" w:hAnsi="Tahoma" w:cs="Tahoma"/>
                <w:sz w:val="22"/>
                <w:szCs w:val="22"/>
              </w:rPr>
              <w:t xml:space="preserve">ποσοστό </w:t>
            </w:r>
            <w:r w:rsidR="003278E7" w:rsidRPr="00CA4654">
              <w:rPr>
                <w:rFonts w:ascii="Tahoma" w:hAnsi="Tahoma" w:cs="Tahoma"/>
                <w:sz w:val="22"/>
                <w:szCs w:val="22"/>
              </w:rPr>
              <w:t>20</w:t>
            </w:r>
            <w:r w:rsidRPr="00CA4654">
              <w:rPr>
                <w:rFonts w:ascii="Tahoma" w:hAnsi="Tahoma" w:cs="Tahoma"/>
                <w:sz w:val="22"/>
                <w:szCs w:val="22"/>
              </w:rPr>
              <w:t>%</w:t>
            </w:r>
            <w:r w:rsidR="006E0998" w:rsidRPr="00CA4654">
              <w:rPr>
                <w:rFonts w:ascii="Tahoma" w:hAnsi="Tahoma" w:cs="Tahoma"/>
                <w:sz w:val="22"/>
                <w:szCs w:val="22"/>
              </w:rPr>
              <w:t xml:space="preserve"> επί του μικτού μηνιαίο</w:t>
            </w:r>
            <w:r w:rsidRPr="00CA4654">
              <w:rPr>
                <w:rFonts w:ascii="Tahoma" w:hAnsi="Tahoma" w:cs="Tahoma"/>
                <w:sz w:val="22"/>
                <w:szCs w:val="22"/>
              </w:rPr>
              <w:t xml:space="preserve">υ μισθού πολλαπλασιαζόμενο επί </w:t>
            </w:r>
            <w:r w:rsidR="003278E7" w:rsidRPr="00CA4654">
              <w:rPr>
                <w:rFonts w:ascii="Tahoma" w:hAnsi="Tahoma" w:cs="Tahoma"/>
                <w:sz w:val="22"/>
                <w:szCs w:val="22"/>
              </w:rPr>
              <w:t xml:space="preserve">36 </w:t>
            </w:r>
            <w:r w:rsidR="006E0998" w:rsidRPr="00CA4654">
              <w:rPr>
                <w:rFonts w:ascii="Tahoma" w:hAnsi="Tahoma" w:cs="Tahoma"/>
                <w:sz w:val="22"/>
                <w:szCs w:val="22"/>
              </w:rPr>
              <w:t>μήνες (</w:t>
            </w:r>
            <w:r w:rsidR="003278E7" w:rsidRPr="00CA4654">
              <w:rPr>
                <w:rFonts w:ascii="Tahoma" w:hAnsi="Tahoma" w:cs="Tahoma"/>
                <w:sz w:val="22"/>
                <w:szCs w:val="22"/>
              </w:rPr>
              <w:t xml:space="preserve">3 </w:t>
            </w:r>
            <w:r w:rsidR="006E0998" w:rsidRPr="00CA4654">
              <w:rPr>
                <w:rFonts w:ascii="Tahoma" w:hAnsi="Tahoma" w:cs="Tahoma"/>
                <w:sz w:val="22"/>
                <w:szCs w:val="22"/>
              </w:rPr>
              <w:t xml:space="preserve">έτη). </w:t>
            </w:r>
          </w:p>
        </w:tc>
      </w:tr>
      <w:tr w:rsidR="00670C3F" w:rsidRPr="00CA4654" w14:paraId="69E799A5" w14:textId="77777777" w:rsidTr="008F7EFE">
        <w:trPr>
          <w:trHeight w:val="624"/>
          <w:jc w:val="center"/>
        </w:trPr>
        <w:tc>
          <w:tcPr>
            <w:tcW w:w="782" w:type="dxa"/>
            <w:shd w:val="clear" w:color="auto" w:fill="auto"/>
            <w:vAlign w:val="center"/>
          </w:tcPr>
          <w:p w14:paraId="2B38A07F"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4A16DB4B" w14:textId="73598C17" w:rsidR="002A12C7" w:rsidRPr="000D498A" w:rsidRDefault="00670C3F" w:rsidP="00CE58E2">
            <w:pPr>
              <w:spacing w:before="60" w:after="60"/>
              <w:ind w:left="10"/>
              <w:jc w:val="both"/>
              <w:rPr>
                <w:rFonts w:ascii="Tahoma" w:hAnsi="Tahoma" w:cs="Tahoma"/>
                <w:sz w:val="22"/>
                <w:szCs w:val="22"/>
                <w:u w:val="single"/>
              </w:rPr>
            </w:pPr>
            <w:r w:rsidRPr="00E32ABB">
              <w:rPr>
                <w:rFonts w:ascii="Tahoma" w:hAnsi="Tahoma" w:cs="Tahoma"/>
                <w:sz w:val="22"/>
                <w:szCs w:val="22"/>
                <w:u w:val="single"/>
              </w:rPr>
              <w:t xml:space="preserve">Το </w:t>
            </w:r>
            <w:r w:rsidR="00860431" w:rsidRPr="00E32ABB">
              <w:rPr>
                <w:rFonts w:ascii="Tahoma" w:hAnsi="Tahoma" w:cs="Tahoma"/>
                <w:sz w:val="22"/>
                <w:szCs w:val="22"/>
                <w:u w:val="single"/>
              </w:rPr>
              <w:t>τελικό</w:t>
            </w:r>
            <w:r w:rsidRPr="00E32ABB">
              <w:rPr>
                <w:rFonts w:ascii="Tahoma" w:hAnsi="Tahoma" w:cs="Tahoma"/>
                <w:sz w:val="22"/>
                <w:szCs w:val="22"/>
                <w:u w:val="single"/>
              </w:rPr>
              <w:t xml:space="preserve"> μικτό ποσό της αποζημίωσης (βασική αποζημίωση και προσαυξήσεις</w:t>
            </w:r>
            <w:r w:rsidR="00860431" w:rsidRPr="00E32ABB">
              <w:rPr>
                <w:rFonts w:ascii="Tahoma" w:hAnsi="Tahoma" w:cs="Tahoma"/>
                <w:sz w:val="22"/>
                <w:szCs w:val="22"/>
                <w:u w:val="single"/>
              </w:rPr>
              <w:t xml:space="preserve">, ήτοι άθροισμα Ι έως </w:t>
            </w:r>
            <w:r w:rsidR="00860431" w:rsidRPr="00E32ABB">
              <w:rPr>
                <w:rFonts w:ascii="Tahoma" w:hAnsi="Tahoma" w:cs="Tahoma"/>
                <w:sz w:val="22"/>
                <w:szCs w:val="22"/>
                <w:u w:val="single"/>
                <w:lang w:val="en-US"/>
              </w:rPr>
              <w:t>VI</w:t>
            </w:r>
            <w:r w:rsidRPr="00E32ABB">
              <w:rPr>
                <w:rFonts w:ascii="Tahoma" w:hAnsi="Tahoma" w:cs="Tahoma"/>
                <w:sz w:val="22"/>
                <w:szCs w:val="22"/>
                <w:u w:val="single"/>
              </w:rPr>
              <w:t>), το οποίο συνιστά αποζημίωση λόγω λύσης της σύμβασης εργασίας των υπαλλήλων με την Τράπεζα, δεν θα υπολείπεται των €</w:t>
            </w:r>
            <w:r w:rsidR="009C3523" w:rsidRPr="00E32ABB">
              <w:rPr>
                <w:rFonts w:ascii="Tahoma" w:hAnsi="Tahoma" w:cs="Tahoma"/>
                <w:sz w:val="22"/>
                <w:szCs w:val="22"/>
                <w:u w:val="single"/>
              </w:rPr>
              <w:t>20</w:t>
            </w:r>
            <w:r w:rsidRPr="00E32ABB">
              <w:rPr>
                <w:rFonts w:ascii="Tahoma" w:hAnsi="Tahoma" w:cs="Tahoma"/>
                <w:sz w:val="22"/>
                <w:szCs w:val="22"/>
                <w:u w:val="single"/>
              </w:rPr>
              <w:t>.000 και σε καμία περίπτωση δε θα υπερβαίνει τις €</w:t>
            </w:r>
            <w:r w:rsidR="009C3523" w:rsidRPr="00E32ABB">
              <w:rPr>
                <w:rFonts w:ascii="Tahoma" w:hAnsi="Tahoma" w:cs="Tahoma"/>
                <w:sz w:val="22"/>
                <w:szCs w:val="22"/>
                <w:u w:val="single"/>
              </w:rPr>
              <w:t>150</w:t>
            </w:r>
            <w:r w:rsidRPr="00E32ABB">
              <w:rPr>
                <w:rFonts w:ascii="Tahoma" w:hAnsi="Tahoma" w:cs="Tahoma"/>
                <w:sz w:val="22"/>
                <w:szCs w:val="22"/>
                <w:u w:val="single"/>
              </w:rPr>
              <w:t>.000.</w:t>
            </w:r>
          </w:p>
        </w:tc>
      </w:tr>
      <w:tr w:rsidR="000D498A" w:rsidRPr="00CA4654" w14:paraId="086229B6" w14:textId="77777777" w:rsidTr="00F70344">
        <w:trPr>
          <w:jc w:val="center"/>
        </w:trPr>
        <w:tc>
          <w:tcPr>
            <w:tcW w:w="782" w:type="dxa"/>
            <w:shd w:val="clear" w:color="auto" w:fill="auto"/>
            <w:vAlign w:val="center"/>
          </w:tcPr>
          <w:p w14:paraId="0C087A6F" w14:textId="77777777" w:rsidR="000D498A" w:rsidRPr="00CA4654" w:rsidRDefault="000D498A" w:rsidP="00C220EE">
            <w:pPr>
              <w:spacing w:before="60" w:after="60"/>
              <w:jc w:val="both"/>
              <w:rPr>
                <w:rFonts w:ascii="Tahoma" w:hAnsi="Tahoma" w:cs="Tahoma"/>
                <w:b/>
                <w:sz w:val="22"/>
                <w:szCs w:val="22"/>
              </w:rPr>
            </w:pPr>
          </w:p>
        </w:tc>
        <w:tc>
          <w:tcPr>
            <w:tcW w:w="9385" w:type="dxa"/>
            <w:shd w:val="clear" w:color="auto" w:fill="auto"/>
            <w:vAlign w:val="center"/>
          </w:tcPr>
          <w:p w14:paraId="3C4D9BE3" w14:textId="226FBECC" w:rsidR="000D498A" w:rsidRDefault="000D498A" w:rsidP="00CE58E2">
            <w:pPr>
              <w:spacing w:before="60" w:after="60"/>
              <w:ind w:left="190"/>
              <w:jc w:val="both"/>
              <w:rPr>
                <w:rFonts w:ascii="Tahoma" w:hAnsi="Tahoma" w:cs="Tahoma"/>
                <w:sz w:val="22"/>
                <w:szCs w:val="22"/>
              </w:rPr>
            </w:pPr>
            <w:r w:rsidRPr="00323185">
              <w:rPr>
                <w:rFonts w:ascii="Tahoma" w:hAnsi="Tahoma" w:cs="Tahoma"/>
                <w:b/>
                <w:bCs/>
                <w:sz w:val="22"/>
                <w:szCs w:val="22"/>
                <w:lang w:val="en-US"/>
              </w:rPr>
              <w:t>VII</w:t>
            </w:r>
            <w:r w:rsidRPr="00323185">
              <w:rPr>
                <w:rFonts w:ascii="Tahoma" w:hAnsi="Tahoma" w:cs="Tahoma"/>
                <w:b/>
                <w:bCs/>
                <w:sz w:val="22"/>
                <w:szCs w:val="22"/>
              </w:rPr>
              <w:t xml:space="preserve">. </w:t>
            </w:r>
            <w:r w:rsidR="00075905">
              <w:rPr>
                <w:rFonts w:ascii="Tahoma" w:hAnsi="Tahoma" w:cs="Tahoma"/>
                <w:b/>
                <w:bCs/>
                <w:sz w:val="22"/>
                <w:szCs w:val="22"/>
              </w:rPr>
              <w:t>Πρ</w:t>
            </w:r>
            <w:r w:rsidRPr="00323185">
              <w:rPr>
                <w:rFonts w:ascii="Tahoma" w:hAnsi="Tahoma" w:cs="Tahoma"/>
                <w:b/>
                <w:bCs/>
                <w:sz w:val="22"/>
                <w:szCs w:val="22"/>
              </w:rPr>
              <w:t>οσαύξηση θέσης/ρόλου</w:t>
            </w:r>
          </w:p>
        </w:tc>
      </w:tr>
      <w:tr w:rsidR="000D498A" w:rsidRPr="00CA4654" w14:paraId="5426A89E" w14:textId="77777777" w:rsidTr="00F70344">
        <w:trPr>
          <w:jc w:val="center"/>
        </w:trPr>
        <w:tc>
          <w:tcPr>
            <w:tcW w:w="782" w:type="dxa"/>
            <w:shd w:val="clear" w:color="auto" w:fill="auto"/>
            <w:vAlign w:val="center"/>
          </w:tcPr>
          <w:p w14:paraId="0565E840" w14:textId="77777777" w:rsidR="000D498A" w:rsidRPr="00CA4654" w:rsidRDefault="000D498A" w:rsidP="00C220EE">
            <w:pPr>
              <w:spacing w:before="60" w:after="60"/>
              <w:jc w:val="both"/>
              <w:rPr>
                <w:rFonts w:ascii="Tahoma" w:hAnsi="Tahoma" w:cs="Tahoma"/>
                <w:b/>
                <w:sz w:val="22"/>
                <w:szCs w:val="22"/>
              </w:rPr>
            </w:pPr>
          </w:p>
        </w:tc>
        <w:tc>
          <w:tcPr>
            <w:tcW w:w="9385" w:type="dxa"/>
            <w:shd w:val="clear" w:color="auto" w:fill="auto"/>
            <w:vAlign w:val="center"/>
          </w:tcPr>
          <w:p w14:paraId="318B9D84" w14:textId="353D507C" w:rsidR="000D498A" w:rsidRPr="00BB4122" w:rsidRDefault="000D498A" w:rsidP="00CE58E2">
            <w:pPr>
              <w:spacing w:before="60" w:after="60"/>
              <w:ind w:left="190"/>
              <w:jc w:val="both"/>
              <w:rPr>
                <w:rFonts w:ascii="Tahoma" w:hAnsi="Tahoma" w:cs="Tahoma"/>
                <w:sz w:val="22"/>
                <w:szCs w:val="22"/>
              </w:rPr>
            </w:pPr>
            <w:r>
              <w:rPr>
                <w:rFonts w:ascii="Tahoma" w:hAnsi="Tahoma" w:cs="Tahoma"/>
                <w:sz w:val="22"/>
                <w:szCs w:val="22"/>
              </w:rPr>
              <w:t>Α</w:t>
            </w:r>
            <w:r w:rsidRPr="00CA4654">
              <w:rPr>
                <w:rFonts w:ascii="Tahoma" w:hAnsi="Tahoma" w:cs="Tahoma"/>
                <w:sz w:val="22"/>
                <w:szCs w:val="22"/>
              </w:rPr>
              <w:t xml:space="preserve">ποκλειστικά και μόνο για το Προσωπικό </w:t>
            </w:r>
            <w:r>
              <w:rPr>
                <w:rFonts w:ascii="Tahoma" w:hAnsi="Tahoma" w:cs="Tahoma"/>
                <w:sz w:val="22"/>
                <w:szCs w:val="22"/>
              </w:rPr>
              <w:t xml:space="preserve">που </w:t>
            </w:r>
            <w:r w:rsidR="00BF0917">
              <w:rPr>
                <w:rFonts w:ascii="Tahoma" w:hAnsi="Tahoma" w:cs="Tahoma"/>
                <w:sz w:val="22"/>
                <w:szCs w:val="22"/>
              </w:rPr>
              <w:t>την</w:t>
            </w:r>
            <w:r>
              <w:rPr>
                <w:rFonts w:ascii="Tahoma" w:hAnsi="Tahoma" w:cs="Tahoma"/>
                <w:sz w:val="22"/>
                <w:szCs w:val="22"/>
              </w:rPr>
              <w:t xml:space="preserve"> 31/10/2021 </w:t>
            </w:r>
            <w:r w:rsidRPr="00DD61E4">
              <w:rPr>
                <w:rFonts w:ascii="Tahoma" w:hAnsi="Tahoma" w:cs="Tahoma"/>
                <w:sz w:val="22"/>
                <w:szCs w:val="22"/>
              </w:rPr>
              <w:t>εμπίπτει σε τουλάχιστον μία από τις παρακάτω κατηγορίες:</w:t>
            </w:r>
          </w:p>
        </w:tc>
      </w:tr>
      <w:tr w:rsidR="00C220EE" w:rsidRPr="00CA4654" w14:paraId="2A1AA872" w14:textId="77777777" w:rsidTr="00F70344">
        <w:trPr>
          <w:jc w:val="center"/>
        </w:trPr>
        <w:tc>
          <w:tcPr>
            <w:tcW w:w="782" w:type="dxa"/>
            <w:shd w:val="clear" w:color="auto" w:fill="auto"/>
            <w:vAlign w:val="center"/>
          </w:tcPr>
          <w:p w14:paraId="74FE4121"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5915884C" w14:textId="237709DF" w:rsidR="00C220EE" w:rsidRPr="00BB4122" w:rsidRDefault="003E2C1C" w:rsidP="00940068">
            <w:pPr>
              <w:numPr>
                <w:ilvl w:val="0"/>
                <w:numId w:val="2"/>
              </w:numPr>
              <w:spacing w:before="60" w:after="60"/>
              <w:jc w:val="both"/>
              <w:rPr>
                <w:rFonts w:ascii="Tahoma" w:hAnsi="Tahoma" w:cs="Tahoma"/>
                <w:sz w:val="22"/>
                <w:szCs w:val="22"/>
              </w:rPr>
            </w:pPr>
            <w:r w:rsidRPr="00BB4122">
              <w:rPr>
                <w:rFonts w:ascii="Tahoma" w:hAnsi="Tahoma" w:cs="Tahoma"/>
                <w:sz w:val="22"/>
                <w:szCs w:val="22"/>
              </w:rPr>
              <w:t xml:space="preserve">έχει τοποθετηθεί οριστικά στη θέση του </w:t>
            </w:r>
            <w:r w:rsidRPr="00BB4122">
              <w:rPr>
                <w:rFonts w:ascii="Tahoma" w:hAnsi="Tahoma" w:cs="Tahoma"/>
                <w:sz w:val="22"/>
                <w:szCs w:val="22"/>
                <w:lang w:val="en-US"/>
              </w:rPr>
              <w:t>Teller</w:t>
            </w:r>
            <w:r w:rsidR="00746E18">
              <w:rPr>
                <w:rFonts w:ascii="Tahoma" w:hAnsi="Tahoma" w:cs="Tahoma"/>
                <w:sz w:val="22"/>
                <w:szCs w:val="22"/>
              </w:rPr>
              <w:t xml:space="preserve"> ή</w:t>
            </w:r>
            <w:r w:rsidRPr="00BB4122">
              <w:rPr>
                <w:rFonts w:ascii="Tahoma" w:hAnsi="Tahoma" w:cs="Tahoma"/>
                <w:sz w:val="22"/>
                <w:szCs w:val="22"/>
              </w:rPr>
              <w:t xml:space="preserve"> του </w:t>
            </w:r>
            <w:r w:rsidRPr="00BB4122">
              <w:rPr>
                <w:rFonts w:ascii="Tahoma" w:hAnsi="Tahoma" w:cs="Tahoma"/>
                <w:sz w:val="22"/>
                <w:szCs w:val="22"/>
                <w:lang w:val="en-US"/>
              </w:rPr>
              <w:t>Chief</w:t>
            </w:r>
            <w:r w:rsidRPr="00BB4122">
              <w:rPr>
                <w:rFonts w:ascii="Tahoma" w:hAnsi="Tahoma" w:cs="Tahoma"/>
                <w:sz w:val="22"/>
                <w:szCs w:val="22"/>
              </w:rPr>
              <w:t xml:space="preserve"> </w:t>
            </w:r>
            <w:r w:rsidRPr="00BB4122">
              <w:rPr>
                <w:rFonts w:ascii="Tahoma" w:hAnsi="Tahoma" w:cs="Tahoma"/>
                <w:sz w:val="22"/>
                <w:szCs w:val="22"/>
                <w:lang w:val="en-US"/>
              </w:rPr>
              <w:t>Teller</w:t>
            </w:r>
          </w:p>
        </w:tc>
      </w:tr>
      <w:tr w:rsidR="00C220EE" w:rsidRPr="00CA4654" w14:paraId="3FA9D6F5" w14:textId="77777777" w:rsidTr="00F70344">
        <w:trPr>
          <w:jc w:val="center"/>
        </w:trPr>
        <w:tc>
          <w:tcPr>
            <w:tcW w:w="782" w:type="dxa"/>
            <w:shd w:val="clear" w:color="auto" w:fill="auto"/>
            <w:vAlign w:val="center"/>
          </w:tcPr>
          <w:p w14:paraId="5BBCF946"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7BB3E6CA" w14:textId="3503051B" w:rsidR="003E2C1C" w:rsidRPr="00BB4122" w:rsidRDefault="003E2C1C" w:rsidP="003E2C1C">
            <w:pPr>
              <w:numPr>
                <w:ilvl w:val="0"/>
                <w:numId w:val="2"/>
              </w:numPr>
              <w:spacing w:before="60" w:after="60"/>
              <w:jc w:val="both"/>
              <w:rPr>
                <w:rFonts w:ascii="Tahoma" w:hAnsi="Tahoma" w:cs="Tahoma"/>
                <w:sz w:val="22"/>
                <w:szCs w:val="22"/>
              </w:rPr>
            </w:pPr>
            <w:r w:rsidRPr="00BB4122">
              <w:rPr>
                <w:rFonts w:ascii="Tahoma" w:hAnsi="Tahoma" w:cs="Tahoma"/>
                <w:sz w:val="22"/>
                <w:szCs w:val="22"/>
              </w:rPr>
              <w:t>ανήκει στο δυναμικό των Διευθύνσεων Δικτύου (συμπεριλαμβανομένου του Προσωπικού που τελεί στη Διάθεση των Διευθύνσεων Δικτύου</w:t>
            </w:r>
            <w:r w:rsidR="00E24B2E" w:rsidRPr="000D498A">
              <w:rPr>
                <w:rFonts w:ascii="Tahoma" w:hAnsi="Tahoma" w:cs="Tahoma"/>
                <w:sz w:val="22"/>
                <w:szCs w:val="22"/>
              </w:rPr>
              <w:t>)</w:t>
            </w:r>
          </w:p>
        </w:tc>
      </w:tr>
      <w:tr w:rsidR="00C220EE" w:rsidRPr="00853228" w14:paraId="42D7A6CE" w14:textId="77777777" w:rsidTr="00F70344">
        <w:trPr>
          <w:jc w:val="center"/>
        </w:trPr>
        <w:tc>
          <w:tcPr>
            <w:tcW w:w="782" w:type="dxa"/>
            <w:shd w:val="clear" w:color="auto" w:fill="auto"/>
            <w:vAlign w:val="center"/>
          </w:tcPr>
          <w:p w14:paraId="71A84D57" w14:textId="77777777"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60AC08BA" w14:textId="2399D105" w:rsidR="00C220EE" w:rsidRPr="00853228" w:rsidRDefault="003E2C1C" w:rsidP="00940068">
            <w:pPr>
              <w:numPr>
                <w:ilvl w:val="0"/>
                <w:numId w:val="2"/>
              </w:numPr>
              <w:spacing w:before="60" w:after="60"/>
              <w:jc w:val="both"/>
              <w:rPr>
                <w:rFonts w:ascii="Tahoma" w:hAnsi="Tahoma" w:cs="Tahoma"/>
                <w:sz w:val="22"/>
                <w:szCs w:val="22"/>
              </w:rPr>
            </w:pPr>
            <w:r w:rsidRPr="00BB4122">
              <w:rPr>
                <w:rFonts w:ascii="Tahoma" w:hAnsi="Tahoma" w:cs="Tahoma"/>
                <w:sz w:val="22"/>
                <w:szCs w:val="22"/>
              </w:rPr>
              <w:t>απασχολείται</w:t>
            </w:r>
            <w:r w:rsidRPr="00853228">
              <w:rPr>
                <w:rFonts w:ascii="Tahoma" w:hAnsi="Tahoma" w:cs="Tahoma"/>
                <w:sz w:val="22"/>
                <w:szCs w:val="22"/>
              </w:rPr>
              <w:t xml:space="preserve"> </w:t>
            </w:r>
            <w:r w:rsidRPr="00BB4122">
              <w:rPr>
                <w:rFonts w:ascii="Tahoma" w:hAnsi="Tahoma" w:cs="Tahoma"/>
                <w:sz w:val="22"/>
                <w:szCs w:val="22"/>
              </w:rPr>
              <w:t>στο</w:t>
            </w:r>
            <w:r w:rsidRPr="00853228">
              <w:rPr>
                <w:rFonts w:ascii="Tahoma" w:hAnsi="Tahoma" w:cs="Tahoma"/>
                <w:sz w:val="22"/>
                <w:szCs w:val="22"/>
              </w:rPr>
              <w:t xml:space="preserve"> </w:t>
            </w:r>
            <w:r w:rsidR="00853228">
              <w:rPr>
                <w:rFonts w:ascii="Tahoma" w:hAnsi="Tahoma" w:cs="Tahoma"/>
                <w:sz w:val="22"/>
                <w:szCs w:val="22"/>
              </w:rPr>
              <w:t xml:space="preserve">Έργο για την </w:t>
            </w:r>
            <w:proofErr w:type="spellStart"/>
            <w:r w:rsidR="00853228">
              <w:rPr>
                <w:rFonts w:ascii="Tahoma" w:hAnsi="Tahoma" w:cs="Tahoma"/>
                <w:sz w:val="22"/>
                <w:szCs w:val="22"/>
              </w:rPr>
              <w:t>Επικαιροποίηση</w:t>
            </w:r>
            <w:proofErr w:type="spellEnd"/>
            <w:r w:rsidR="00853228">
              <w:rPr>
                <w:rFonts w:ascii="Tahoma" w:hAnsi="Tahoma" w:cs="Tahoma"/>
                <w:sz w:val="22"/>
                <w:szCs w:val="22"/>
              </w:rPr>
              <w:t xml:space="preserve"> Δεδομένων (</w:t>
            </w:r>
            <w:r w:rsidR="007114C0">
              <w:rPr>
                <w:rFonts w:ascii="Tahoma" w:hAnsi="Tahoma" w:cs="Tahoma"/>
                <w:sz w:val="22"/>
                <w:szCs w:val="22"/>
                <w:lang w:val="en-US"/>
              </w:rPr>
              <w:t>Data</w:t>
            </w:r>
            <w:r w:rsidR="007114C0" w:rsidRPr="00853228">
              <w:rPr>
                <w:rFonts w:ascii="Tahoma" w:hAnsi="Tahoma" w:cs="Tahoma"/>
                <w:sz w:val="22"/>
                <w:szCs w:val="22"/>
              </w:rPr>
              <w:t xml:space="preserve"> </w:t>
            </w:r>
            <w:r w:rsidR="007114C0">
              <w:rPr>
                <w:rFonts w:ascii="Tahoma" w:hAnsi="Tahoma" w:cs="Tahoma"/>
                <w:sz w:val="22"/>
                <w:szCs w:val="22"/>
                <w:lang w:val="en-US"/>
              </w:rPr>
              <w:t>Remediation</w:t>
            </w:r>
            <w:r w:rsidR="007114C0" w:rsidRPr="00853228">
              <w:rPr>
                <w:rFonts w:ascii="Tahoma" w:hAnsi="Tahoma" w:cs="Tahoma"/>
                <w:sz w:val="22"/>
                <w:szCs w:val="22"/>
              </w:rPr>
              <w:t xml:space="preserve"> </w:t>
            </w:r>
            <w:r w:rsidR="007114C0">
              <w:rPr>
                <w:rFonts w:ascii="Tahoma" w:hAnsi="Tahoma" w:cs="Tahoma"/>
                <w:sz w:val="22"/>
                <w:szCs w:val="22"/>
                <w:lang w:val="en-US"/>
              </w:rPr>
              <w:t>Project</w:t>
            </w:r>
            <w:r w:rsidR="00853228" w:rsidRPr="00853228">
              <w:rPr>
                <w:rFonts w:ascii="Tahoma" w:hAnsi="Tahoma" w:cs="Tahoma"/>
                <w:sz w:val="22"/>
                <w:szCs w:val="22"/>
              </w:rPr>
              <w:t>)</w:t>
            </w:r>
          </w:p>
        </w:tc>
      </w:tr>
      <w:tr w:rsidR="00C220EE" w:rsidRPr="00CA4654" w14:paraId="7D7EF93F" w14:textId="77777777" w:rsidTr="00F70344">
        <w:trPr>
          <w:jc w:val="center"/>
        </w:trPr>
        <w:tc>
          <w:tcPr>
            <w:tcW w:w="782" w:type="dxa"/>
            <w:shd w:val="clear" w:color="auto" w:fill="auto"/>
            <w:vAlign w:val="center"/>
          </w:tcPr>
          <w:p w14:paraId="66270181" w14:textId="77777777" w:rsidR="00C220EE" w:rsidRPr="00853228"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01719572" w14:textId="517DF4F4" w:rsidR="00C220EE" w:rsidRPr="00BB4122" w:rsidRDefault="00746E18" w:rsidP="00940068">
            <w:pPr>
              <w:numPr>
                <w:ilvl w:val="0"/>
                <w:numId w:val="2"/>
              </w:numPr>
              <w:spacing w:before="60" w:after="60"/>
              <w:jc w:val="both"/>
              <w:rPr>
                <w:rFonts w:ascii="Tahoma" w:hAnsi="Tahoma" w:cs="Tahoma"/>
                <w:sz w:val="22"/>
                <w:szCs w:val="22"/>
              </w:rPr>
            </w:pPr>
            <w:r>
              <w:rPr>
                <w:rFonts w:ascii="Tahoma" w:hAnsi="Tahoma" w:cs="Tahoma"/>
                <w:sz w:val="22"/>
                <w:szCs w:val="22"/>
              </w:rPr>
              <w:t xml:space="preserve">είναι </w:t>
            </w:r>
            <w:r w:rsidR="007114C0">
              <w:rPr>
                <w:rFonts w:ascii="Tahoma" w:hAnsi="Tahoma" w:cs="Tahoma"/>
                <w:sz w:val="22"/>
                <w:szCs w:val="22"/>
              </w:rPr>
              <w:t xml:space="preserve">στέλεχος </w:t>
            </w:r>
            <w:r w:rsidR="00BF0917">
              <w:rPr>
                <w:rFonts w:ascii="Tahoma" w:hAnsi="Tahoma" w:cs="Tahoma"/>
                <w:sz w:val="22"/>
                <w:szCs w:val="22"/>
              </w:rPr>
              <w:t>που κατέχει κλιμάκιο ευθύνης και δεν του έχ</w:t>
            </w:r>
            <w:r w:rsidR="008C02C3">
              <w:rPr>
                <w:rFonts w:ascii="Tahoma" w:hAnsi="Tahoma" w:cs="Tahoma"/>
                <w:sz w:val="22"/>
                <w:szCs w:val="22"/>
              </w:rPr>
              <w:t>ουν ανατεθεί εποπτικά καθήκοντα</w:t>
            </w:r>
          </w:p>
        </w:tc>
      </w:tr>
    </w:tbl>
    <w:p w14:paraId="24E0E210" w14:textId="77777777" w:rsidR="002B0EF9" w:rsidRDefault="002B0EF9" w:rsidP="00C220EE">
      <w:pPr>
        <w:spacing w:before="60" w:after="60"/>
        <w:jc w:val="both"/>
        <w:rPr>
          <w:rFonts w:ascii="Tahoma" w:hAnsi="Tahoma" w:cs="Tahoma"/>
          <w:b/>
          <w:sz w:val="22"/>
          <w:szCs w:val="22"/>
        </w:rPr>
        <w:sectPr w:rsidR="002B0EF9" w:rsidSect="00611594">
          <w:headerReference w:type="default" r:id="rId17"/>
          <w:footerReference w:type="default" r:id="rId18"/>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C220EE" w:rsidRPr="00CA4654" w14:paraId="20834858" w14:textId="77777777" w:rsidTr="00F70344">
        <w:trPr>
          <w:jc w:val="center"/>
        </w:trPr>
        <w:tc>
          <w:tcPr>
            <w:tcW w:w="782" w:type="dxa"/>
            <w:shd w:val="clear" w:color="auto" w:fill="auto"/>
            <w:vAlign w:val="center"/>
          </w:tcPr>
          <w:p w14:paraId="36FEB4D8" w14:textId="664FF7C3" w:rsidR="00C220EE" w:rsidRPr="00CA4654" w:rsidRDefault="00C220EE" w:rsidP="00C220EE">
            <w:pPr>
              <w:spacing w:before="60" w:after="60"/>
              <w:jc w:val="both"/>
              <w:rPr>
                <w:rFonts w:ascii="Tahoma" w:hAnsi="Tahoma" w:cs="Tahoma"/>
                <w:b/>
                <w:sz w:val="22"/>
                <w:szCs w:val="22"/>
              </w:rPr>
            </w:pPr>
          </w:p>
        </w:tc>
        <w:tc>
          <w:tcPr>
            <w:tcW w:w="9385" w:type="dxa"/>
            <w:shd w:val="clear" w:color="auto" w:fill="auto"/>
            <w:vAlign w:val="center"/>
          </w:tcPr>
          <w:p w14:paraId="646C994F" w14:textId="6E0C890E" w:rsidR="006B153A" w:rsidRDefault="00C220EE" w:rsidP="00CE58E2">
            <w:pPr>
              <w:spacing w:before="60" w:after="60"/>
              <w:ind w:left="190"/>
              <w:jc w:val="both"/>
              <w:rPr>
                <w:rFonts w:ascii="Tahoma" w:hAnsi="Tahoma" w:cs="Tahoma"/>
                <w:sz w:val="22"/>
                <w:szCs w:val="22"/>
              </w:rPr>
            </w:pPr>
            <w:r w:rsidRPr="00CA4654">
              <w:rPr>
                <w:rFonts w:ascii="Tahoma" w:hAnsi="Tahoma" w:cs="Tahoma"/>
                <w:sz w:val="22"/>
                <w:szCs w:val="22"/>
              </w:rPr>
              <w:t xml:space="preserve">θα δοθεί προσαύξηση </w:t>
            </w:r>
            <w:r w:rsidR="00E35680" w:rsidRPr="00DD61E4">
              <w:rPr>
                <w:rFonts w:ascii="Tahoma" w:hAnsi="Tahoma" w:cs="Tahoma"/>
                <w:sz w:val="22"/>
                <w:szCs w:val="22"/>
              </w:rPr>
              <w:t>(σε περίπτωση που κάποιος υπάλληλος εμπίπτει σε περισσότερες από μια κατηγορίες η προσαύξηση θα δοθεί μια φορά)</w:t>
            </w:r>
            <w:r w:rsidR="00E35680">
              <w:rPr>
                <w:rFonts w:ascii="Tahoma" w:hAnsi="Tahoma" w:cs="Tahoma"/>
                <w:sz w:val="22"/>
                <w:szCs w:val="22"/>
              </w:rPr>
              <w:t xml:space="preserve"> </w:t>
            </w:r>
            <w:r w:rsidRPr="00CA4654">
              <w:rPr>
                <w:rFonts w:ascii="Tahoma" w:hAnsi="Tahoma" w:cs="Tahoma"/>
                <w:sz w:val="22"/>
                <w:szCs w:val="22"/>
              </w:rPr>
              <w:t>στο τελικό μικτό ποσό αποζημίωσης όπως υπολογίζεται παραπάνω</w:t>
            </w:r>
            <w:r w:rsidR="006B153A">
              <w:rPr>
                <w:rFonts w:ascii="Tahoma" w:hAnsi="Tahoma" w:cs="Tahoma"/>
                <w:sz w:val="22"/>
                <w:szCs w:val="22"/>
              </w:rPr>
              <w:t>, ως εξής</w:t>
            </w:r>
            <w:r w:rsidR="00E35680" w:rsidRPr="00E35680">
              <w:rPr>
                <w:rFonts w:ascii="Tahoma" w:hAnsi="Tahoma" w:cs="Tahoma"/>
                <w:sz w:val="22"/>
                <w:szCs w:val="22"/>
              </w:rPr>
              <w:t>:</w:t>
            </w:r>
          </w:p>
          <w:p w14:paraId="10BEC66C" w14:textId="77777777" w:rsidR="00664591" w:rsidRPr="00E35680" w:rsidRDefault="00664591" w:rsidP="00E50528">
            <w:pPr>
              <w:spacing w:before="60" w:after="60"/>
              <w:ind w:left="249"/>
              <w:jc w:val="both"/>
              <w:rPr>
                <w:rFonts w:ascii="Tahoma" w:hAnsi="Tahoma" w:cs="Tahoma"/>
                <w:sz w:val="22"/>
                <w:szCs w:val="22"/>
              </w:rPr>
            </w:pPr>
          </w:p>
          <w:tbl>
            <w:tblPr>
              <w:tblW w:w="3741" w:type="dxa"/>
              <w:jc w:val="center"/>
              <w:tblLayout w:type="fixed"/>
              <w:tblCellMar>
                <w:left w:w="0" w:type="dxa"/>
                <w:right w:w="0" w:type="dxa"/>
              </w:tblCellMar>
              <w:tblLook w:val="0600" w:firstRow="0" w:lastRow="0" w:firstColumn="0" w:lastColumn="0" w:noHBand="1" w:noVBand="1"/>
            </w:tblPr>
            <w:tblGrid>
              <w:gridCol w:w="1194"/>
              <w:gridCol w:w="2547"/>
            </w:tblGrid>
            <w:tr w:rsidR="006B153A" w:rsidRPr="00CB5C47" w14:paraId="2B9A7909" w14:textId="77777777" w:rsidTr="00673E11">
              <w:trPr>
                <w:trHeight w:val="397"/>
                <w:jc w:val="center"/>
              </w:trPr>
              <w:tc>
                <w:tcPr>
                  <w:tcW w:w="1194"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3542598C" w14:textId="77777777" w:rsidR="006B153A" w:rsidRPr="00CA4654" w:rsidRDefault="006B153A" w:rsidP="006B153A">
                  <w:pPr>
                    <w:spacing w:before="60" w:after="60"/>
                    <w:jc w:val="center"/>
                    <w:rPr>
                      <w:rFonts w:ascii="Tahoma" w:hAnsi="Tahoma" w:cs="Tahoma"/>
                      <w:sz w:val="22"/>
                      <w:szCs w:val="22"/>
                    </w:rPr>
                  </w:pPr>
                  <w:r w:rsidRPr="00CA4654">
                    <w:rPr>
                      <w:rFonts w:ascii="Tahoma" w:hAnsi="Tahoma" w:cs="Tahoma"/>
                      <w:sz w:val="22"/>
                      <w:szCs w:val="22"/>
                    </w:rPr>
                    <w:t>Ηλικία</w:t>
                  </w:r>
                </w:p>
              </w:tc>
              <w:tc>
                <w:tcPr>
                  <w:tcW w:w="2547" w:type="dxa"/>
                  <w:tcBorders>
                    <w:top w:val="single" w:sz="4" w:space="0" w:color="000000"/>
                    <w:left w:val="single" w:sz="4" w:space="0" w:color="000000"/>
                    <w:right w:val="single" w:sz="4" w:space="0" w:color="000000"/>
                  </w:tcBorders>
                  <w:vAlign w:val="center"/>
                </w:tcPr>
                <w:p w14:paraId="4D720E46" w14:textId="476AFA2E" w:rsidR="006B153A" w:rsidRPr="00CA4654" w:rsidRDefault="006B153A" w:rsidP="006B153A">
                  <w:pPr>
                    <w:spacing w:before="60" w:after="60"/>
                    <w:jc w:val="center"/>
                    <w:rPr>
                      <w:rFonts w:ascii="Tahoma" w:hAnsi="Tahoma" w:cs="Tahoma"/>
                      <w:sz w:val="22"/>
                      <w:szCs w:val="22"/>
                    </w:rPr>
                  </w:pPr>
                  <w:r w:rsidRPr="00CA4654">
                    <w:rPr>
                      <w:rFonts w:ascii="Tahoma" w:hAnsi="Tahoma" w:cs="Tahoma"/>
                      <w:sz w:val="22"/>
                      <w:szCs w:val="22"/>
                    </w:rPr>
                    <w:t>Ποσ</w:t>
                  </w:r>
                  <w:r w:rsidR="00696E58">
                    <w:rPr>
                      <w:rFonts w:ascii="Tahoma" w:hAnsi="Tahoma" w:cs="Tahoma"/>
                      <w:sz w:val="22"/>
                      <w:szCs w:val="22"/>
                    </w:rPr>
                    <w:t>ό</w:t>
                  </w:r>
                  <w:r w:rsidR="00E35680" w:rsidRPr="00E35680">
                    <w:rPr>
                      <w:rFonts w:ascii="Tahoma" w:hAnsi="Tahoma" w:cs="Tahoma"/>
                      <w:sz w:val="22"/>
                      <w:szCs w:val="22"/>
                    </w:rPr>
                    <w:t xml:space="preserve"> </w:t>
                  </w:r>
                  <w:r w:rsidRPr="00CA4654">
                    <w:rPr>
                      <w:rFonts w:ascii="Tahoma" w:hAnsi="Tahoma" w:cs="Tahoma"/>
                      <w:sz w:val="22"/>
                      <w:szCs w:val="22"/>
                    </w:rPr>
                    <w:t xml:space="preserve">προσαύξησης </w:t>
                  </w:r>
                  <w:r w:rsidR="00075905">
                    <w:rPr>
                      <w:rFonts w:ascii="Tahoma" w:hAnsi="Tahoma" w:cs="Tahoma"/>
                      <w:sz w:val="22"/>
                      <w:szCs w:val="22"/>
                    </w:rPr>
                    <w:t xml:space="preserve">θέσης / ρόλου </w:t>
                  </w:r>
                  <w:r w:rsidR="00E35680">
                    <w:rPr>
                      <w:rFonts w:ascii="Tahoma" w:hAnsi="Tahoma" w:cs="Tahoma"/>
                      <w:sz w:val="22"/>
                      <w:szCs w:val="22"/>
                    </w:rPr>
                    <w:t>στο τελικό μικτό ποσό αποζημίωσης</w:t>
                  </w:r>
                </w:p>
              </w:tc>
            </w:tr>
            <w:tr w:rsidR="006B153A" w:rsidRPr="00CA4654" w14:paraId="273B75C9" w14:textId="77777777" w:rsidTr="00673E11">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20D6F" w14:textId="0F726F2F" w:rsidR="006B153A" w:rsidRPr="00F74BD5" w:rsidRDefault="006B153A" w:rsidP="006B153A">
                  <w:pPr>
                    <w:spacing w:before="60" w:after="60"/>
                    <w:jc w:val="center"/>
                    <w:rPr>
                      <w:rFonts w:ascii="Tahoma" w:hAnsi="Tahoma" w:cs="Tahoma"/>
                      <w:sz w:val="22"/>
                      <w:szCs w:val="22"/>
                    </w:rPr>
                  </w:pPr>
                  <w:r w:rsidRPr="00F74BD5">
                    <w:rPr>
                      <w:rFonts w:ascii="Tahoma" w:hAnsi="Tahoma" w:cs="Tahoma"/>
                      <w:sz w:val="22"/>
                      <w:szCs w:val="22"/>
                    </w:rPr>
                    <w:t>45</w:t>
                  </w:r>
                  <w:r w:rsidRPr="00CA4654">
                    <w:rPr>
                      <w:rFonts w:ascii="Tahoma" w:hAnsi="Tahoma" w:cs="Tahoma"/>
                      <w:sz w:val="22"/>
                      <w:szCs w:val="22"/>
                    </w:rPr>
                    <w:t xml:space="preserve"> - </w:t>
                  </w:r>
                  <w:r w:rsidRPr="00F74BD5">
                    <w:rPr>
                      <w:rFonts w:ascii="Tahoma" w:hAnsi="Tahoma" w:cs="Tahoma"/>
                      <w:sz w:val="22"/>
                      <w:szCs w:val="22"/>
                    </w:rPr>
                    <w:t>49</w:t>
                  </w:r>
                </w:p>
              </w:tc>
              <w:tc>
                <w:tcPr>
                  <w:tcW w:w="2547" w:type="dxa"/>
                  <w:tcBorders>
                    <w:top w:val="single" w:sz="4" w:space="0" w:color="000000"/>
                    <w:left w:val="single" w:sz="4" w:space="0" w:color="000000"/>
                    <w:bottom w:val="single" w:sz="4" w:space="0" w:color="000000"/>
                    <w:right w:val="single" w:sz="4" w:space="0" w:color="000000"/>
                  </w:tcBorders>
                  <w:vAlign w:val="center"/>
                </w:tcPr>
                <w:p w14:paraId="156A39E3" w14:textId="77777777" w:rsidR="006B153A" w:rsidRPr="00CA4654" w:rsidRDefault="006B153A" w:rsidP="006B153A">
                  <w:pPr>
                    <w:spacing w:before="60" w:after="60"/>
                    <w:jc w:val="center"/>
                    <w:rPr>
                      <w:rFonts w:ascii="Tahoma" w:hAnsi="Tahoma" w:cs="Tahoma"/>
                      <w:sz w:val="22"/>
                      <w:szCs w:val="22"/>
                    </w:rPr>
                  </w:pPr>
                  <w:r w:rsidRPr="00F74BD5">
                    <w:rPr>
                      <w:rFonts w:ascii="Tahoma" w:hAnsi="Tahoma" w:cs="Tahoma"/>
                      <w:sz w:val="22"/>
                      <w:szCs w:val="22"/>
                    </w:rPr>
                    <w:t>€ 20.000</w:t>
                  </w:r>
                </w:p>
              </w:tc>
            </w:tr>
            <w:tr w:rsidR="006B153A" w:rsidRPr="00CA4654" w14:paraId="23429C3C" w14:textId="77777777" w:rsidTr="00673E11">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225BF7" w14:textId="77777777" w:rsidR="006B153A" w:rsidRPr="00F74BD5" w:rsidRDefault="006B153A" w:rsidP="006B153A">
                  <w:pPr>
                    <w:spacing w:before="60" w:after="60"/>
                    <w:jc w:val="center"/>
                    <w:rPr>
                      <w:rFonts w:ascii="Tahoma" w:hAnsi="Tahoma" w:cs="Tahoma"/>
                      <w:sz w:val="22"/>
                      <w:szCs w:val="22"/>
                    </w:rPr>
                  </w:pPr>
                  <w:r w:rsidRPr="00CA4654">
                    <w:rPr>
                      <w:rFonts w:ascii="Tahoma" w:hAnsi="Tahoma" w:cs="Tahoma"/>
                      <w:sz w:val="22"/>
                      <w:szCs w:val="22"/>
                    </w:rPr>
                    <w:t>5</w:t>
                  </w:r>
                  <w:r w:rsidRPr="00F74BD5">
                    <w:rPr>
                      <w:rFonts w:ascii="Tahoma" w:hAnsi="Tahoma" w:cs="Tahoma"/>
                      <w:sz w:val="22"/>
                      <w:szCs w:val="22"/>
                    </w:rPr>
                    <w:t>0</w:t>
                  </w:r>
                  <w:r w:rsidRPr="00CA4654">
                    <w:rPr>
                      <w:rFonts w:ascii="Tahoma" w:hAnsi="Tahoma" w:cs="Tahoma"/>
                      <w:sz w:val="22"/>
                      <w:szCs w:val="22"/>
                    </w:rPr>
                    <w:t xml:space="preserve"> - 5</w:t>
                  </w:r>
                  <w:r w:rsidRPr="00F74BD5">
                    <w:rPr>
                      <w:rFonts w:ascii="Tahoma" w:hAnsi="Tahoma" w:cs="Tahoma"/>
                      <w:sz w:val="22"/>
                      <w:szCs w:val="22"/>
                    </w:rPr>
                    <w:t>4</w:t>
                  </w:r>
                </w:p>
              </w:tc>
              <w:tc>
                <w:tcPr>
                  <w:tcW w:w="2547" w:type="dxa"/>
                  <w:tcBorders>
                    <w:top w:val="single" w:sz="4" w:space="0" w:color="000000"/>
                    <w:left w:val="single" w:sz="4" w:space="0" w:color="000000"/>
                    <w:bottom w:val="single" w:sz="4" w:space="0" w:color="000000"/>
                    <w:right w:val="single" w:sz="4" w:space="0" w:color="000000"/>
                  </w:tcBorders>
                  <w:vAlign w:val="center"/>
                </w:tcPr>
                <w:p w14:paraId="542ED232" w14:textId="77777777" w:rsidR="006B153A" w:rsidRPr="00CA4654" w:rsidRDefault="006B153A" w:rsidP="006B153A">
                  <w:pPr>
                    <w:spacing w:before="60" w:after="60"/>
                    <w:jc w:val="center"/>
                    <w:rPr>
                      <w:rFonts w:ascii="Tahoma" w:hAnsi="Tahoma" w:cs="Tahoma"/>
                      <w:sz w:val="22"/>
                      <w:szCs w:val="22"/>
                    </w:rPr>
                  </w:pPr>
                  <w:r w:rsidRPr="00F74BD5">
                    <w:rPr>
                      <w:rFonts w:ascii="Tahoma" w:hAnsi="Tahoma" w:cs="Tahoma"/>
                      <w:sz w:val="22"/>
                      <w:szCs w:val="22"/>
                    </w:rPr>
                    <w:t>€ 40.000</w:t>
                  </w:r>
                </w:p>
              </w:tc>
            </w:tr>
            <w:tr w:rsidR="006B153A" w:rsidRPr="00CA4654" w14:paraId="29EA0E02" w14:textId="77777777" w:rsidTr="00673E11">
              <w:trPr>
                <w:trHeight w:val="397"/>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707BFE" w14:textId="77777777" w:rsidR="006B153A" w:rsidRPr="00CA4654" w:rsidRDefault="006B153A" w:rsidP="006B153A">
                  <w:pPr>
                    <w:spacing w:before="60" w:after="60"/>
                    <w:jc w:val="center"/>
                    <w:rPr>
                      <w:rFonts w:ascii="Tahoma" w:hAnsi="Tahoma" w:cs="Tahoma"/>
                      <w:sz w:val="22"/>
                      <w:szCs w:val="22"/>
                    </w:rPr>
                  </w:pPr>
                  <w:r>
                    <w:rPr>
                      <w:rFonts w:ascii="Tahoma" w:hAnsi="Tahoma" w:cs="Tahoma"/>
                      <w:sz w:val="22"/>
                      <w:szCs w:val="22"/>
                    </w:rPr>
                    <w:t>55</w:t>
                  </w:r>
                  <w:r w:rsidRPr="00CA4654">
                    <w:rPr>
                      <w:rFonts w:ascii="Tahoma" w:hAnsi="Tahoma" w:cs="Tahoma"/>
                      <w:sz w:val="22"/>
                      <w:szCs w:val="22"/>
                    </w:rPr>
                    <w:t xml:space="preserve"> και άνω</w:t>
                  </w:r>
                </w:p>
              </w:tc>
              <w:tc>
                <w:tcPr>
                  <w:tcW w:w="2547" w:type="dxa"/>
                  <w:tcBorders>
                    <w:top w:val="single" w:sz="4" w:space="0" w:color="000000"/>
                    <w:left w:val="single" w:sz="4" w:space="0" w:color="000000"/>
                    <w:bottom w:val="single" w:sz="4" w:space="0" w:color="000000"/>
                    <w:right w:val="single" w:sz="4" w:space="0" w:color="000000"/>
                  </w:tcBorders>
                  <w:vAlign w:val="center"/>
                </w:tcPr>
                <w:p w14:paraId="6F51A313" w14:textId="77777777" w:rsidR="006B153A" w:rsidRPr="00F74BD5" w:rsidRDefault="006B153A" w:rsidP="006B153A">
                  <w:pPr>
                    <w:spacing w:before="60" w:after="60"/>
                    <w:jc w:val="center"/>
                    <w:rPr>
                      <w:rFonts w:ascii="Tahoma" w:hAnsi="Tahoma" w:cs="Tahoma"/>
                      <w:sz w:val="22"/>
                      <w:szCs w:val="22"/>
                    </w:rPr>
                  </w:pPr>
                  <w:r w:rsidRPr="00F74BD5">
                    <w:rPr>
                      <w:rFonts w:ascii="Tahoma" w:hAnsi="Tahoma" w:cs="Tahoma"/>
                      <w:sz w:val="22"/>
                      <w:szCs w:val="22"/>
                    </w:rPr>
                    <w:t>€ 50.000</w:t>
                  </w:r>
                </w:p>
              </w:tc>
            </w:tr>
          </w:tbl>
          <w:p w14:paraId="07F36C02" w14:textId="3C4C3029" w:rsidR="00C220EE" w:rsidRPr="00CA4654" w:rsidRDefault="00C220EE" w:rsidP="00C220EE">
            <w:pPr>
              <w:spacing w:before="60" w:after="60"/>
              <w:jc w:val="both"/>
              <w:rPr>
                <w:rFonts w:ascii="Tahoma" w:hAnsi="Tahoma" w:cs="Tahoma"/>
                <w:sz w:val="22"/>
                <w:szCs w:val="22"/>
              </w:rPr>
            </w:pPr>
          </w:p>
        </w:tc>
      </w:tr>
      <w:tr w:rsidR="00696E58" w:rsidRPr="00CA4654" w14:paraId="23F92729" w14:textId="77777777" w:rsidTr="00F70344">
        <w:trPr>
          <w:jc w:val="center"/>
        </w:trPr>
        <w:tc>
          <w:tcPr>
            <w:tcW w:w="782" w:type="dxa"/>
            <w:shd w:val="clear" w:color="auto" w:fill="auto"/>
            <w:vAlign w:val="center"/>
          </w:tcPr>
          <w:p w14:paraId="1D560A66" w14:textId="3D89665E" w:rsidR="00696E58" w:rsidRPr="00CA4654" w:rsidRDefault="00696E58" w:rsidP="00C220EE">
            <w:pPr>
              <w:spacing w:before="60" w:after="60"/>
              <w:jc w:val="both"/>
              <w:rPr>
                <w:rFonts w:ascii="Tahoma" w:hAnsi="Tahoma" w:cs="Tahoma"/>
                <w:b/>
                <w:sz w:val="22"/>
                <w:szCs w:val="22"/>
              </w:rPr>
            </w:pPr>
          </w:p>
        </w:tc>
        <w:tc>
          <w:tcPr>
            <w:tcW w:w="9385" w:type="dxa"/>
            <w:shd w:val="clear" w:color="auto" w:fill="auto"/>
            <w:vAlign w:val="center"/>
          </w:tcPr>
          <w:p w14:paraId="79BBBEA9" w14:textId="77777777" w:rsidR="00664591" w:rsidRDefault="00664591" w:rsidP="00C220EE">
            <w:pPr>
              <w:spacing w:before="60" w:after="60"/>
              <w:jc w:val="both"/>
              <w:rPr>
                <w:rFonts w:ascii="Tahoma" w:hAnsi="Tahoma" w:cs="Tahoma"/>
                <w:sz w:val="22"/>
                <w:szCs w:val="22"/>
                <w:u w:val="single"/>
              </w:rPr>
            </w:pPr>
          </w:p>
          <w:p w14:paraId="08D9BB75" w14:textId="35B3DF21" w:rsidR="00696E58" w:rsidRPr="007476ED" w:rsidRDefault="00E35680" w:rsidP="00C220EE">
            <w:pPr>
              <w:spacing w:before="60" w:after="60"/>
              <w:jc w:val="both"/>
              <w:rPr>
                <w:rFonts w:ascii="Tahoma" w:hAnsi="Tahoma" w:cs="Tahoma"/>
                <w:sz w:val="22"/>
                <w:szCs w:val="22"/>
                <w:highlight w:val="yellow"/>
                <w:u w:val="single"/>
              </w:rPr>
            </w:pPr>
            <w:r w:rsidRPr="007476ED">
              <w:rPr>
                <w:rFonts w:ascii="Tahoma" w:hAnsi="Tahoma" w:cs="Tahoma"/>
                <w:sz w:val="22"/>
                <w:szCs w:val="22"/>
                <w:u w:val="single"/>
              </w:rPr>
              <w:t>Τ</w:t>
            </w:r>
            <w:r w:rsidR="00DD61E4" w:rsidRPr="007476ED">
              <w:rPr>
                <w:rFonts w:ascii="Tahoma" w:hAnsi="Tahoma" w:cs="Tahoma"/>
                <w:sz w:val="22"/>
                <w:szCs w:val="22"/>
                <w:u w:val="single"/>
              </w:rPr>
              <w:t xml:space="preserve">ο συνολικό ποσό που προκύπτει από το άθροισμα της προσαύξησης </w:t>
            </w:r>
            <w:r w:rsidR="00620C42">
              <w:rPr>
                <w:rFonts w:ascii="Tahoma" w:hAnsi="Tahoma" w:cs="Tahoma"/>
                <w:sz w:val="22"/>
                <w:szCs w:val="22"/>
                <w:u w:val="single"/>
              </w:rPr>
              <w:t xml:space="preserve">θέσης / ρόλου </w:t>
            </w:r>
            <w:r w:rsidR="00DD61E4" w:rsidRPr="007476ED">
              <w:rPr>
                <w:rFonts w:ascii="Tahoma" w:hAnsi="Tahoma" w:cs="Tahoma"/>
                <w:sz w:val="22"/>
                <w:szCs w:val="22"/>
                <w:u w:val="single"/>
              </w:rPr>
              <w:t xml:space="preserve">και του τελικού μικτού ποσού αποζημίωσης δεν </w:t>
            </w:r>
            <w:r w:rsidR="006C4DDA" w:rsidRPr="007476ED">
              <w:rPr>
                <w:rFonts w:ascii="Tahoma" w:hAnsi="Tahoma" w:cs="Tahoma"/>
                <w:sz w:val="22"/>
                <w:szCs w:val="22"/>
                <w:u w:val="single"/>
              </w:rPr>
              <w:t xml:space="preserve">θα </w:t>
            </w:r>
            <w:r w:rsidR="00DD61E4" w:rsidRPr="007476ED">
              <w:rPr>
                <w:rFonts w:ascii="Tahoma" w:hAnsi="Tahoma" w:cs="Tahoma"/>
                <w:sz w:val="22"/>
                <w:szCs w:val="22"/>
                <w:u w:val="single"/>
              </w:rPr>
              <w:t xml:space="preserve">υπερβαίνει το ποσό των </w:t>
            </w:r>
            <w:r w:rsidR="00DD61E4" w:rsidRPr="007476ED">
              <w:rPr>
                <w:rFonts w:ascii="Tahoma" w:hAnsi="Tahoma" w:cs="Tahoma"/>
                <w:bCs/>
                <w:sz w:val="22"/>
                <w:szCs w:val="22"/>
                <w:u w:val="single"/>
              </w:rPr>
              <w:t>€180.000</w:t>
            </w:r>
            <w:r w:rsidR="00DD61E4" w:rsidRPr="007476ED">
              <w:rPr>
                <w:rFonts w:ascii="Tahoma" w:hAnsi="Tahoma" w:cs="Tahoma"/>
                <w:sz w:val="22"/>
                <w:szCs w:val="22"/>
                <w:u w:val="single"/>
              </w:rPr>
              <w:t>.</w:t>
            </w:r>
          </w:p>
        </w:tc>
      </w:tr>
      <w:tr w:rsidR="00670C3F" w:rsidRPr="00154313" w14:paraId="24ECC977" w14:textId="77777777" w:rsidTr="00F70344">
        <w:trPr>
          <w:jc w:val="center"/>
        </w:trPr>
        <w:tc>
          <w:tcPr>
            <w:tcW w:w="782" w:type="dxa"/>
            <w:shd w:val="clear" w:color="auto" w:fill="auto"/>
            <w:vAlign w:val="center"/>
          </w:tcPr>
          <w:p w14:paraId="677B139C"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77AC37FC" w14:textId="2B216FC3" w:rsidR="00670C3F" w:rsidRPr="00CA4654" w:rsidRDefault="00670C3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Η αποζημίωση που θα καταβληθεί περιλαμβάνει κάθε αποζημίωση που τυχόν οφείλεται στον υπάλληλο λόγω λύσης της σχέσης εργασίας του όπως προβλέπεται από το Νόμο, Συλλογική Σύμβαση Εργασίας ή όρο της ατομικής σύμβασης εργασίας του (συμπεριλαμβανομένων αποζημιώσεων που προβλέπονται από Εγκρίσεις ή Αποφάσεις της Διοίκησης).</w:t>
            </w:r>
          </w:p>
        </w:tc>
      </w:tr>
      <w:tr w:rsidR="00670C3F" w:rsidRPr="00CA4654" w14:paraId="70409620" w14:textId="77777777" w:rsidTr="00F70344">
        <w:trPr>
          <w:jc w:val="center"/>
        </w:trPr>
        <w:tc>
          <w:tcPr>
            <w:tcW w:w="782" w:type="dxa"/>
            <w:shd w:val="clear" w:color="auto" w:fill="auto"/>
            <w:vAlign w:val="center"/>
          </w:tcPr>
          <w:p w14:paraId="2AF9AB14"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4724F7BB" w14:textId="06BB8F38" w:rsidR="00CB2F8A" w:rsidRPr="00C220EE" w:rsidRDefault="00670C3F" w:rsidP="00C220EE">
            <w:pPr>
              <w:spacing w:before="60" w:after="60"/>
              <w:jc w:val="both"/>
              <w:rPr>
                <w:rFonts w:ascii="Tahoma" w:hAnsi="Tahoma" w:cs="Tahoma"/>
                <w:sz w:val="22"/>
                <w:szCs w:val="22"/>
              </w:rPr>
            </w:pPr>
            <w:r w:rsidRPr="00CA4654">
              <w:rPr>
                <w:rFonts w:ascii="Tahoma" w:hAnsi="Tahoma" w:cs="Tahoma"/>
                <w:sz w:val="22"/>
                <w:szCs w:val="22"/>
              </w:rPr>
              <w:t>Τέλος, οι συμμετέχοντες στην Επιλογή 1 δεσμεύονται για χρονικό διάστημα ενός (1) έτους από τη λύση της εργασιακής τους σχέσης με την Τράπεζα να μην παρέχουν, χωρίς την προηγούμενη συναίνεση της Τράπεζας, οι ίδιοι ή μέσω τρίτου φυσικού ή νομικού προσώπου, τις υπηρεσίες τους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τους, της ανωτέρω υποχρέωσής τους, εκείνοι θα υποχρεούνται στην αποκατάσταση κάθε θετικής και α</w:t>
            </w:r>
            <w:r w:rsidR="00C220EE">
              <w:rPr>
                <w:rFonts w:ascii="Tahoma" w:hAnsi="Tahoma" w:cs="Tahoma"/>
                <w:sz w:val="22"/>
                <w:szCs w:val="22"/>
              </w:rPr>
              <w:t>ποθετικής ζημίας της Τράπεζας.</w:t>
            </w:r>
          </w:p>
        </w:tc>
      </w:tr>
      <w:tr w:rsidR="00670C3F" w:rsidRPr="00CA4654" w14:paraId="18EADC01" w14:textId="77777777" w:rsidTr="00F70344">
        <w:trPr>
          <w:jc w:val="center"/>
        </w:trPr>
        <w:tc>
          <w:tcPr>
            <w:tcW w:w="782" w:type="dxa"/>
            <w:shd w:val="clear" w:color="auto" w:fill="auto"/>
            <w:vAlign w:val="center"/>
          </w:tcPr>
          <w:p w14:paraId="0D1184F9"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74270B56" w14:textId="77777777" w:rsidR="00670C3F"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b/>
                <w:sz w:val="22"/>
                <w:szCs w:val="22"/>
              </w:rPr>
              <w:t>Επιλογή 2: Λήψη 2ετούς μακροχρόνιας άδειας με αποδοχές και λύση της σύμβασης εργασίας στη λήξη της άδειας</w:t>
            </w:r>
          </w:p>
        </w:tc>
      </w:tr>
      <w:tr w:rsidR="00670C3F" w:rsidRPr="00CA4654" w14:paraId="22463048" w14:textId="77777777" w:rsidTr="00F70344">
        <w:trPr>
          <w:jc w:val="center"/>
        </w:trPr>
        <w:tc>
          <w:tcPr>
            <w:tcW w:w="782" w:type="dxa"/>
            <w:shd w:val="clear" w:color="auto" w:fill="auto"/>
            <w:vAlign w:val="center"/>
          </w:tcPr>
          <w:p w14:paraId="0506CC49"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70D7CFA7" w14:textId="77777777" w:rsidR="00343F18"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sz w:val="22"/>
                <w:szCs w:val="22"/>
              </w:rPr>
              <w:t>Η Τράπε</w:t>
            </w:r>
            <w:r w:rsidR="00F6536C" w:rsidRPr="00CA51D1">
              <w:rPr>
                <w:rFonts w:ascii="Tahoma" w:hAnsi="Tahoma" w:cs="Tahoma"/>
                <w:sz w:val="22"/>
                <w:szCs w:val="22"/>
              </w:rPr>
              <w:t>ζα θα χορηγήσει στον εργαζόμενο</w:t>
            </w:r>
            <w:r w:rsidRPr="00CA51D1">
              <w:rPr>
                <w:rFonts w:ascii="Tahoma" w:hAnsi="Tahoma" w:cs="Tahoma"/>
                <w:sz w:val="22"/>
                <w:szCs w:val="22"/>
              </w:rPr>
              <w:t xml:space="preserve"> από </w:t>
            </w:r>
            <w:r w:rsidR="00BB3C30" w:rsidRPr="00CA51D1">
              <w:rPr>
                <w:rFonts w:ascii="Tahoma" w:hAnsi="Tahoma" w:cs="Tahoma"/>
                <w:sz w:val="22"/>
                <w:szCs w:val="22"/>
              </w:rPr>
              <w:t>29</w:t>
            </w:r>
            <w:r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w:t>
            </w:r>
            <w:r w:rsidR="009E624F" w:rsidRPr="00CA51D1">
              <w:rPr>
                <w:rFonts w:ascii="Tahoma" w:hAnsi="Tahoma" w:cs="Tahoma"/>
                <w:sz w:val="22"/>
                <w:szCs w:val="22"/>
              </w:rPr>
              <w:t>2</w:t>
            </w:r>
            <w:r w:rsidR="00BB3C30" w:rsidRPr="00CA51D1">
              <w:rPr>
                <w:rFonts w:ascii="Tahoma" w:hAnsi="Tahoma" w:cs="Tahoma"/>
                <w:sz w:val="22"/>
                <w:szCs w:val="22"/>
              </w:rPr>
              <w:t>1</w:t>
            </w:r>
            <w:r w:rsidRPr="00CA51D1">
              <w:rPr>
                <w:rFonts w:ascii="Tahoma" w:hAnsi="Tahoma" w:cs="Tahoma"/>
                <w:sz w:val="22"/>
                <w:szCs w:val="22"/>
              </w:rPr>
              <w:t xml:space="preserve"> </w:t>
            </w:r>
            <w:r w:rsidR="00F6536C" w:rsidRPr="00CA51D1">
              <w:rPr>
                <w:rFonts w:ascii="Tahoma" w:hAnsi="Tahoma" w:cs="Tahoma"/>
                <w:sz w:val="22"/>
                <w:szCs w:val="22"/>
              </w:rPr>
              <w:t>διετή άδεια με πλήρεις αποδοχές,</w:t>
            </w:r>
            <w:r w:rsidRPr="00CA51D1">
              <w:rPr>
                <w:rFonts w:ascii="Tahoma" w:hAnsi="Tahoma" w:cs="Tahoma"/>
                <w:sz w:val="22"/>
                <w:szCs w:val="22"/>
              </w:rPr>
              <w:t xml:space="preserve"> κατά τη λήξη της οποίας η σύμβασή του θα λυθεί αυτοδικαίως την </w:t>
            </w:r>
            <w:r w:rsidR="00BB3C30" w:rsidRPr="00CA51D1">
              <w:rPr>
                <w:rFonts w:ascii="Tahoma" w:hAnsi="Tahoma" w:cs="Tahoma"/>
                <w:sz w:val="22"/>
                <w:szCs w:val="22"/>
              </w:rPr>
              <w:t>28</w:t>
            </w:r>
            <w:r w:rsidR="00BD3970"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/202</w:t>
            </w:r>
            <w:r w:rsidR="00BB3C30" w:rsidRPr="00CA51D1">
              <w:rPr>
                <w:rFonts w:ascii="Tahoma" w:hAnsi="Tahoma" w:cs="Tahoma"/>
                <w:sz w:val="22"/>
                <w:szCs w:val="22"/>
              </w:rPr>
              <w:t>3</w:t>
            </w:r>
            <w:r w:rsidRPr="00CA51D1">
              <w:rPr>
                <w:rFonts w:ascii="Tahoma" w:hAnsi="Tahoma" w:cs="Tahoma"/>
                <w:sz w:val="22"/>
                <w:szCs w:val="22"/>
              </w:rPr>
              <w:t xml:space="preserve">. </w:t>
            </w:r>
          </w:p>
        </w:tc>
      </w:tr>
      <w:tr w:rsidR="00670C3F" w:rsidRPr="00CA4654" w14:paraId="4DADE50B" w14:textId="77777777" w:rsidTr="00F70344">
        <w:trPr>
          <w:jc w:val="center"/>
        </w:trPr>
        <w:tc>
          <w:tcPr>
            <w:tcW w:w="782" w:type="dxa"/>
            <w:shd w:val="clear" w:color="auto" w:fill="auto"/>
            <w:vAlign w:val="center"/>
          </w:tcPr>
          <w:p w14:paraId="79B7024F"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7CE08DD3" w14:textId="77777777" w:rsidR="00670C3F"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b/>
                <w:sz w:val="22"/>
                <w:szCs w:val="22"/>
              </w:rPr>
              <w:t xml:space="preserve">Επιλογή 3: Λήψη 3ετούς μακροχρόνιας άδειας με αποδοχές και λύση της σύμβασης εργασίας στη λήξη της άδειας </w:t>
            </w:r>
          </w:p>
        </w:tc>
      </w:tr>
      <w:tr w:rsidR="00670C3F" w:rsidRPr="00CA4654" w14:paraId="0B741875" w14:textId="77777777" w:rsidTr="00F70344">
        <w:trPr>
          <w:jc w:val="center"/>
        </w:trPr>
        <w:tc>
          <w:tcPr>
            <w:tcW w:w="782" w:type="dxa"/>
            <w:shd w:val="clear" w:color="auto" w:fill="auto"/>
            <w:vAlign w:val="center"/>
          </w:tcPr>
          <w:p w14:paraId="2338A78C"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4F806373" w14:textId="77777777" w:rsidR="00343F18"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sz w:val="22"/>
                <w:szCs w:val="22"/>
              </w:rPr>
              <w:t xml:space="preserve">Η Τράπεζα θα χορηγήσει στον </w:t>
            </w:r>
            <w:r w:rsidR="00F6536C" w:rsidRPr="00CA51D1">
              <w:rPr>
                <w:rFonts w:ascii="Tahoma" w:hAnsi="Tahoma" w:cs="Tahoma"/>
                <w:sz w:val="22"/>
                <w:szCs w:val="22"/>
              </w:rPr>
              <w:t>εργαζόμενο</w:t>
            </w:r>
            <w:r w:rsidRPr="00CA51D1">
              <w:rPr>
                <w:rFonts w:ascii="Tahoma" w:hAnsi="Tahoma" w:cs="Tahoma"/>
                <w:sz w:val="22"/>
                <w:szCs w:val="22"/>
              </w:rPr>
              <w:t xml:space="preserve"> από </w:t>
            </w:r>
            <w:r w:rsidR="00BB3C30" w:rsidRPr="00CA51D1">
              <w:rPr>
                <w:rFonts w:ascii="Tahoma" w:hAnsi="Tahoma" w:cs="Tahoma"/>
                <w:sz w:val="22"/>
                <w:szCs w:val="22"/>
              </w:rPr>
              <w:t xml:space="preserve">29/12/2021 </w:t>
            </w:r>
            <w:r w:rsidR="00B37138" w:rsidRPr="00CA51D1">
              <w:rPr>
                <w:rFonts w:ascii="Tahoma" w:hAnsi="Tahoma" w:cs="Tahoma"/>
                <w:sz w:val="22"/>
                <w:szCs w:val="22"/>
              </w:rPr>
              <w:t xml:space="preserve">τριετή άδεια με μηνιαία καταβολή του </w:t>
            </w:r>
            <w:r w:rsidR="00341C5D" w:rsidRPr="00CA51D1">
              <w:rPr>
                <w:rFonts w:ascii="Tahoma" w:eastAsia="Calibri" w:hAnsi="Tahoma" w:cs="Tahoma"/>
                <w:sz w:val="22"/>
                <w:szCs w:val="22"/>
                <w:lang w:eastAsia="en-US"/>
              </w:rPr>
              <w:t>75</w:t>
            </w:r>
            <w:r w:rsidR="00B37138" w:rsidRPr="00CA51D1">
              <w:rPr>
                <w:rFonts w:ascii="Tahoma" w:eastAsia="Calibri" w:hAnsi="Tahoma" w:cs="Tahoma"/>
                <w:sz w:val="22"/>
                <w:szCs w:val="22"/>
                <w:lang w:eastAsia="en-US"/>
              </w:rPr>
              <w:t>% των αποδοχών</w:t>
            </w:r>
            <w:r w:rsidR="00F6536C" w:rsidRPr="00CA51D1">
              <w:rPr>
                <w:rFonts w:ascii="Tahoma" w:eastAsia="Calibri" w:hAnsi="Tahoma" w:cs="Tahoma"/>
                <w:sz w:val="22"/>
                <w:szCs w:val="22"/>
                <w:lang w:eastAsia="en-US"/>
              </w:rPr>
              <w:t>,</w:t>
            </w:r>
            <w:r w:rsidR="00B37138" w:rsidRPr="00CA51D1">
              <w:rPr>
                <w:rFonts w:ascii="Tahoma" w:hAnsi="Tahoma" w:cs="Tahoma"/>
                <w:sz w:val="22"/>
                <w:szCs w:val="22"/>
              </w:rPr>
              <w:t xml:space="preserve"> </w:t>
            </w:r>
            <w:r w:rsidRPr="00CA51D1">
              <w:rPr>
                <w:rFonts w:ascii="Tahoma" w:hAnsi="Tahoma" w:cs="Tahoma"/>
                <w:sz w:val="22"/>
                <w:szCs w:val="22"/>
              </w:rPr>
              <w:t xml:space="preserve">κατά τη λήξη της οποίας η σύμβασή του θα λυθεί αυτοδικαίως την </w:t>
            </w:r>
            <w:r w:rsidR="00BB3C30" w:rsidRPr="00CA51D1">
              <w:rPr>
                <w:rFonts w:ascii="Tahoma" w:hAnsi="Tahoma" w:cs="Tahoma"/>
                <w:sz w:val="22"/>
                <w:szCs w:val="22"/>
              </w:rPr>
              <w:t>2</w:t>
            </w:r>
            <w:r w:rsidR="00196F04" w:rsidRPr="00CA51D1">
              <w:rPr>
                <w:rFonts w:ascii="Tahoma" w:hAnsi="Tahoma" w:cs="Tahoma"/>
                <w:sz w:val="22"/>
                <w:szCs w:val="22"/>
              </w:rPr>
              <w:t>8</w:t>
            </w:r>
            <w:r w:rsidR="00BD3970"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/202</w:t>
            </w:r>
            <w:r w:rsidR="00BB3C30" w:rsidRPr="00CA51D1">
              <w:rPr>
                <w:rFonts w:ascii="Tahoma" w:hAnsi="Tahoma" w:cs="Tahoma"/>
                <w:sz w:val="22"/>
                <w:szCs w:val="22"/>
              </w:rPr>
              <w:t>4</w:t>
            </w:r>
            <w:r w:rsidRPr="00CA51D1">
              <w:rPr>
                <w:rFonts w:ascii="Tahoma" w:hAnsi="Tahoma" w:cs="Tahoma"/>
                <w:sz w:val="22"/>
                <w:szCs w:val="22"/>
              </w:rPr>
              <w:t>.</w:t>
            </w:r>
          </w:p>
        </w:tc>
      </w:tr>
      <w:tr w:rsidR="00670C3F" w:rsidRPr="00CA4654" w14:paraId="10A06ACD" w14:textId="77777777" w:rsidTr="00F70344">
        <w:trPr>
          <w:jc w:val="center"/>
        </w:trPr>
        <w:tc>
          <w:tcPr>
            <w:tcW w:w="782" w:type="dxa"/>
            <w:shd w:val="clear" w:color="auto" w:fill="auto"/>
            <w:vAlign w:val="center"/>
          </w:tcPr>
          <w:p w14:paraId="7FDB06A2"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109A75A8" w14:textId="77777777" w:rsidR="00670C3F"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b/>
                <w:sz w:val="22"/>
                <w:szCs w:val="22"/>
              </w:rPr>
              <w:t xml:space="preserve">Επιλογή 4: Λήψη 4ετούς μακροχρόνιας άδειας με αποδοχές και λύση της σύμβασης εργασίας στη λήξη της άδειας </w:t>
            </w:r>
          </w:p>
        </w:tc>
      </w:tr>
      <w:tr w:rsidR="00670C3F" w:rsidRPr="00CA4654" w14:paraId="04998C5C" w14:textId="77777777" w:rsidTr="00F70344">
        <w:trPr>
          <w:jc w:val="center"/>
        </w:trPr>
        <w:tc>
          <w:tcPr>
            <w:tcW w:w="782" w:type="dxa"/>
            <w:shd w:val="clear" w:color="auto" w:fill="auto"/>
            <w:vAlign w:val="center"/>
          </w:tcPr>
          <w:p w14:paraId="752DF9DC" w14:textId="77777777" w:rsidR="00670C3F" w:rsidRPr="00CA4654" w:rsidRDefault="00670C3F" w:rsidP="00C220EE">
            <w:pPr>
              <w:spacing w:before="60" w:after="60"/>
              <w:jc w:val="both"/>
              <w:rPr>
                <w:rFonts w:ascii="Tahoma" w:hAnsi="Tahoma" w:cs="Tahoma"/>
                <w:b/>
                <w:sz w:val="22"/>
                <w:szCs w:val="22"/>
              </w:rPr>
            </w:pPr>
          </w:p>
        </w:tc>
        <w:tc>
          <w:tcPr>
            <w:tcW w:w="9385" w:type="dxa"/>
            <w:shd w:val="clear" w:color="auto" w:fill="auto"/>
            <w:vAlign w:val="center"/>
          </w:tcPr>
          <w:p w14:paraId="7FD76062" w14:textId="77777777" w:rsidR="00343F18" w:rsidRPr="00CA51D1" w:rsidRDefault="00670C3F" w:rsidP="00C220EE">
            <w:pPr>
              <w:spacing w:before="60" w:after="60"/>
              <w:jc w:val="both"/>
              <w:rPr>
                <w:rFonts w:ascii="Tahoma" w:eastAsia="MS Mincho" w:hAnsi="Tahoma" w:cs="Tahoma"/>
                <w:bCs/>
                <w:sz w:val="22"/>
                <w:szCs w:val="22"/>
                <w:lang w:eastAsia="en-US"/>
              </w:rPr>
            </w:pPr>
            <w:r w:rsidRPr="00CA51D1">
              <w:rPr>
                <w:rFonts w:ascii="Tahoma" w:hAnsi="Tahoma" w:cs="Tahoma"/>
                <w:sz w:val="22"/>
                <w:szCs w:val="22"/>
              </w:rPr>
              <w:t>Η Τράπε</w:t>
            </w:r>
            <w:r w:rsidR="00F6536C" w:rsidRPr="00CA51D1">
              <w:rPr>
                <w:rFonts w:ascii="Tahoma" w:hAnsi="Tahoma" w:cs="Tahoma"/>
                <w:sz w:val="22"/>
                <w:szCs w:val="22"/>
              </w:rPr>
              <w:t>ζα θα χορηγήσει στον εργαζόμενο</w:t>
            </w:r>
            <w:r w:rsidRPr="00CA51D1">
              <w:rPr>
                <w:rFonts w:ascii="Tahoma" w:hAnsi="Tahoma" w:cs="Tahoma"/>
                <w:sz w:val="22"/>
                <w:szCs w:val="22"/>
              </w:rPr>
              <w:t xml:space="preserve"> από </w:t>
            </w:r>
            <w:r w:rsidR="00BB3C30" w:rsidRPr="00CA51D1">
              <w:rPr>
                <w:rFonts w:ascii="Tahoma" w:hAnsi="Tahoma" w:cs="Tahoma"/>
                <w:sz w:val="22"/>
                <w:szCs w:val="22"/>
              </w:rPr>
              <w:t>2</w:t>
            </w:r>
            <w:r w:rsidR="0049115A" w:rsidRPr="00CA51D1">
              <w:rPr>
                <w:rFonts w:ascii="Tahoma" w:hAnsi="Tahoma" w:cs="Tahoma"/>
                <w:sz w:val="22"/>
                <w:szCs w:val="22"/>
              </w:rPr>
              <w:t>9</w:t>
            </w:r>
            <w:r w:rsidR="00F6536C"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00F6536C" w:rsidRPr="00CA51D1">
              <w:rPr>
                <w:rFonts w:ascii="Tahoma" w:hAnsi="Tahoma" w:cs="Tahoma"/>
                <w:sz w:val="22"/>
                <w:szCs w:val="22"/>
              </w:rPr>
              <w:t>/</w:t>
            </w:r>
            <w:r w:rsidRPr="00CA51D1">
              <w:rPr>
                <w:rFonts w:ascii="Tahoma" w:hAnsi="Tahoma" w:cs="Tahoma"/>
                <w:sz w:val="22"/>
                <w:szCs w:val="22"/>
              </w:rPr>
              <w:t>20</w:t>
            </w:r>
            <w:r w:rsidR="009E624F" w:rsidRPr="00CA51D1">
              <w:rPr>
                <w:rFonts w:ascii="Tahoma" w:hAnsi="Tahoma" w:cs="Tahoma"/>
                <w:sz w:val="22"/>
                <w:szCs w:val="22"/>
              </w:rPr>
              <w:t>2</w:t>
            </w:r>
            <w:r w:rsidR="00BB3C30" w:rsidRPr="00CA51D1">
              <w:rPr>
                <w:rFonts w:ascii="Tahoma" w:hAnsi="Tahoma" w:cs="Tahoma"/>
                <w:sz w:val="22"/>
                <w:szCs w:val="22"/>
              </w:rPr>
              <w:t>1</w:t>
            </w:r>
            <w:r w:rsidRPr="00CA51D1">
              <w:rPr>
                <w:rFonts w:ascii="Tahoma" w:hAnsi="Tahoma" w:cs="Tahoma"/>
                <w:sz w:val="22"/>
                <w:szCs w:val="22"/>
              </w:rPr>
              <w:t xml:space="preserve"> τετραετή άδεια</w:t>
            </w:r>
            <w:r w:rsidR="00F6536C" w:rsidRPr="00CA51D1">
              <w:rPr>
                <w:rFonts w:ascii="Tahoma" w:hAnsi="Tahoma" w:cs="Tahoma"/>
                <w:sz w:val="22"/>
                <w:szCs w:val="22"/>
              </w:rPr>
              <w:t xml:space="preserve"> με μηνιαία καταβολή του </w:t>
            </w:r>
            <w:r w:rsidR="00341C5D" w:rsidRPr="00CA51D1">
              <w:rPr>
                <w:rFonts w:ascii="Tahoma" w:eastAsia="Calibri" w:hAnsi="Tahoma" w:cs="Tahoma"/>
                <w:sz w:val="22"/>
                <w:szCs w:val="22"/>
                <w:lang w:eastAsia="en-US"/>
              </w:rPr>
              <w:t>60</w:t>
            </w:r>
            <w:r w:rsidR="00F6536C" w:rsidRPr="00CA51D1">
              <w:rPr>
                <w:rFonts w:ascii="Tahoma" w:eastAsia="Calibri" w:hAnsi="Tahoma" w:cs="Tahoma"/>
                <w:sz w:val="22"/>
                <w:szCs w:val="22"/>
                <w:lang w:eastAsia="en-US"/>
              </w:rPr>
              <w:t>% των αποδοχών,</w:t>
            </w:r>
            <w:r w:rsidRPr="00CA51D1">
              <w:rPr>
                <w:rFonts w:ascii="Tahoma" w:hAnsi="Tahoma" w:cs="Tahoma"/>
                <w:sz w:val="22"/>
                <w:szCs w:val="22"/>
              </w:rPr>
              <w:t xml:space="preserve"> κατά τη λήξη της οποίας η σύμβασή του θα λυθεί αυτοδικαίως την </w:t>
            </w:r>
            <w:r w:rsidR="00BB3C30" w:rsidRPr="00CA51D1">
              <w:rPr>
                <w:rFonts w:ascii="Tahoma" w:hAnsi="Tahoma" w:cs="Tahoma"/>
                <w:sz w:val="22"/>
                <w:szCs w:val="22"/>
              </w:rPr>
              <w:t>2</w:t>
            </w:r>
            <w:r w:rsidR="0049115A" w:rsidRPr="00CA51D1">
              <w:rPr>
                <w:rFonts w:ascii="Tahoma" w:hAnsi="Tahoma" w:cs="Tahoma"/>
                <w:sz w:val="22"/>
                <w:szCs w:val="22"/>
              </w:rPr>
              <w:t>8</w:t>
            </w:r>
            <w:r w:rsidR="000B49FC"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/202</w:t>
            </w:r>
            <w:r w:rsidR="00BB3C30" w:rsidRPr="00CA51D1">
              <w:rPr>
                <w:rFonts w:ascii="Tahoma" w:hAnsi="Tahoma" w:cs="Tahoma"/>
                <w:sz w:val="22"/>
                <w:szCs w:val="22"/>
              </w:rPr>
              <w:t>5</w:t>
            </w:r>
            <w:r w:rsidRPr="00CA51D1">
              <w:rPr>
                <w:rFonts w:ascii="Tahoma" w:hAnsi="Tahoma" w:cs="Tahoma"/>
                <w:sz w:val="22"/>
                <w:szCs w:val="22"/>
              </w:rPr>
              <w:t xml:space="preserve">. </w:t>
            </w:r>
          </w:p>
        </w:tc>
      </w:tr>
      <w:tr w:rsidR="009E624F" w:rsidRPr="00CA4654" w14:paraId="6ADFFB2F" w14:textId="77777777" w:rsidTr="00F70344">
        <w:trPr>
          <w:jc w:val="center"/>
        </w:trPr>
        <w:tc>
          <w:tcPr>
            <w:tcW w:w="782" w:type="dxa"/>
            <w:shd w:val="clear" w:color="auto" w:fill="auto"/>
            <w:vAlign w:val="center"/>
          </w:tcPr>
          <w:p w14:paraId="11AA6989"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19F6484" w14:textId="77777777" w:rsidR="009E624F" w:rsidRPr="00CA51D1" w:rsidRDefault="009E624F" w:rsidP="00C220EE">
            <w:pPr>
              <w:spacing w:before="60" w:after="60"/>
              <w:jc w:val="both"/>
              <w:rPr>
                <w:rFonts w:ascii="Tahoma" w:hAnsi="Tahoma" w:cs="Tahoma"/>
                <w:sz w:val="22"/>
                <w:szCs w:val="22"/>
              </w:rPr>
            </w:pPr>
            <w:r w:rsidRPr="00CA51D1">
              <w:rPr>
                <w:rFonts w:ascii="Tahoma" w:hAnsi="Tahoma" w:cs="Tahoma"/>
                <w:b/>
                <w:sz w:val="22"/>
                <w:szCs w:val="22"/>
              </w:rPr>
              <w:t xml:space="preserve">Επιλογή 5: Λήψη 5ετούς μακροχρόνιας άδειας με αποδοχές και λύση της σύμβασης εργασίας στη λήξη της άδειας </w:t>
            </w:r>
          </w:p>
        </w:tc>
      </w:tr>
      <w:tr w:rsidR="009E624F" w:rsidRPr="00CA4654" w14:paraId="6C60EEE7" w14:textId="77777777" w:rsidTr="00F70344">
        <w:trPr>
          <w:jc w:val="center"/>
        </w:trPr>
        <w:tc>
          <w:tcPr>
            <w:tcW w:w="782" w:type="dxa"/>
            <w:shd w:val="clear" w:color="auto" w:fill="auto"/>
            <w:vAlign w:val="center"/>
          </w:tcPr>
          <w:p w14:paraId="2DB4351C"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5663089" w14:textId="77777777" w:rsidR="00343F18" w:rsidRPr="00CA51D1" w:rsidRDefault="009E624F" w:rsidP="00C220EE">
            <w:pPr>
              <w:spacing w:before="60" w:after="60"/>
              <w:jc w:val="both"/>
              <w:rPr>
                <w:rFonts w:ascii="Tahoma" w:hAnsi="Tahoma" w:cs="Tahoma"/>
                <w:b/>
                <w:sz w:val="22"/>
                <w:szCs w:val="22"/>
              </w:rPr>
            </w:pPr>
            <w:r w:rsidRPr="00CA51D1">
              <w:rPr>
                <w:rFonts w:ascii="Tahoma" w:hAnsi="Tahoma" w:cs="Tahoma"/>
                <w:sz w:val="22"/>
                <w:szCs w:val="22"/>
              </w:rPr>
              <w:t xml:space="preserve">Η Τράπεζα θα χορηγήσει στον εργαζόμενο, από </w:t>
            </w:r>
            <w:r w:rsidR="00BB3C30" w:rsidRPr="00CA51D1">
              <w:rPr>
                <w:rFonts w:ascii="Tahoma" w:hAnsi="Tahoma" w:cs="Tahoma"/>
                <w:sz w:val="22"/>
                <w:szCs w:val="22"/>
              </w:rPr>
              <w:t>2</w:t>
            </w:r>
            <w:r w:rsidR="0049115A" w:rsidRPr="00CA51D1">
              <w:rPr>
                <w:rFonts w:ascii="Tahoma" w:hAnsi="Tahoma" w:cs="Tahoma"/>
                <w:sz w:val="22"/>
                <w:szCs w:val="22"/>
              </w:rPr>
              <w:t>9</w:t>
            </w:r>
            <w:r w:rsidR="000B49FC"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/202</w:t>
            </w:r>
            <w:r w:rsidR="00BB3C30" w:rsidRPr="00CA51D1">
              <w:rPr>
                <w:rFonts w:ascii="Tahoma" w:hAnsi="Tahoma" w:cs="Tahoma"/>
                <w:sz w:val="22"/>
                <w:szCs w:val="22"/>
              </w:rPr>
              <w:t>1</w:t>
            </w:r>
            <w:r w:rsidR="000B49FC" w:rsidRPr="00CA51D1">
              <w:rPr>
                <w:rFonts w:ascii="Tahoma" w:hAnsi="Tahoma" w:cs="Tahoma"/>
                <w:sz w:val="22"/>
                <w:szCs w:val="22"/>
              </w:rPr>
              <w:t>, πενταετή</w:t>
            </w:r>
            <w:r w:rsidRPr="00CA51D1">
              <w:rPr>
                <w:rFonts w:ascii="Tahoma" w:hAnsi="Tahoma" w:cs="Tahoma"/>
                <w:sz w:val="22"/>
                <w:szCs w:val="22"/>
              </w:rPr>
              <w:t xml:space="preserve"> άδεια </w:t>
            </w:r>
            <w:r w:rsidR="000B49FC" w:rsidRPr="00CA51D1">
              <w:rPr>
                <w:rFonts w:ascii="Tahoma" w:hAnsi="Tahoma" w:cs="Tahoma"/>
                <w:sz w:val="22"/>
                <w:szCs w:val="22"/>
              </w:rPr>
              <w:t xml:space="preserve">με μηνιαία καταβολή του </w:t>
            </w:r>
            <w:r w:rsidR="00341C5D" w:rsidRPr="00CA51D1">
              <w:rPr>
                <w:rFonts w:ascii="Tahoma" w:eastAsia="Calibri" w:hAnsi="Tahoma" w:cs="Tahoma"/>
                <w:sz w:val="22"/>
                <w:szCs w:val="22"/>
                <w:lang w:eastAsia="en-US"/>
              </w:rPr>
              <w:t>50</w:t>
            </w:r>
            <w:r w:rsidR="000B49FC" w:rsidRPr="00CA51D1">
              <w:rPr>
                <w:rFonts w:ascii="Tahoma" w:eastAsia="Calibri" w:hAnsi="Tahoma" w:cs="Tahoma"/>
                <w:sz w:val="22"/>
                <w:szCs w:val="22"/>
                <w:lang w:eastAsia="en-US"/>
              </w:rPr>
              <w:t>% των αποδοχών,</w:t>
            </w:r>
            <w:r w:rsidR="000B49FC" w:rsidRPr="00CA51D1">
              <w:rPr>
                <w:rFonts w:ascii="Tahoma" w:hAnsi="Tahoma" w:cs="Tahoma"/>
                <w:sz w:val="22"/>
                <w:szCs w:val="22"/>
              </w:rPr>
              <w:t xml:space="preserve"> </w:t>
            </w:r>
            <w:r w:rsidRPr="00CA51D1">
              <w:rPr>
                <w:rFonts w:ascii="Tahoma" w:hAnsi="Tahoma" w:cs="Tahoma"/>
                <w:sz w:val="22"/>
                <w:szCs w:val="22"/>
              </w:rPr>
              <w:t xml:space="preserve">κατά τη λήξη της οποίας η σύμβασή του θα λυθεί αυτοδικαίως την </w:t>
            </w:r>
            <w:r w:rsidR="00BB3C30" w:rsidRPr="00CA51D1">
              <w:rPr>
                <w:rFonts w:ascii="Tahoma" w:hAnsi="Tahoma" w:cs="Tahoma"/>
                <w:sz w:val="22"/>
                <w:szCs w:val="22"/>
              </w:rPr>
              <w:t>29</w:t>
            </w:r>
            <w:r w:rsidR="000B49FC" w:rsidRPr="00CA51D1">
              <w:rPr>
                <w:rFonts w:ascii="Tahoma" w:hAnsi="Tahoma" w:cs="Tahoma"/>
                <w:sz w:val="22"/>
                <w:szCs w:val="22"/>
              </w:rPr>
              <w:t>/</w:t>
            </w:r>
            <w:r w:rsidR="00341C5D" w:rsidRPr="00CA51D1">
              <w:rPr>
                <w:rFonts w:ascii="Tahoma" w:hAnsi="Tahoma" w:cs="Tahoma"/>
                <w:sz w:val="22"/>
                <w:szCs w:val="22"/>
              </w:rPr>
              <w:t>1</w:t>
            </w:r>
            <w:r w:rsidR="00A5387E" w:rsidRPr="00CA51D1">
              <w:rPr>
                <w:rFonts w:ascii="Tahoma" w:hAnsi="Tahoma" w:cs="Tahoma"/>
                <w:sz w:val="22"/>
                <w:szCs w:val="22"/>
              </w:rPr>
              <w:t>2</w:t>
            </w:r>
            <w:r w:rsidRPr="00CA51D1">
              <w:rPr>
                <w:rFonts w:ascii="Tahoma" w:hAnsi="Tahoma" w:cs="Tahoma"/>
                <w:sz w:val="22"/>
                <w:szCs w:val="22"/>
              </w:rPr>
              <w:t>/202</w:t>
            </w:r>
            <w:r w:rsidR="00BB3C30" w:rsidRPr="00CA51D1">
              <w:rPr>
                <w:rFonts w:ascii="Tahoma" w:hAnsi="Tahoma" w:cs="Tahoma"/>
                <w:sz w:val="22"/>
                <w:szCs w:val="22"/>
              </w:rPr>
              <w:t>6</w:t>
            </w:r>
            <w:r w:rsidRPr="00CA51D1">
              <w:rPr>
                <w:rFonts w:ascii="Tahoma" w:hAnsi="Tahoma" w:cs="Tahoma"/>
                <w:sz w:val="22"/>
                <w:szCs w:val="22"/>
              </w:rPr>
              <w:t>.</w:t>
            </w:r>
          </w:p>
        </w:tc>
      </w:tr>
    </w:tbl>
    <w:p w14:paraId="47D202C0" w14:textId="77777777" w:rsidR="002B0EF9" w:rsidRDefault="002B0EF9" w:rsidP="00C220EE">
      <w:pPr>
        <w:spacing w:before="60" w:after="60"/>
        <w:jc w:val="both"/>
        <w:rPr>
          <w:rFonts w:ascii="Tahoma" w:hAnsi="Tahoma" w:cs="Tahoma"/>
          <w:b/>
          <w:sz w:val="22"/>
          <w:szCs w:val="22"/>
        </w:rPr>
        <w:sectPr w:rsidR="002B0EF9" w:rsidSect="00611594">
          <w:headerReference w:type="default" r:id="rId19"/>
          <w:footerReference w:type="default" r:id="rId20"/>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584BA7" w:rsidRPr="00CA4654" w14:paraId="11856695" w14:textId="77777777" w:rsidTr="00F70344">
        <w:trPr>
          <w:jc w:val="center"/>
        </w:trPr>
        <w:tc>
          <w:tcPr>
            <w:tcW w:w="782" w:type="dxa"/>
            <w:shd w:val="clear" w:color="auto" w:fill="auto"/>
            <w:vAlign w:val="center"/>
          </w:tcPr>
          <w:p w14:paraId="5DBA0CED" w14:textId="624D3AB4" w:rsidR="00584BA7" w:rsidRPr="00CA4654" w:rsidRDefault="00584BA7" w:rsidP="00C220EE">
            <w:pPr>
              <w:spacing w:before="60" w:after="60"/>
              <w:jc w:val="both"/>
              <w:rPr>
                <w:rFonts w:ascii="Tahoma" w:hAnsi="Tahoma" w:cs="Tahoma"/>
                <w:b/>
                <w:sz w:val="22"/>
                <w:szCs w:val="22"/>
              </w:rPr>
            </w:pPr>
          </w:p>
        </w:tc>
        <w:tc>
          <w:tcPr>
            <w:tcW w:w="9385" w:type="dxa"/>
            <w:shd w:val="clear" w:color="auto" w:fill="auto"/>
            <w:vAlign w:val="center"/>
          </w:tcPr>
          <w:p w14:paraId="458EC76C" w14:textId="77777777" w:rsidR="00584BA7" w:rsidRPr="00CA51D1" w:rsidRDefault="0087445C" w:rsidP="00C220EE">
            <w:pPr>
              <w:spacing w:before="60" w:after="60"/>
              <w:jc w:val="both"/>
              <w:rPr>
                <w:rFonts w:ascii="Tahoma" w:hAnsi="Tahoma" w:cs="Tahoma"/>
                <w:sz w:val="22"/>
                <w:szCs w:val="22"/>
              </w:rPr>
            </w:pPr>
            <w:r w:rsidRPr="00CA51D1">
              <w:rPr>
                <w:rFonts w:ascii="Tahoma" w:hAnsi="Tahoma" w:cs="Tahoma"/>
                <w:sz w:val="22"/>
                <w:szCs w:val="22"/>
                <w:u w:val="single"/>
              </w:rPr>
              <w:t>Επιπλέον για τις επιλογές 2, 3, 4 και 5 (μακροχρόνια άδεια 2 ετών, 3 ετών, 4 ετών και 5 ετών) ισχύουν τα κάτωθι:</w:t>
            </w:r>
          </w:p>
        </w:tc>
      </w:tr>
      <w:tr w:rsidR="00435147" w:rsidRPr="00CA4654" w14:paraId="35C11A0E" w14:textId="77777777" w:rsidTr="00F70344">
        <w:trPr>
          <w:jc w:val="center"/>
        </w:trPr>
        <w:tc>
          <w:tcPr>
            <w:tcW w:w="782" w:type="dxa"/>
            <w:shd w:val="clear" w:color="auto" w:fill="auto"/>
            <w:vAlign w:val="center"/>
          </w:tcPr>
          <w:p w14:paraId="45BD2EA1" w14:textId="77777777" w:rsidR="00435147" w:rsidRPr="00CA4654" w:rsidRDefault="00435147" w:rsidP="00C220EE">
            <w:pPr>
              <w:spacing w:before="60" w:after="60"/>
              <w:jc w:val="both"/>
              <w:rPr>
                <w:rFonts w:ascii="Tahoma" w:hAnsi="Tahoma" w:cs="Tahoma"/>
                <w:b/>
                <w:sz w:val="22"/>
                <w:szCs w:val="22"/>
              </w:rPr>
            </w:pPr>
          </w:p>
        </w:tc>
        <w:tc>
          <w:tcPr>
            <w:tcW w:w="9385" w:type="dxa"/>
            <w:shd w:val="clear" w:color="auto" w:fill="auto"/>
            <w:vAlign w:val="center"/>
          </w:tcPr>
          <w:p w14:paraId="05B2C1CA" w14:textId="15CF3D57" w:rsidR="00162DA6" w:rsidRPr="00CA4654" w:rsidRDefault="00435147" w:rsidP="00C220EE">
            <w:pPr>
              <w:spacing w:before="60" w:after="60"/>
              <w:jc w:val="both"/>
              <w:rPr>
                <w:rFonts w:ascii="Tahoma" w:hAnsi="Tahoma" w:cs="Tahoma"/>
                <w:sz w:val="22"/>
                <w:szCs w:val="22"/>
              </w:rPr>
            </w:pPr>
            <w:r w:rsidRPr="00CA4654">
              <w:rPr>
                <w:rFonts w:ascii="Tahoma" w:hAnsi="Tahoma" w:cs="Tahoma"/>
                <w:sz w:val="22"/>
                <w:szCs w:val="22"/>
              </w:rPr>
              <w:t>Κατά τη λήξη της άδειας θα καταβάλλεται</w:t>
            </w:r>
            <w:r w:rsidR="00D52AC9" w:rsidRPr="00CA4654">
              <w:rPr>
                <w:rFonts w:ascii="Tahoma" w:hAnsi="Tahoma" w:cs="Tahoma"/>
                <w:sz w:val="22"/>
                <w:szCs w:val="22"/>
              </w:rPr>
              <w:t xml:space="preserve"> αποζημίωση</w:t>
            </w:r>
            <w:r w:rsidR="00B15FC7" w:rsidRPr="00CA4654">
              <w:rPr>
                <w:rFonts w:ascii="Tahoma" w:hAnsi="Tahoma" w:cs="Tahoma"/>
                <w:sz w:val="22"/>
                <w:szCs w:val="22"/>
              </w:rPr>
              <w:t xml:space="preserve"> ίση με τη νόμιμη</w:t>
            </w:r>
            <w:r w:rsidR="00D52AC9" w:rsidRPr="00CA4654">
              <w:rPr>
                <w:rFonts w:ascii="Tahoma" w:hAnsi="Tahoma" w:cs="Tahoma"/>
                <w:sz w:val="22"/>
                <w:szCs w:val="22"/>
              </w:rPr>
              <w:t xml:space="preserve"> </w:t>
            </w:r>
            <w:r w:rsidR="00B15FC7" w:rsidRPr="00CA4654">
              <w:rPr>
                <w:rFonts w:ascii="Tahoma" w:hAnsi="Tahoma" w:cs="Tahoma"/>
                <w:sz w:val="22"/>
                <w:szCs w:val="22"/>
              </w:rPr>
              <w:t xml:space="preserve">αποζημίωση </w:t>
            </w:r>
            <w:r w:rsidR="00D52AC9" w:rsidRPr="00CA4654">
              <w:rPr>
                <w:rFonts w:ascii="Tahoma" w:hAnsi="Tahoma" w:cs="Tahoma"/>
                <w:sz w:val="22"/>
                <w:szCs w:val="22"/>
              </w:rPr>
              <w:t xml:space="preserve">καταγγελίας χωρίς προειδοποίηση σύμφωνα με το ισχύον νομοθετικό </w:t>
            </w:r>
            <w:r w:rsidR="00D52AC9" w:rsidRPr="00154313">
              <w:rPr>
                <w:rFonts w:ascii="Tahoma" w:hAnsi="Tahoma" w:cs="Tahoma"/>
                <w:sz w:val="22"/>
                <w:szCs w:val="22"/>
              </w:rPr>
              <w:t>πλαίσιο (Ν. 2112/1920, όπως τροποποιήθηκε με τους Ν. 4093/2012 και 4111/2013, και Ν. 3198/1955 και άρθρο 46 παρ. 3 του Κώδικα Δικηγόρων</w:t>
            </w:r>
            <w:r w:rsidR="008549D7" w:rsidRPr="00154313">
              <w:rPr>
                <w:rFonts w:ascii="Tahoma" w:hAnsi="Tahoma" w:cs="Tahoma"/>
                <w:sz w:val="22"/>
                <w:szCs w:val="22"/>
              </w:rPr>
              <w:t>)</w:t>
            </w:r>
            <w:r w:rsidR="00317F74" w:rsidRPr="00154313">
              <w:rPr>
                <w:rFonts w:ascii="Tahoma" w:hAnsi="Tahoma" w:cs="Tahoma"/>
                <w:sz w:val="22"/>
                <w:szCs w:val="22"/>
              </w:rPr>
              <w:t>.</w:t>
            </w:r>
            <w:r w:rsidR="00317F74" w:rsidRPr="00CA4654">
              <w:rPr>
                <w:rFonts w:ascii="Tahoma" w:hAnsi="Tahoma" w:cs="Tahoma"/>
                <w:sz w:val="22"/>
                <w:szCs w:val="22"/>
              </w:rPr>
              <w:t xml:space="preserve"> </w:t>
            </w:r>
            <w:r w:rsidR="00317F74" w:rsidRPr="00140894">
              <w:rPr>
                <w:rFonts w:ascii="Tahoma" w:hAnsi="Tahoma" w:cs="Tahoma"/>
                <w:sz w:val="22"/>
                <w:szCs w:val="22"/>
              </w:rPr>
              <w:t xml:space="preserve">Ως μηνιαίος μισθός για τον </w:t>
            </w:r>
            <w:r w:rsidR="00B91124" w:rsidRPr="00140894">
              <w:rPr>
                <w:rFonts w:ascii="Tahoma" w:hAnsi="Tahoma" w:cs="Tahoma"/>
                <w:sz w:val="22"/>
                <w:szCs w:val="22"/>
              </w:rPr>
              <w:t xml:space="preserve">υπολογισμό </w:t>
            </w:r>
            <w:r w:rsidR="00317F74" w:rsidRPr="00140894">
              <w:rPr>
                <w:rFonts w:ascii="Tahoma" w:hAnsi="Tahoma" w:cs="Tahoma"/>
                <w:sz w:val="22"/>
                <w:szCs w:val="22"/>
              </w:rPr>
              <w:t xml:space="preserve">της αποζημίωσης ορίζονται </w:t>
            </w:r>
            <w:r w:rsidR="00BD1D36" w:rsidRPr="00140894">
              <w:rPr>
                <w:rFonts w:ascii="Tahoma" w:hAnsi="Tahoma" w:cs="Tahoma"/>
                <w:sz w:val="22"/>
                <w:szCs w:val="22"/>
              </w:rPr>
              <w:t xml:space="preserve">οι μηνιαίες τακτικές αποδοχές του υπαλλήλου </w:t>
            </w:r>
            <w:r w:rsidR="0028448C">
              <w:rPr>
                <w:rFonts w:ascii="Tahoma" w:hAnsi="Tahoma" w:cs="Tahoma"/>
                <w:sz w:val="22"/>
                <w:szCs w:val="22"/>
              </w:rPr>
              <w:t xml:space="preserve">όπως θα διαμορφωθούν </w:t>
            </w:r>
            <w:r w:rsidR="00C10326" w:rsidRPr="00140894">
              <w:rPr>
                <w:rFonts w:ascii="Tahoma" w:hAnsi="Tahoma" w:cs="Tahoma"/>
                <w:sz w:val="22"/>
                <w:szCs w:val="22"/>
              </w:rPr>
              <w:t>το μήνα έναρξη</w:t>
            </w:r>
            <w:r w:rsidR="0055716C">
              <w:rPr>
                <w:rFonts w:ascii="Tahoma" w:hAnsi="Tahoma" w:cs="Tahoma"/>
                <w:sz w:val="22"/>
                <w:szCs w:val="22"/>
              </w:rPr>
              <w:t>ς</w:t>
            </w:r>
            <w:r w:rsidR="00C10326" w:rsidRPr="00140894">
              <w:rPr>
                <w:rFonts w:ascii="Tahoma" w:hAnsi="Tahoma" w:cs="Tahoma"/>
                <w:sz w:val="22"/>
                <w:szCs w:val="22"/>
              </w:rPr>
              <w:t xml:space="preserve"> της άδειας (</w:t>
            </w:r>
            <w:r w:rsidR="00110412">
              <w:rPr>
                <w:rFonts w:ascii="Tahoma" w:hAnsi="Tahoma" w:cs="Tahoma"/>
                <w:sz w:val="22"/>
                <w:szCs w:val="22"/>
              </w:rPr>
              <w:t xml:space="preserve">και </w:t>
            </w:r>
            <w:r w:rsidR="00C10326" w:rsidRPr="00140894">
              <w:rPr>
                <w:rFonts w:ascii="Tahoma" w:hAnsi="Tahoma" w:cs="Tahoma"/>
                <w:sz w:val="22"/>
                <w:szCs w:val="22"/>
              </w:rPr>
              <w:t>προσαυξημένες με βάση την Ε</w:t>
            </w:r>
            <w:r w:rsidR="00660FAF">
              <w:rPr>
                <w:rFonts w:ascii="Tahoma" w:hAnsi="Tahoma" w:cs="Tahoma"/>
                <w:sz w:val="22"/>
                <w:szCs w:val="22"/>
              </w:rPr>
              <w:t xml:space="preserve">πιχειρησιακή </w:t>
            </w:r>
            <w:r w:rsidR="00C10326" w:rsidRPr="00140894">
              <w:rPr>
                <w:rFonts w:ascii="Tahoma" w:hAnsi="Tahoma" w:cs="Tahoma"/>
                <w:sz w:val="22"/>
                <w:szCs w:val="22"/>
              </w:rPr>
              <w:t>ΣΣΕ 2019</w:t>
            </w:r>
            <w:r w:rsidR="00660FAF">
              <w:rPr>
                <w:rFonts w:ascii="Tahoma" w:hAnsi="Tahoma" w:cs="Tahoma"/>
                <w:sz w:val="22"/>
                <w:szCs w:val="22"/>
              </w:rPr>
              <w:t>-2022</w:t>
            </w:r>
            <w:r w:rsidR="00C10326" w:rsidRPr="00140894">
              <w:rPr>
                <w:rFonts w:ascii="Tahoma" w:hAnsi="Tahoma" w:cs="Tahoma"/>
                <w:sz w:val="22"/>
                <w:szCs w:val="22"/>
              </w:rPr>
              <w:t xml:space="preserve"> και την Κλαδική Σ</w:t>
            </w:r>
            <w:r w:rsidR="00660FAF">
              <w:rPr>
                <w:rFonts w:ascii="Tahoma" w:hAnsi="Tahoma" w:cs="Tahoma"/>
                <w:sz w:val="22"/>
                <w:szCs w:val="22"/>
              </w:rPr>
              <w:t>ΣΕ</w:t>
            </w:r>
            <w:r w:rsidR="00C10326" w:rsidRPr="00140894">
              <w:rPr>
                <w:rFonts w:ascii="Tahoma" w:hAnsi="Tahoma" w:cs="Tahoma"/>
                <w:sz w:val="22"/>
                <w:szCs w:val="22"/>
              </w:rPr>
              <w:t xml:space="preserve"> 2019-2021)</w:t>
            </w:r>
            <w:r w:rsidR="00A417AA">
              <w:rPr>
                <w:rFonts w:ascii="Tahoma" w:hAnsi="Tahoma" w:cs="Tahoma"/>
                <w:sz w:val="22"/>
                <w:szCs w:val="22"/>
              </w:rPr>
              <w:t xml:space="preserve"> βάσει της Επιλογής 2</w:t>
            </w:r>
            <w:r w:rsidR="00C10326" w:rsidRPr="00140894">
              <w:rPr>
                <w:rFonts w:ascii="Tahoma" w:hAnsi="Tahoma" w:cs="Tahoma"/>
                <w:sz w:val="22"/>
                <w:szCs w:val="22"/>
              </w:rPr>
              <w:t>.</w:t>
            </w:r>
          </w:p>
        </w:tc>
      </w:tr>
      <w:tr w:rsidR="0087445C" w:rsidRPr="00CA4654" w14:paraId="7B11646F" w14:textId="77777777" w:rsidTr="00F70344">
        <w:trPr>
          <w:jc w:val="center"/>
        </w:trPr>
        <w:tc>
          <w:tcPr>
            <w:tcW w:w="782" w:type="dxa"/>
            <w:shd w:val="clear" w:color="auto" w:fill="auto"/>
            <w:vAlign w:val="center"/>
          </w:tcPr>
          <w:p w14:paraId="4C11635A" w14:textId="41D1FDF9" w:rsidR="0087445C" w:rsidRPr="00CA4654" w:rsidRDefault="0087445C" w:rsidP="00C220EE">
            <w:pPr>
              <w:spacing w:before="60" w:after="60"/>
              <w:jc w:val="both"/>
              <w:rPr>
                <w:rFonts w:ascii="Tahoma" w:hAnsi="Tahoma" w:cs="Tahoma"/>
                <w:b/>
                <w:sz w:val="22"/>
                <w:szCs w:val="22"/>
              </w:rPr>
            </w:pPr>
          </w:p>
        </w:tc>
        <w:tc>
          <w:tcPr>
            <w:tcW w:w="9385" w:type="dxa"/>
            <w:shd w:val="clear" w:color="auto" w:fill="auto"/>
            <w:vAlign w:val="center"/>
          </w:tcPr>
          <w:p w14:paraId="6F71C7F8" w14:textId="713F1143" w:rsidR="0087445C" w:rsidRPr="00CA4654" w:rsidRDefault="0085527C" w:rsidP="00F30495">
            <w:pPr>
              <w:spacing w:before="60" w:after="60"/>
              <w:jc w:val="both"/>
              <w:rPr>
                <w:rFonts w:ascii="Tahoma" w:hAnsi="Tahoma" w:cs="Tahoma"/>
                <w:sz w:val="22"/>
                <w:szCs w:val="22"/>
              </w:rPr>
            </w:pPr>
            <w:r w:rsidRPr="00CA4654">
              <w:rPr>
                <w:rFonts w:ascii="Tahoma" w:hAnsi="Tahoma" w:cs="Tahoma"/>
                <w:sz w:val="22"/>
                <w:szCs w:val="22"/>
                <w:lang w:val="en-US"/>
              </w:rPr>
              <w:t>T</w:t>
            </w:r>
            <w:r w:rsidRPr="00CA4654">
              <w:rPr>
                <w:rFonts w:ascii="Tahoma" w:hAnsi="Tahoma" w:cs="Tahoma"/>
                <w:sz w:val="22"/>
                <w:szCs w:val="22"/>
              </w:rPr>
              <w:t>ο συνολικό μικτό ποσό που προκύπτει από το άθροισμα των παροχών των επιλογών 2, 3, 4 και 5 (μακροχρόνια άδεια 2 ετών, 3 ετών, 4 ετών και 5 ετών) και της νόμιμης αποζημίωσης καταγγελίας χωρίς προειδοποίηση,</w:t>
            </w:r>
            <w:r w:rsidRPr="00CA4654" w:rsidDel="00ED23DA">
              <w:rPr>
                <w:rFonts w:ascii="Tahoma" w:hAnsi="Tahoma" w:cs="Tahoma"/>
                <w:sz w:val="22"/>
                <w:szCs w:val="22"/>
              </w:rPr>
              <w:t xml:space="preserve"> </w:t>
            </w:r>
            <w:r w:rsidRPr="00CA4654">
              <w:rPr>
                <w:rFonts w:ascii="Tahoma" w:hAnsi="Tahoma" w:cs="Tahoma"/>
                <w:sz w:val="22"/>
                <w:szCs w:val="22"/>
              </w:rPr>
              <w:t xml:space="preserve">δεν μπορεί να υπερβαίνει το μικτό ποσό των </w:t>
            </w:r>
            <w:r w:rsidRPr="00CA4654">
              <w:rPr>
                <w:rFonts w:ascii="Tahoma" w:hAnsi="Tahoma" w:cs="Tahoma"/>
                <w:bCs/>
                <w:sz w:val="22"/>
                <w:szCs w:val="22"/>
              </w:rPr>
              <w:t>€300.000</w:t>
            </w:r>
            <w:r w:rsidRPr="00CA4654">
              <w:rPr>
                <w:rFonts w:ascii="Tahoma" w:hAnsi="Tahoma" w:cs="Tahoma"/>
                <w:sz w:val="22"/>
                <w:szCs w:val="22"/>
              </w:rPr>
              <w:t xml:space="preserve">. </w:t>
            </w:r>
          </w:p>
        </w:tc>
      </w:tr>
      <w:tr w:rsidR="00F30495" w:rsidRPr="00CA4654" w14:paraId="7E56FFAC" w14:textId="77777777" w:rsidTr="00F70344">
        <w:trPr>
          <w:jc w:val="center"/>
        </w:trPr>
        <w:tc>
          <w:tcPr>
            <w:tcW w:w="782" w:type="dxa"/>
            <w:shd w:val="clear" w:color="auto" w:fill="auto"/>
            <w:vAlign w:val="center"/>
          </w:tcPr>
          <w:p w14:paraId="71DD4BAE" w14:textId="77777777" w:rsidR="00F30495" w:rsidRPr="00CA4654" w:rsidRDefault="00F30495" w:rsidP="00C220EE">
            <w:pPr>
              <w:spacing w:before="60" w:after="60"/>
              <w:jc w:val="both"/>
              <w:rPr>
                <w:rFonts w:ascii="Tahoma" w:hAnsi="Tahoma" w:cs="Tahoma"/>
                <w:b/>
                <w:sz w:val="22"/>
                <w:szCs w:val="22"/>
              </w:rPr>
            </w:pPr>
          </w:p>
        </w:tc>
        <w:tc>
          <w:tcPr>
            <w:tcW w:w="9385" w:type="dxa"/>
            <w:shd w:val="clear" w:color="auto" w:fill="auto"/>
            <w:vAlign w:val="center"/>
          </w:tcPr>
          <w:p w14:paraId="51AD3F02" w14:textId="54FC61C1" w:rsidR="00F30495" w:rsidRPr="00CA4654" w:rsidRDefault="00F30495" w:rsidP="00C220EE">
            <w:pPr>
              <w:spacing w:before="60" w:after="60"/>
              <w:jc w:val="both"/>
              <w:rPr>
                <w:rFonts w:ascii="Tahoma" w:hAnsi="Tahoma" w:cs="Tahoma"/>
                <w:sz w:val="22"/>
                <w:szCs w:val="22"/>
              </w:rPr>
            </w:pPr>
            <w:r w:rsidRPr="00CA4654">
              <w:rPr>
                <w:rFonts w:ascii="Tahoma" w:hAnsi="Tahoma" w:cs="Tahoma"/>
                <w:sz w:val="22"/>
                <w:szCs w:val="22"/>
              </w:rPr>
              <w:t>Στις περιπτώσεις που το προαναφερόμενο άθροισμα υπερβαίνει το μικτό ποσό των €300.000, το ύψος της αποζημίωσης θα μειώνεται μέχρι το ύψος του συνόλου των παραπάνω παροχών να ανέρχεται σε €300.000.</w:t>
            </w:r>
          </w:p>
        </w:tc>
      </w:tr>
      <w:tr w:rsidR="00F30495" w:rsidRPr="00CA4654" w14:paraId="2C96D607" w14:textId="77777777" w:rsidTr="00F70344">
        <w:trPr>
          <w:jc w:val="center"/>
        </w:trPr>
        <w:tc>
          <w:tcPr>
            <w:tcW w:w="782" w:type="dxa"/>
            <w:shd w:val="clear" w:color="auto" w:fill="auto"/>
            <w:vAlign w:val="center"/>
          </w:tcPr>
          <w:p w14:paraId="60F3EE87" w14:textId="77777777" w:rsidR="00F30495" w:rsidRPr="00CA4654" w:rsidRDefault="00F30495" w:rsidP="00C220EE">
            <w:pPr>
              <w:spacing w:before="60" w:after="60"/>
              <w:jc w:val="both"/>
              <w:rPr>
                <w:rFonts w:ascii="Tahoma" w:hAnsi="Tahoma" w:cs="Tahoma"/>
                <w:b/>
                <w:sz w:val="22"/>
                <w:szCs w:val="22"/>
              </w:rPr>
            </w:pPr>
          </w:p>
        </w:tc>
        <w:tc>
          <w:tcPr>
            <w:tcW w:w="9385" w:type="dxa"/>
            <w:shd w:val="clear" w:color="auto" w:fill="auto"/>
            <w:vAlign w:val="center"/>
          </w:tcPr>
          <w:p w14:paraId="0912AD81" w14:textId="470B6F8E" w:rsidR="00F30495" w:rsidRPr="00CA4654" w:rsidRDefault="00F30495" w:rsidP="00C220EE">
            <w:pPr>
              <w:spacing w:before="60" w:after="60"/>
              <w:jc w:val="both"/>
              <w:rPr>
                <w:rFonts w:ascii="Tahoma" w:hAnsi="Tahoma" w:cs="Tahoma"/>
                <w:sz w:val="22"/>
                <w:szCs w:val="22"/>
              </w:rPr>
            </w:pPr>
            <w:r w:rsidRPr="00CA4654">
              <w:rPr>
                <w:rFonts w:ascii="Tahoma" w:hAnsi="Tahoma" w:cs="Tahoma"/>
                <w:sz w:val="22"/>
                <w:szCs w:val="22"/>
              </w:rPr>
              <w:t>Ως μηνιαίος μισθός για τις αποδοχές που θα καταβάλλονται κατά τη διάρκεια της μακροχρόνιας άδειας ορίζονται οι μικτές τακτικές αποδοχές που αναλογούν στο μήνα έναρξη</w:t>
            </w:r>
            <w:r w:rsidR="0055716C">
              <w:rPr>
                <w:rFonts w:ascii="Tahoma" w:hAnsi="Tahoma" w:cs="Tahoma"/>
                <w:sz w:val="22"/>
                <w:szCs w:val="22"/>
              </w:rPr>
              <w:t>ς</w:t>
            </w:r>
            <w:r w:rsidRPr="00CA4654">
              <w:rPr>
                <w:rFonts w:ascii="Tahoma" w:hAnsi="Tahoma" w:cs="Tahoma"/>
                <w:sz w:val="22"/>
                <w:szCs w:val="22"/>
              </w:rPr>
              <w:t xml:space="preserve"> της </w:t>
            </w:r>
            <w:r w:rsidRPr="00C10326">
              <w:rPr>
                <w:rFonts w:ascii="Tahoma" w:hAnsi="Tahoma" w:cs="Tahoma"/>
                <w:sz w:val="22"/>
                <w:szCs w:val="22"/>
              </w:rPr>
              <w:t>άδειας</w:t>
            </w:r>
            <w:r>
              <w:rPr>
                <w:rFonts w:ascii="Tahoma" w:hAnsi="Tahoma" w:cs="Tahoma"/>
                <w:sz w:val="22"/>
                <w:szCs w:val="22"/>
              </w:rPr>
              <w:t>.</w:t>
            </w:r>
            <w:r w:rsidRPr="00CA4654">
              <w:rPr>
                <w:rFonts w:ascii="Tahoma" w:hAnsi="Tahoma" w:cs="Tahoma"/>
                <w:sz w:val="22"/>
                <w:szCs w:val="22"/>
              </w:rPr>
              <w:t xml:space="preserve"> </w:t>
            </w:r>
            <w:r w:rsidRPr="00465076">
              <w:rPr>
                <w:rFonts w:ascii="Tahoma" w:hAnsi="Tahoma" w:cs="Tahoma"/>
                <w:sz w:val="22"/>
                <w:szCs w:val="22"/>
              </w:rPr>
              <w:t>Οι</w:t>
            </w:r>
            <w:r w:rsidRPr="00CA4654">
              <w:rPr>
                <w:rFonts w:ascii="Tahoma" w:hAnsi="Tahoma" w:cs="Tahoma"/>
                <w:sz w:val="22"/>
                <w:szCs w:val="22"/>
              </w:rPr>
              <w:t xml:space="preserve"> μηνιαίες αποδοχές των εργαζομένων θα παραμένουν καθ’ όλη τη διάρκεια της άδειας σταθερές, ανεξαρτήτως μεταβολής της προσωπικής τους κατάστασης ή του ύψους των νόμιμων αποδοχών του Προσωπικού της Τράπεζας</w:t>
            </w:r>
            <w:r w:rsidR="00BF3347">
              <w:rPr>
                <w:rFonts w:ascii="Tahoma" w:hAnsi="Tahoma" w:cs="Tahoma"/>
                <w:sz w:val="22"/>
                <w:szCs w:val="22"/>
              </w:rPr>
              <w:t>, με εξαίρεση τις αυξήσεις που προβλέπονται από την ισχύουσα</w:t>
            </w:r>
            <w:r w:rsidR="00BF3347" w:rsidRPr="00C10326">
              <w:rPr>
                <w:rFonts w:ascii="Tahoma" w:hAnsi="Tahoma" w:cs="Tahoma"/>
                <w:sz w:val="22"/>
                <w:szCs w:val="22"/>
              </w:rPr>
              <w:t xml:space="preserve"> Ε</w:t>
            </w:r>
            <w:r w:rsidR="00BF3347">
              <w:rPr>
                <w:rFonts w:ascii="Tahoma" w:hAnsi="Tahoma" w:cs="Tahoma"/>
                <w:sz w:val="22"/>
                <w:szCs w:val="22"/>
              </w:rPr>
              <w:t xml:space="preserve">πιχειρησιακή </w:t>
            </w:r>
            <w:r w:rsidR="00BF3347" w:rsidRPr="00C10326">
              <w:rPr>
                <w:rFonts w:ascii="Tahoma" w:hAnsi="Tahoma" w:cs="Tahoma"/>
                <w:sz w:val="22"/>
                <w:szCs w:val="22"/>
              </w:rPr>
              <w:t>ΣΣΕ 201</w:t>
            </w:r>
            <w:r w:rsidR="00BF3347">
              <w:rPr>
                <w:rFonts w:ascii="Tahoma" w:hAnsi="Tahoma" w:cs="Tahoma"/>
                <w:sz w:val="22"/>
                <w:szCs w:val="22"/>
              </w:rPr>
              <w:t>9-2022</w:t>
            </w:r>
            <w:r w:rsidR="00BF3347" w:rsidRPr="00C10326">
              <w:rPr>
                <w:rFonts w:ascii="Tahoma" w:hAnsi="Tahoma" w:cs="Tahoma"/>
                <w:sz w:val="22"/>
                <w:szCs w:val="22"/>
              </w:rPr>
              <w:t xml:space="preserve"> </w:t>
            </w:r>
            <w:r w:rsidR="00BF3347">
              <w:rPr>
                <w:rFonts w:ascii="Tahoma" w:hAnsi="Tahoma" w:cs="Tahoma"/>
                <w:sz w:val="22"/>
                <w:szCs w:val="22"/>
              </w:rPr>
              <w:t xml:space="preserve">και την </w:t>
            </w:r>
            <w:r w:rsidR="00BF3347" w:rsidRPr="00C10326">
              <w:rPr>
                <w:rFonts w:ascii="Tahoma" w:hAnsi="Tahoma" w:cs="Tahoma"/>
                <w:sz w:val="22"/>
                <w:szCs w:val="22"/>
              </w:rPr>
              <w:t>Κλαδική Σ</w:t>
            </w:r>
            <w:r w:rsidR="00BF3347">
              <w:rPr>
                <w:rFonts w:ascii="Tahoma" w:hAnsi="Tahoma" w:cs="Tahoma"/>
                <w:sz w:val="22"/>
                <w:szCs w:val="22"/>
              </w:rPr>
              <w:t>ΣΕ</w:t>
            </w:r>
            <w:r w:rsidR="00BF3347" w:rsidRPr="00C10326">
              <w:rPr>
                <w:rFonts w:ascii="Tahoma" w:hAnsi="Tahoma" w:cs="Tahoma"/>
                <w:sz w:val="22"/>
                <w:szCs w:val="22"/>
              </w:rPr>
              <w:t xml:space="preserve"> 2019-2021</w:t>
            </w:r>
            <w:r w:rsidRPr="00BF0C26">
              <w:rPr>
                <w:rFonts w:ascii="Tahoma" w:hAnsi="Tahoma" w:cs="Tahoma"/>
                <w:sz w:val="22"/>
                <w:szCs w:val="22"/>
              </w:rPr>
              <w:t>.</w:t>
            </w:r>
          </w:p>
        </w:tc>
      </w:tr>
      <w:tr w:rsidR="00636C3F" w:rsidRPr="00CA4654" w14:paraId="15491C1E" w14:textId="77777777" w:rsidTr="00F70344">
        <w:trPr>
          <w:jc w:val="center"/>
        </w:trPr>
        <w:tc>
          <w:tcPr>
            <w:tcW w:w="782" w:type="dxa"/>
            <w:shd w:val="clear" w:color="auto" w:fill="auto"/>
            <w:vAlign w:val="center"/>
          </w:tcPr>
          <w:p w14:paraId="6546F387" w14:textId="77777777" w:rsidR="00636C3F" w:rsidRPr="00CA4654" w:rsidRDefault="00636C3F" w:rsidP="00C220EE">
            <w:pPr>
              <w:spacing w:before="60" w:after="60"/>
              <w:jc w:val="both"/>
              <w:rPr>
                <w:rFonts w:ascii="Tahoma" w:hAnsi="Tahoma" w:cs="Tahoma"/>
                <w:b/>
                <w:sz w:val="22"/>
                <w:szCs w:val="22"/>
              </w:rPr>
            </w:pPr>
          </w:p>
        </w:tc>
        <w:tc>
          <w:tcPr>
            <w:tcW w:w="9385" w:type="dxa"/>
            <w:shd w:val="clear" w:color="auto" w:fill="auto"/>
            <w:vAlign w:val="center"/>
          </w:tcPr>
          <w:p w14:paraId="6DF96FF6" w14:textId="77777777" w:rsidR="00636C3F" w:rsidRPr="00CA4654" w:rsidRDefault="00636C3F" w:rsidP="00C220EE">
            <w:pPr>
              <w:spacing w:before="60" w:after="60"/>
              <w:jc w:val="both"/>
              <w:rPr>
                <w:rFonts w:ascii="Tahoma" w:hAnsi="Tahoma" w:cs="Tahoma"/>
                <w:sz w:val="22"/>
                <w:szCs w:val="22"/>
              </w:rPr>
            </w:pPr>
            <w:r w:rsidRPr="00CA4654">
              <w:rPr>
                <w:rFonts w:ascii="Tahoma" w:hAnsi="Tahoma" w:cs="Tahoma"/>
                <w:sz w:val="22"/>
                <w:szCs w:val="22"/>
              </w:rPr>
              <w:t>Επισημαίνεται ότι παροχές που καταβάλλονται στον εργαζόμενο προς εξυπηρέτηση των λειτουργικών και λοιπών αναγκών της Τράπεζας (ενδεικτικά: κουπόνια σίτισης, έξοδα κίνησης, έξοδα γραφείου κλπ.) θα διακοπούν.</w:t>
            </w:r>
          </w:p>
        </w:tc>
      </w:tr>
      <w:tr w:rsidR="009E624F" w:rsidRPr="00CA4654" w14:paraId="3F397973" w14:textId="77777777" w:rsidTr="00F70344">
        <w:trPr>
          <w:jc w:val="center"/>
        </w:trPr>
        <w:tc>
          <w:tcPr>
            <w:tcW w:w="782" w:type="dxa"/>
            <w:shd w:val="clear" w:color="auto" w:fill="auto"/>
            <w:vAlign w:val="center"/>
          </w:tcPr>
          <w:p w14:paraId="270E8AE1"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3F2A88F" w14:textId="77777777" w:rsidR="009E624F" w:rsidRPr="00CA4654" w:rsidRDefault="009E624F" w:rsidP="00C220EE">
            <w:pPr>
              <w:spacing w:before="60" w:after="60"/>
              <w:jc w:val="both"/>
              <w:rPr>
                <w:rFonts w:ascii="Tahoma" w:hAnsi="Tahoma" w:cs="Tahoma"/>
                <w:b/>
                <w:sz w:val="22"/>
                <w:szCs w:val="22"/>
              </w:rPr>
            </w:pPr>
            <w:r w:rsidRPr="00CA4654">
              <w:rPr>
                <w:rFonts w:ascii="Tahoma" w:hAnsi="Tahoma" w:cs="Tahoma"/>
                <w:sz w:val="22"/>
                <w:szCs w:val="22"/>
              </w:rPr>
              <w:t xml:space="preserve">Κατά τη διάρκεια της </w:t>
            </w:r>
            <w:r w:rsidR="00584BA7" w:rsidRPr="00CA4654">
              <w:rPr>
                <w:rFonts w:ascii="Tahoma" w:hAnsi="Tahoma" w:cs="Tahoma"/>
                <w:sz w:val="22"/>
                <w:szCs w:val="22"/>
              </w:rPr>
              <w:t xml:space="preserve">μακροχρόνιας άδειας 2, 3, 4 ή 5 ετών </w:t>
            </w:r>
            <w:r w:rsidRPr="00CA4654">
              <w:rPr>
                <w:rFonts w:ascii="Tahoma" w:hAnsi="Tahoma" w:cs="Tahoma"/>
                <w:sz w:val="22"/>
                <w:szCs w:val="22"/>
              </w:rPr>
              <w:t>θα καταβάλλονται οι αναλογούσες, βάσει των πράγματι καταβαλλόμενων αποδοχών, εισφορές σε Ασφαλιστικά Ταμεία και λοιπούς φορείς ή λογαριασμούς.</w:t>
            </w:r>
          </w:p>
        </w:tc>
      </w:tr>
      <w:tr w:rsidR="009E624F" w:rsidRPr="00CA4654" w14:paraId="2C24352D" w14:textId="77777777" w:rsidTr="00F70344">
        <w:trPr>
          <w:jc w:val="center"/>
        </w:trPr>
        <w:tc>
          <w:tcPr>
            <w:tcW w:w="782" w:type="dxa"/>
            <w:shd w:val="clear" w:color="auto" w:fill="auto"/>
            <w:vAlign w:val="center"/>
          </w:tcPr>
          <w:p w14:paraId="1AF5023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4632F8E"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Κ</w:t>
            </w:r>
            <w:r w:rsidR="006F622C" w:rsidRPr="00CA4654">
              <w:rPr>
                <w:rFonts w:ascii="Tahoma" w:hAnsi="Tahoma" w:cs="Tahoma"/>
                <w:sz w:val="22"/>
                <w:szCs w:val="22"/>
              </w:rPr>
              <w:t>ατά τη διάρκεια της άδειας ο</w:t>
            </w:r>
            <w:r w:rsidRPr="00CA4654">
              <w:rPr>
                <w:rFonts w:ascii="Tahoma" w:hAnsi="Tahoma" w:cs="Tahoma"/>
                <w:sz w:val="22"/>
                <w:szCs w:val="22"/>
              </w:rPr>
              <w:t xml:space="preserve"> εργαζόμενος απαλλάσσεται πλήρως από την υποχρέωση παροχής εργασίας προς την Τράπεζα και εκείνη με τη σειρά της απαλλάσσεται των υποχρεώσεών της που συνδέονται άρρηκτα με την παροχή εργασίας εκ μέρους του εργαζόμενου και ιδίως με την υποχρέωση χορήγησης πάσης φύσεως αδειών.</w:t>
            </w:r>
          </w:p>
        </w:tc>
      </w:tr>
      <w:tr w:rsidR="009E624F" w:rsidRPr="00CA4654" w14:paraId="6EA98BC1" w14:textId="77777777" w:rsidTr="00F70344">
        <w:trPr>
          <w:jc w:val="center"/>
        </w:trPr>
        <w:tc>
          <w:tcPr>
            <w:tcW w:w="782" w:type="dxa"/>
            <w:shd w:val="clear" w:color="auto" w:fill="auto"/>
            <w:vAlign w:val="center"/>
          </w:tcPr>
          <w:p w14:paraId="0418C9FB"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609525D" w14:textId="40A7292B"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Ο εργαζόμενος δικαιούται κατά τη διάρκεια της άδειας να απασχοληθεί σε άλλο εργοδότη ή να ασκήσει επιχειρηματική δραστηριότητα χωρίς προηγούμενη άδεια της Τράπεζας. </w:t>
            </w:r>
            <w:proofErr w:type="spellStart"/>
            <w:r w:rsidRPr="00CA4654">
              <w:rPr>
                <w:rFonts w:ascii="Tahoma" w:hAnsi="Tahoma" w:cs="Tahoma"/>
                <w:sz w:val="22"/>
                <w:szCs w:val="22"/>
              </w:rPr>
              <w:t>Κατ</w:t>
            </w:r>
            <w:proofErr w:type="spellEnd"/>
            <w:r w:rsidRPr="00CA4654">
              <w:rPr>
                <w:rFonts w:ascii="Tahoma" w:hAnsi="Tahoma" w:cs="Tahoma"/>
                <w:sz w:val="22"/>
                <w:szCs w:val="22"/>
              </w:rPr>
              <w:t>΄ εξαίρεση, δεν επιτρέπεται στον εργαζόμενο</w:t>
            </w:r>
            <w:r w:rsidR="000127DF" w:rsidRPr="00CA4654">
              <w:rPr>
                <w:rFonts w:ascii="Tahoma" w:hAnsi="Tahoma" w:cs="Tahoma"/>
                <w:sz w:val="22"/>
                <w:szCs w:val="22"/>
              </w:rPr>
              <w:t xml:space="preserve"> </w:t>
            </w:r>
            <w:r w:rsidRPr="00CA4654">
              <w:rPr>
                <w:rFonts w:ascii="Tahoma" w:hAnsi="Tahoma" w:cs="Tahoma"/>
                <w:sz w:val="22"/>
                <w:szCs w:val="22"/>
              </w:rPr>
              <w:t>να παρέχει</w:t>
            </w:r>
            <w:r w:rsidR="000127DF">
              <w:rPr>
                <w:rFonts w:ascii="Tahoma" w:hAnsi="Tahoma" w:cs="Tahoma"/>
                <w:sz w:val="22"/>
                <w:szCs w:val="22"/>
              </w:rPr>
              <w:t xml:space="preserve"> </w:t>
            </w:r>
            <w:r w:rsidR="000127DF" w:rsidRPr="000127DF">
              <w:rPr>
                <w:rFonts w:ascii="Tahoma" w:hAnsi="Tahoma" w:cs="Tahoma"/>
                <w:sz w:val="22"/>
                <w:szCs w:val="22"/>
              </w:rPr>
              <w:t>χωρίς την προηγούμενη συναίνεση της Τράπεζας</w:t>
            </w:r>
            <w:r w:rsidRPr="00CA4654">
              <w:rPr>
                <w:rFonts w:ascii="Tahoma" w:hAnsi="Tahoma" w:cs="Tahoma"/>
                <w:sz w:val="22"/>
                <w:szCs w:val="22"/>
              </w:rPr>
              <w:t xml:space="preserve">, ο ίδιος ή μέσω τρίτου φυσικού ή νομικού προσώπου, τις υπηρεσίες του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w:t>
            </w:r>
            <w:r w:rsidR="0062391F">
              <w:rPr>
                <w:rFonts w:ascii="Tahoma" w:hAnsi="Tahoma" w:cs="Tahoma"/>
                <w:sz w:val="22"/>
                <w:szCs w:val="22"/>
              </w:rPr>
              <w:t>της</w:t>
            </w:r>
            <w:r w:rsidR="0062391F">
              <w:rPr>
                <w:rStyle w:val="CommentReference"/>
                <w:lang w:eastAsia="x-none"/>
              </w:rPr>
              <w:t xml:space="preserve"> </w:t>
            </w:r>
            <w:r w:rsidRPr="00CA4654">
              <w:rPr>
                <w:rFonts w:ascii="Tahoma" w:hAnsi="Tahoma" w:cs="Tahoma"/>
                <w:sz w:val="22"/>
                <w:szCs w:val="22"/>
              </w:rPr>
              <w:t>.</w:t>
            </w:r>
            <w:r w:rsidR="0062391F">
              <w:rPr>
                <w:rStyle w:val="CommentReference"/>
                <w:lang w:val="x-none" w:eastAsia="x-none"/>
              </w:rPr>
              <w:t xml:space="preserve"> </w:t>
            </w:r>
            <w:r w:rsidR="0062391F">
              <w:rPr>
                <w:rFonts w:ascii="Tahoma" w:hAnsi="Tahoma" w:cs="Tahoma"/>
                <w:sz w:val="22"/>
                <w:szCs w:val="22"/>
              </w:rPr>
              <w:t xml:space="preserve"> </w:t>
            </w:r>
            <w:r w:rsidRPr="00CA4654">
              <w:rPr>
                <w:rFonts w:ascii="Tahoma" w:hAnsi="Tahoma" w:cs="Tahoma"/>
                <w:sz w:val="22"/>
                <w:szCs w:val="22"/>
              </w:rPr>
              <w:t>Σε περίπτωση μη τήρησης εκ μέρους του εργαζομένου της ανωτέρω υποχρέωσής του, εκείνος, θα υποχρεούται στην αποκατάσταση κάθε θετικής και αποθετικής ζημίας της Τράπεζας.</w:t>
            </w:r>
          </w:p>
        </w:tc>
      </w:tr>
      <w:tr w:rsidR="009E624F" w:rsidRPr="00CA4654" w14:paraId="4D681861" w14:textId="77777777" w:rsidTr="00F70344">
        <w:trPr>
          <w:jc w:val="center"/>
        </w:trPr>
        <w:tc>
          <w:tcPr>
            <w:tcW w:w="782" w:type="dxa"/>
            <w:shd w:val="clear" w:color="auto" w:fill="auto"/>
            <w:vAlign w:val="center"/>
          </w:tcPr>
          <w:p w14:paraId="7963605F"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475270D" w14:textId="77777777" w:rsidR="00F37036"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Οι υπάλληλοι που ανήκουν στο υπαγόμενο στις διατάξεις του Κανονισμού Εργασίας Προσωπικό θα τεθούν με την έναρξη της άδειας εκτός αυτού, με εξαίρεση τις υποχρεώσεις που απορρέουν από τα άρθρα 23 (οφειλόμενη εχεμύθεια) και 25 παρ. 1 (ανάμειξη σε δοσοληψίες με πελάτες) του Κανονισμού Εργασίας, οι οποίες εξακολουθούν να τους δεσμεύουν.</w:t>
            </w:r>
          </w:p>
        </w:tc>
      </w:tr>
    </w:tbl>
    <w:p w14:paraId="1642101F" w14:textId="77777777" w:rsidR="002B0EF9" w:rsidRDefault="002B0EF9" w:rsidP="00C220EE">
      <w:pPr>
        <w:spacing w:before="60" w:after="60"/>
        <w:jc w:val="both"/>
        <w:rPr>
          <w:rFonts w:ascii="Tahoma" w:hAnsi="Tahoma" w:cs="Tahoma"/>
          <w:b/>
          <w:sz w:val="22"/>
          <w:szCs w:val="22"/>
        </w:rPr>
        <w:sectPr w:rsidR="002B0EF9" w:rsidSect="00611594">
          <w:headerReference w:type="default" r:id="rId21"/>
          <w:footerReference w:type="default" r:id="rId22"/>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E624F" w:rsidRPr="00CA4654" w14:paraId="7125341D" w14:textId="77777777" w:rsidTr="00F70344">
        <w:trPr>
          <w:jc w:val="center"/>
        </w:trPr>
        <w:tc>
          <w:tcPr>
            <w:tcW w:w="782" w:type="dxa"/>
            <w:shd w:val="clear" w:color="auto" w:fill="auto"/>
            <w:vAlign w:val="center"/>
          </w:tcPr>
          <w:p w14:paraId="2D7C286A" w14:textId="5EC06726"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F2748EC" w14:textId="77777777" w:rsidR="009E624F" w:rsidRPr="00CA4654" w:rsidRDefault="00C44CF8" w:rsidP="00C220EE">
            <w:pPr>
              <w:spacing w:before="60" w:after="60"/>
              <w:jc w:val="both"/>
              <w:rPr>
                <w:rFonts w:ascii="Tahoma" w:eastAsia="MS Mincho" w:hAnsi="Tahoma" w:cs="Tahoma"/>
                <w:bCs/>
                <w:sz w:val="22"/>
                <w:szCs w:val="22"/>
                <w:lang w:eastAsia="en-US"/>
              </w:rPr>
            </w:pPr>
            <w:r>
              <w:rPr>
                <w:rFonts w:ascii="Tahoma" w:hAnsi="Tahoma" w:cs="Tahoma"/>
                <w:b/>
                <w:sz w:val="22"/>
                <w:szCs w:val="22"/>
                <w:u w:val="single"/>
              </w:rPr>
              <w:t xml:space="preserve">4. </w:t>
            </w:r>
            <w:r w:rsidR="009E624F" w:rsidRPr="00CA4654">
              <w:rPr>
                <w:rFonts w:ascii="Tahoma" w:hAnsi="Tahoma" w:cs="Tahoma"/>
                <w:b/>
                <w:sz w:val="22"/>
                <w:szCs w:val="22"/>
                <w:u w:val="single"/>
              </w:rPr>
              <w:t>Άλλες παροχές</w:t>
            </w:r>
          </w:p>
        </w:tc>
      </w:tr>
      <w:tr w:rsidR="009E624F" w:rsidRPr="00CA4654" w14:paraId="65505C79" w14:textId="77777777" w:rsidTr="00F70344">
        <w:trPr>
          <w:jc w:val="center"/>
        </w:trPr>
        <w:tc>
          <w:tcPr>
            <w:tcW w:w="782" w:type="dxa"/>
            <w:shd w:val="clear" w:color="auto" w:fill="auto"/>
            <w:vAlign w:val="center"/>
          </w:tcPr>
          <w:p w14:paraId="3B4D2715"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9E135DC" w14:textId="77777777" w:rsidR="009E624F" w:rsidRPr="00CA4654" w:rsidRDefault="009E624F" w:rsidP="00C220EE">
            <w:pPr>
              <w:spacing w:before="60" w:after="60"/>
              <w:jc w:val="both"/>
              <w:rPr>
                <w:rFonts w:ascii="Tahoma" w:hAnsi="Tahoma" w:cs="Tahoma"/>
                <w:b/>
                <w:sz w:val="22"/>
                <w:szCs w:val="22"/>
              </w:rPr>
            </w:pPr>
            <w:r w:rsidRPr="00CA4654">
              <w:rPr>
                <w:rFonts w:ascii="Tahoma" w:hAnsi="Tahoma" w:cs="Tahoma"/>
                <w:b/>
                <w:sz w:val="22"/>
                <w:szCs w:val="22"/>
              </w:rPr>
              <w:t>Ιατροφαρμακευτική περίθαλψη</w:t>
            </w:r>
          </w:p>
          <w:p w14:paraId="6FDBFB9B"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Για όσους εκ των συμμετεχόντων εργαζόμενων δεν θα συνταξιοδοτηθούν, η Τράπεζα θα καλύψει την ιατροφαρμακευτική περίθαλψη (νοσοκομειακή και </w:t>
            </w:r>
            <w:proofErr w:type="spellStart"/>
            <w:r w:rsidRPr="00CA4654">
              <w:rPr>
                <w:rFonts w:ascii="Tahoma" w:hAnsi="Tahoma" w:cs="Tahoma"/>
                <w:sz w:val="22"/>
                <w:szCs w:val="22"/>
              </w:rPr>
              <w:t>εξωνοσοκομειακή</w:t>
            </w:r>
            <w:proofErr w:type="spellEnd"/>
            <w:r w:rsidRPr="00CA4654">
              <w:rPr>
                <w:rFonts w:ascii="Tahoma" w:hAnsi="Tahoma" w:cs="Tahoma"/>
                <w:sz w:val="22"/>
                <w:szCs w:val="22"/>
              </w:rPr>
              <w:t>) των ιδίων καθώς και των έμμεσα ασφαλισμένων/προστατευόμενων από εκείνους μελών της οικογένειάς τους, ανάλογα με την επιλογή τους, ως ακολούθως:</w:t>
            </w:r>
          </w:p>
        </w:tc>
      </w:tr>
      <w:tr w:rsidR="009E624F" w:rsidRPr="00CA4654" w14:paraId="6D4815A4" w14:textId="77777777" w:rsidTr="00F70344">
        <w:trPr>
          <w:jc w:val="center"/>
        </w:trPr>
        <w:tc>
          <w:tcPr>
            <w:tcW w:w="782" w:type="dxa"/>
            <w:shd w:val="clear" w:color="auto" w:fill="auto"/>
            <w:vAlign w:val="center"/>
          </w:tcPr>
          <w:p w14:paraId="56F86ED7"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3C102A1" w14:textId="77777777" w:rsidR="009E624F" w:rsidRPr="00CA4654" w:rsidRDefault="006C3D2F" w:rsidP="00C44CF8">
            <w:pPr>
              <w:spacing w:before="60" w:after="60"/>
              <w:ind w:left="180"/>
              <w:jc w:val="both"/>
              <w:rPr>
                <w:rFonts w:ascii="Tahoma" w:hAnsi="Tahoma" w:cs="Tahoma"/>
                <w:sz w:val="22"/>
                <w:szCs w:val="22"/>
                <w:u w:val="single"/>
              </w:rPr>
            </w:pPr>
            <w:r w:rsidRPr="00CA4654">
              <w:rPr>
                <w:rFonts w:ascii="Tahoma" w:hAnsi="Tahoma" w:cs="Tahoma"/>
                <w:sz w:val="22"/>
                <w:szCs w:val="22"/>
                <w:u w:val="single"/>
              </w:rPr>
              <w:t>Άμεση αποχώρηση (Ε</w:t>
            </w:r>
            <w:r w:rsidR="009E624F" w:rsidRPr="00CA4654">
              <w:rPr>
                <w:rFonts w:ascii="Tahoma" w:hAnsi="Tahoma" w:cs="Tahoma"/>
                <w:sz w:val="22"/>
                <w:szCs w:val="22"/>
                <w:u w:val="single"/>
              </w:rPr>
              <w:t>πιλογή 1)</w:t>
            </w:r>
          </w:p>
          <w:p w14:paraId="6E8E89C4" w14:textId="77777777" w:rsidR="009E624F" w:rsidRPr="00C44CF8" w:rsidRDefault="009E624F" w:rsidP="00C44CF8">
            <w:pPr>
              <w:spacing w:before="60" w:after="60"/>
              <w:ind w:left="180"/>
              <w:jc w:val="both"/>
              <w:rPr>
                <w:rFonts w:ascii="Tahoma" w:hAnsi="Tahoma" w:cs="Tahoma"/>
                <w:sz w:val="22"/>
                <w:szCs w:val="22"/>
              </w:rPr>
            </w:pPr>
            <w:proofErr w:type="spellStart"/>
            <w:r w:rsidRPr="00CA4654">
              <w:rPr>
                <w:rFonts w:ascii="Tahoma" w:hAnsi="Tahoma" w:cs="Tahoma"/>
                <w:sz w:val="22"/>
                <w:szCs w:val="22"/>
                <w:lang w:val="en-US"/>
              </w:rPr>
              <w:t>i</w:t>
            </w:r>
            <w:proofErr w:type="spellEnd"/>
            <w:r w:rsidRPr="00CA4654">
              <w:rPr>
                <w:rFonts w:ascii="Tahoma" w:hAnsi="Tahoma" w:cs="Tahoma"/>
                <w:sz w:val="22"/>
                <w:szCs w:val="22"/>
              </w:rPr>
              <w:t>. Για όσους είναι ασφαλισμένοι στο ΤΥΠΕΤ, θα δοθε</w:t>
            </w:r>
            <w:r w:rsidR="00C44CF8">
              <w:rPr>
                <w:rFonts w:ascii="Tahoma" w:hAnsi="Tahoma" w:cs="Tahoma"/>
                <w:sz w:val="22"/>
                <w:szCs w:val="22"/>
              </w:rPr>
              <w:t>ί η δυνατότητα επιλογής μεταξύ:</w:t>
            </w:r>
          </w:p>
        </w:tc>
      </w:tr>
      <w:tr w:rsidR="00C44CF8" w:rsidRPr="00CA4654" w14:paraId="09952D58" w14:textId="77777777" w:rsidTr="00F70344">
        <w:trPr>
          <w:jc w:val="center"/>
        </w:trPr>
        <w:tc>
          <w:tcPr>
            <w:tcW w:w="782" w:type="dxa"/>
            <w:shd w:val="clear" w:color="auto" w:fill="auto"/>
            <w:vAlign w:val="center"/>
          </w:tcPr>
          <w:p w14:paraId="01733516" w14:textId="77777777" w:rsidR="00C44CF8" w:rsidRPr="00CA4654" w:rsidRDefault="00C44CF8" w:rsidP="00C220EE">
            <w:pPr>
              <w:spacing w:before="60" w:after="60"/>
              <w:jc w:val="both"/>
              <w:rPr>
                <w:rFonts w:ascii="Tahoma" w:hAnsi="Tahoma" w:cs="Tahoma"/>
                <w:b/>
                <w:sz w:val="22"/>
                <w:szCs w:val="22"/>
              </w:rPr>
            </w:pPr>
          </w:p>
        </w:tc>
        <w:tc>
          <w:tcPr>
            <w:tcW w:w="9385" w:type="dxa"/>
            <w:shd w:val="clear" w:color="auto" w:fill="auto"/>
            <w:vAlign w:val="center"/>
          </w:tcPr>
          <w:p w14:paraId="3BC82DE3" w14:textId="77777777" w:rsidR="00C44CF8" w:rsidRPr="00C44CF8" w:rsidRDefault="00C44CF8" w:rsidP="00940068">
            <w:pPr>
              <w:numPr>
                <w:ilvl w:val="0"/>
                <w:numId w:val="3"/>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w:t>
            </w:r>
            <w:r>
              <w:rPr>
                <w:rFonts w:ascii="Tahoma" w:hAnsi="Tahoma" w:cs="Tahoma"/>
                <w:sz w:val="22"/>
                <w:szCs w:val="22"/>
              </w:rPr>
              <w:t>τατο όριο μέχρι πέντε (5) έτη ή</w:t>
            </w:r>
          </w:p>
        </w:tc>
      </w:tr>
      <w:tr w:rsidR="00C44CF8" w:rsidRPr="00CA4654" w14:paraId="0805DE6E" w14:textId="77777777" w:rsidTr="00F70344">
        <w:trPr>
          <w:jc w:val="center"/>
        </w:trPr>
        <w:tc>
          <w:tcPr>
            <w:tcW w:w="782" w:type="dxa"/>
            <w:shd w:val="clear" w:color="auto" w:fill="auto"/>
            <w:vAlign w:val="center"/>
          </w:tcPr>
          <w:p w14:paraId="3AF939AC" w14:textId="68F50407" w:rsidR="00C44CF8" w:rsidRPr="00CA4654" w:rsidRDefault="00C44CF8" w:rsidP="00C220EE">
            <w:pPr>
              <w:spacing w:before="60" w:after="60"/>
              <w:jc w:val="both"/>
              <w:rPr>
                <w:rFonts w:ascii="Tahoma" w:hAnsi="Tahoma" w:cs="Tahoma"/>
                <w:b/>
                <w:sz w:val="22"/>
                <w:szCs w:val="22"/>
              </w:rPr>
            </w:pPr>
          </w:p>
        </w:tc>
        <w:tc>
          <w:tcPr>
            <w:tcW w:w="9385" w:type="dxa"/>
            <w:shd w:val="clear" w:color="auto" w:fill="auto"/>
            <w:vAlign w:val="center"/>
          </w:tcPr>
          <w:p w14:paraId="062657E0" w14:textId="77777777" w:rsidR="00C44CF8" w:rsidRPr="00CA4654" w:rsidRDefault="00C44CF8" w:rsidP="00940068">
            <w:pPr>
              <w:numPr>
                <w:ilvl w:val="0"/>
                <w:numId w:val="3"/>
              </w:numPr>
              <w:spacing w:before="60" w:after="60"/>
              <w:jc w:val="both"/>
              <w:rPr>
                <w:rFonts w:ascii="Tahoma" w:hAnsi="Tahoma" w:cs="Tahoma"/>
                <w:sz w:val="22"/>
                <w:szCs w:val="22"/>
              </w:rPr>
            </w:pPr>
            <w:r w:rsidRPr="00CA4654">
              <w:rPr>
                <w:rFonts w:ascii="Tahoma" w:hAnsi="Tahoma" w:cs="Tahoma"/>
                <w:sz w:val="22"/>
                <w:szCs w:val="22"/>
              </w:rPr>
              <w:t>παροχής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w:t>
            </w:r>
            <w:r w:rsidRPr="00CA4654" w:rsidDel="00821A4D">
              <w:rPr>
                <w:rFonts w:ascii="Tahoma" w:hAnsi="Tahoma" w:cs="Tahoma"/>
                <w:sz w:val="22"/>
                <w:szCs w:val="22"/>
              </w:rPr>
              <w:t xml:space="preserve"> </w:t>
            </w:r>
            <w:r w:rsidRPr="00CA4654">
              <w:rPr>
                <w:rFonts w:ascii="Tahoma" w:hAnsi="Tahoma" w:cs="Tahoma"/>
                <w:sz w:val="22"/>
                <w:szCs w:val="22"/>
              </w:rPr>
              <w:t>(15) έτη και μέχρι την ηλικία των 70 ετών.</w:t>
            </w:r>
          </w:p>
        </w:tc>
      </w:tr>
      <w:tr w:rsidR="009E624F" w:rsidRPr="00CA4654" w14:paraId="1BFEC19A" w14:textId="77777777" w:rsidTr="00F70344">
        <w:trPr>
          <w:jc w:val="center"/>
        </w:trPr>
        <w:tc>
          <w:tcPr>
            <w:tcW w:w="782" w:type="dxa"/>
            <w:shd w:val="clear" w:color="auto" w:fill="auto"/>
            <w:vAlign w:val="center"/>
          </w:tcPr>
          <w:p w14:paraId="6480C9A9"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BC5529A" w14:textId="77777777" w:rsidR="009E624F" w:rsidRPr="00CA4654" w:rsidRDefault="009E624F" w:rsidP="00CE58E2">
            <w:pPr>
              <w:spacing w:before="60" w:after="60"/>
              <w:ind w:left="190"/>
              <w:jc w:val="both"/>
              <w:rPr>
                <w:rFonts w:ascii="Tahoma" w:eastAsia="MS Mincho" w:hAnsi="Tahoma" w:cs="Tahoma"/>
                <w:bCs/>
                <w:sz w:val="22"/>
                <w:szCs w:val="22"/>
                <w:lang w:eastAsia="en-US"/>
              </w:rPr>
            </w:pPr>
            <w:r w:rsidRPr="00CA4654">
              <w:rPr>
                <w:rFonts w:ascii="Tahoma" w:hAnsi="Tahoma" w:cs="Tahoma"/>
                <w:sz w:val="22"/>
                <w:szCs w:val="22"/>
                <w:lang w:val="en-US"/>
              </w:rPr>
              <w:t>ii</w:t>
            </w:r>
            <w:r w:rsidRPr="00CA4654">
              <w:rPr>
                <w:rFonts w:ascii="Tahoma" w:hAnsi="Tahoma" w:cs="Tahoma"/>
                <w:sz w:val="22"/>
                <w:szCs w:val="22"/>
              </w:rPr>
              <w:t xml:space="preserve">. Για όσους δεν είναι ασφαλισμένοι στο ΤΥΠΕΤ, παροχή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w:t>
            </w:r>
            <w:r w:rsidRPr="00CA4654">
              <w:rPr>
                <w:rFonts w:ascii="Tahoma" w:eastAsia="Calibri" w:hAnsi="Tahoma" w:cs="Tahoma"/>
                <w:sz w:val="22"/>
                <w:szCs w:val="22"/>
                <w:lang w:eastAsia="en-US"/>
              </w:rPr>
              <w:t>δεκαπέντε</w:t>
            </w:r>
            <w:r w:rsidRPr="00CA4654" w:rsidDel="00821A4D">
              <w:rPr>
                <w:rFonts w:ascii="Tahoma" w:eastAsia="Calibri" w:hAnsi="Tahoma" w:cs="Tahoma"/>
                <w:sz w:val="22"/>
                <w:szCs w:val="22"/>
                <w:lang w:eastAsia="en-US"/>
              </w:rPr>
              <w:t xml:space="preserve"> </w:t>
            </w:r>
            <w:r w:rsidRPr="00CA4654">
              <w:rPr>
                <w:rFonts w:ascii="Tahoma" w:eastAsia="Calibri" w:hAnsi="Tahoma" w:cs="Tahoma"/>
                <w:sz w:val="22"/>
                <w:szCs w:val="22"/>
                <w:lang w:eastAsia="en-US"/>
              </w:rPr>
              <w:t>(15) έτη και μέχρι την ηλικία των 70 ετών.</w:t>
            </w:r>
          </w:p>
        </w:tc>
      </w:tr>
      <w:tr w:rsidR="009E624F" w:rsidRPr="00CA4654" w14:paraId="11286E23" w14:textId="77777777" w:rsidTr="00F70344">
        <w:trPr>
          <w:jc w:val="center"/>
        </w:trPr>
        <w:tc>
          <w:tcPr>
            <w:tcW w:w="782" w:type="dxa"/>
            <w:shd w:val="clear" w:color="auto" w:fill="auto"/>
            <w:vAlign w:val="center"/>
          </w:tcPr>
          <w:p w14:paraId="1755FAC1"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8816E5E" w14:textId="77777777" w:rsidR="00247F51" w:rsidRPr="00CA4654" w:rsidRDefault="009E624F" w:rsidP="005209E9">
            <w:pPr>
              <w:spacing w:before="60" w:after="60"/>
              <w:ind w:left="180"/>
              <w:jc w:val="both"/>
              <w:rPr>
                <w:rFonts w:ascii="Tahoma" w:hAnsi="Tahoma" w:cs="Tahoma"/>
                <w:sz w:val="22"/>
                <w:szCs w:val="22"/>
                <w:u w:val="single"/>
              </w:rPr>
            </w:pPr>
            <w:r w:rsidRPr="00CA4654">
              <w:rPr>
                <w:rFonts w:ascii="Tahoma" w:hAnsi="Tahoma" w:cs="Tahoma"/>
                <w:sz w:val="22"/>
                <w:szCs w:val="22"/>
                <w:u w:val="single"/>
              </w:rPr>
              <w:t>Λή</w:t>
            </w:r>
            <w:r w:rsidR="006C3D2F" w:rsidRPr="00CA4654">
              <w:rPr>
                <w:rFonts w:ascii="Tahoma" w:hAnsi="Tahoma" w:cs="Tahoma"/>
                <w:sz w:val="22"/>
                <w:szCs w:val="22"/>
                <w:u w:val="single"/>
              </w:rPr>
              <w:t>ψη 2ετούς μακροχρόνιας άδειας (Ε</w:t>
            </w:r>
            <w:r w:rsidRPr="00CA4654">
              <w:rPr>
                <w:rFonts w:ascii="Tahoma" w:hAnsi="Tahoma" w:cs="Tahoma"/>
                <w:sz w:val="22"/>
                <w:szCs w:val="22"/>
                <w:u w:val="single"/>
              </w:rPr>
              <w:t>πιλογή 2)</w:t>
            </w:r>
          </w:p>
          <w:p w14:paraId="7873E516" w14:textId="77777777" w:rsidR="009E624F" w:rsidRPr="005209E9" w:rsidRDefault="005209E9" w:rsidP="005209E9">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5209E9" w:rsidRPr="00CA4654" w14:paraId="1B9E989B" w14:textId="77777777" w:rsidTr="00F70344">
        <w:trPr>
          <w:jc w:val="center"/>
        </w:trPr>
        <w:tc>
          <w:tcPr>
            <w:tcW w:w="782" w:type="dxa"/>
            <w:shd w:val="clear" w:color="auto" w:fill="auto"/>
            <w:vAlign w:val="center"/>
          </w:tcPr>
          <w:p w14:paraId="5715F2FB"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00175EDB" w14:textId="77777777" w:rsidR="005209E9" w:rsidRPr="005209E9" w:rsidRDefault="005209E9" w:rsidP="00940068">
            <w:pPr>
              <w:numPr>
                <w:ilvl w:val="0"/>
                <w:numId w:val="4"/>
              </w:numPr>
              <w:spacing w:before="60" w:after="60"/>
              <w:jc w:val="both"/>
              <w:rPr>
                <w:rFonts w:ascii="Tahoma" w:hAnsi="Tahoma" w:cs="Tahoma"/>
                <w:sz w:val="22"/>
                <w:szCs w:val="22"/>
              </w:rPr>
            </w:pPr>
            <w:r w:rsidRPr="00CA4654">
              <w:rPr>
                <w:rFonts w:ascii="Tahoma" w:hAnsi="Tahoma" w:cs="Tahoma"/>
                <w:sz w:val="22"/>
                <w:szCs w:val="22"/>
              </w:rPr>
              <w:t xml:space="preserve">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τρία (3) έτη μετά </w:t>
            </w:r>
            <w:r>
              <w:rPr>
                <w:rFonts w:ascii="Tahoma" w:hAnsi="Tahoma" w:cs="Tahoma"/>
                <w:sz w:val="22"/>
                <w:szCs w:val="22"/>
              </w:rPr>
              <w:t>τη λύση της σύμβασης εργασίας ή</w:t>
            </w:r>
          </w:p>
        </w:tc>
      </w:tr>
      <w:tr w:rsidR="005209E9" w:rsidRPr="00CA4654" w14:paraId="1106B15C" w14:textId="77777777" w:rsidTr="00F70344">
        <w:trPr>
          <w:jc w:val="center"/>
        </w:trPr>
        <w:tc>
          <w:tcPr>
            <w:tcW w:w="782" w:type="dxa"/>
            <w:shd w:val="clear" w:color="auto" w:fill="auto"/>
            <w:vAlign w:val="center"/>
          </w:tcPr>
          <w:p w14:paraId="2E5129C2"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7ABBC879" w14:textId="77777777" w:rsidR="005209E9" w:rsidRPr="00CA4654" w:rsidRDefault="005209E9" w:rsidP="00940068">
            <w:pPr>
              <w:numPr>
                <w:ilvl w:val="0"/>
                <w:numId w:val="4"/>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δεκατρία</w:t>
            </w:r>
            <w:r w:rsidRPr="00CA4654" w:rsidDel="00B60E28">
              <w:rPr>
                <w:rFonts w:ascii="Tahoma" w:hAnsi="Tahoma" w:cs="Tahoma"/>
                <w:sz w:val="22"/>
                <w:szCs w:val="22"/>
              </w:rPr>
              <w:t xml:space="preserve"> </w:t>
            </w:r>
            <w:r w:rsidRPr="00CA4654">
              <w:rPr>
                <w:rFonts w:ascii="Tahoma" w:hAnsi="Tahoma" w:cs="Tahoma"/>
                <w:sz w:val="22"/>
                <w:szCs w:val="22"/>
              </w:rPr>
              <w:t xml:space="preserve">(13) έτη μετά τη λύση της σύμβασης εργασίας </w:t>
            </w:r>
            <w:r w:rsidRPr="00CA4654">
              <w:rPr>
                <w:rFonts w:ascii="Tahoma" w:eastAsia="Calibri" w:hAnsi="Tahoma" w:cs="Tahoma"/>
                <w:sz w:val="22"/>
                <w:szCs w:val="22"/>
                <w:lang w:eastAsia="en-US"/>
              </w:rPr>
              <w:t>και μέχρι την ηλικία των 70 ετών</w:t>
            </w:r>
            <w:r w:rsidRPr="00CA4654">
              <w:rPr>
                <w:rFonts w:ascii="Tahoma" w:hAnsi="Tahoma" w:cs="Tahoma"/>
                <w:sz w:val="22"/>
                <w:szCs w:val="22"/>
              </w:rPr>
              <w:t>,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9E624F" w:rsidRPr="00CA4654" w14:paraId="61DF6208" w14:textId="77777777" w:rsidTr="00F70344">
        <w:trPr>
          <w:jc w:val="center"/>
        </w:trPr>
        <w:tc>
          <w:tcPr>
            <w:tcW w:w="782" w:type="dxa"/>
            <w:shd w:val="clear" w:color="auto" w:fill="auto"/>
            <w:vAlign w:val="center"/>
          </w:tcPr>
          <w:p w14:paraId="48CEE35F"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3F5A241" w14:textId="77777777" w:rsidR="00247F51" w:rsidRPr="00CA4654" w:rsidRDefault="009E624F" w:rsidP="005209E9">
            <w:pPr>
              <w:spacing w:before="60" w:after="60"/>
              <w:ind w:left="180"/>
              <w:jc w:val="both"/>
              <w:rPr>
                <w:rFonts w:ascii="Tahoma" w:hAnsi="Tahoma" w:cs="Tahoma"/>
                <w:sz w:val="22"/>
                <w:szCs w:val="22"/>
                <w:u w:val="single"/>
              </w:rPr>
            </w:pPr>
            <w:r w:rsidRPr="00CA4654">
              <w:rPr>
                <w:rFonts w:ascii="Tahoma" w:hAnsi="Tahoma" w:cs="Tahoma"/>
                <w:sz w:val="22"/>
                <w:szCs w:val="22"/>
                <w:u w:val="single"/>
              </w:rPr>
              <w:t>Λή</w:t>
            </w:r>
            <w:r w:rsidR="006C3D2F" w:rsidRPr="00CA4654">
              <w:rPr>
                <w:rFonts w:ascii="Tahoma" w:hAnsi="Tahoma" w:cs="Tahoma"/>
                <w:sz w:val="22"/>
                <w:szCs w:val="22"/>
                <w:u w:val="single"/>
              </w:rPr>
              <w:t>ψη 3ετούς μακροχρόνιας άδειας (Ε</w:t>
            </w:r>
            <w:r w:rsidRPr="00CA4654">
              <w:rPr>
                <w:rFonts w:ascii="Tahoma" w:hAnsi="Tahoma" w:cs="Tahoma"/>
                <w:sz w:val="22"/>
                <w:szCs w:val="22"/>
                <w:u w:val="single"/>
              </w:rPr>
              <w:t>πιλογή 3)</w:t>
            </w:r>
          </w:p>
          <w:p w14:paraId="415E8349" w14:textId="77777777" w:rsidR="009E624F" w:rsidRPr="005209E9" w:rsidRDefault="005209E9" w:rsidP="005209E9">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5209E9" w:rsidRPr="00CA4654" w14:paraId="701CD438" w14:textId="77777777" w:rsidTr="00F70344">
        <w:trPr>
          <w:jc w:val="center"/>
        </w:trPr>
        <w:tc>
          <w:tcPr>
            <w:tcW w:w="782" w:type="dxa"/>
            <w:shd w:val="clear" w:color="auto" w:fill="auto"/>
            <w:vAlign w:val="center"/>
          </w:tcPr>
          <w:p w14:paraId="51C0B6EE"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6936A31F" w14:textId="77777777" w:rsidR="005209E9" w:rsidRPr="005209E9" w:rsidRDefault="005209E9" w:rsidP="00940068">
            <w:pPr>
              <w:numPr>
                <w:ilvl w:val="0"/>
                <w:numId w:val="5"/>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δύο</w:t>
            </w:r>
            <w:r w:rsidRPr="00CA4654" w:rsidDel="00B60E28">
              <w:rPr>
                <w:rFonts w:ascii="Tahoma" w:hAnsi="Tahoma" w:cs="Tahoma"/>
                <w:sz w:val="22"/>
                <w:szCs w:val="22"/>
              </w:rPr>
              <w:t xml:space="preserve"> </w:t>
            </w:r>
            <w:r w:rsidRPr="00CA4654">
              <w:rPr>
                <w:rFonts w:ascii="Tahoma" w:hAnsi="Tahoma" w:cs="Tahoma"/>
                <w:sz w:val="22"/>
                <w:szCs w:val="22"/>
              </w:rPr>
              <w:t xml:space="preserve">(2) έτη μετά </w:t>
            </w:r>
            <w:r>
              <w:rPr>
                <w:rFonts w:ascii="Tahoma" w:hAnsi="Tahoma" w:cs="Tahoma"/>
                <w:sz w:val="22"/>
                <w:szCs w:val="22"/>
              </w:rPr>
              <w:t>τη λύση της σύμβασης εργασίας ή</w:t>
            </w:r>
          </w:p>
        </w:tc>
      </w:tr>
      <w:tr w:rsidR="005209E9" w:rsidRPr="00CA4654" w14:paraId="72450B9E" w14:textId="77777777" w:rsidTr="00F70344">
        <w:trPr>
          <w:jc w:val="center"/>
        </w:trPr>
        <w:tc>
          <w:tcPr>
            <w:tcW w:w="782" w:type="dxa"/>
            <w:shd w:val="clear" w:color="auto" w:fill="auto"/>
            <w:vAlign w:val="center"/>
          </w:tcPr>
          <w:p w14:paraId="1D066121"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18C90156" w14:textId="77777777" w:rsidR="005209E9" w:rsidRPr="00CA4654" w:rsidRDefault="005209E9" w:rsidP="00940068">
            <w:pPr>
              <w:numPr>
                <w:ilvl w:val="0"/>
                <w:numId w:val="5"/>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δώδεκα</w:t>
            </w:r>
            <w:r w:rsidRPr="00CA4654" w:rsidDel="00B60E28">
              <w:rPr>
                <w:rFonts w:ascii="Tahoma" w:hAnsi="Tahoma" w:cs="Tahoma"/>
                <w:sz w:val="22"/>
                <w:szCs w:val="22"/>
              </w:rPr>
              <w:t xml:space="preserve"> </w:t>
            </w:r>
            <w:r w:rsidRPr="00CA4654">
              <w:rPr>
                <w:rFonts w:ascii="Tahoma" w:hAnsi="Tahoma" w:cs="Tahoma"/>
                <w:sz w:val="22"/>
                <w:szCs w:val="22"/>
              </w:rPr>
              <w:t>(12)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bl>
    <w:p w14:paraId="3656A840" w14:textId="77777777" w:rsidR="002B0EF9" w:rsidRDefault="002B0EF9" w:rsidP="00C220EE">
      <w:pPr>
        <w:spacing w:before="60" w:after="60"/>
        <w:jc w:val="both"/>
        <w:rPr>
          <w:rFonts w:ascii="Tahoma" w:hAnsi="Tahoma" w:cs="Tahoma"/>
          <w:b/>
          <w:sz w:val="22"/>
          <w:szCs w:val="22"/>
        </w:rPr>
        <w:sectPr w:rsidR="002B0EF9" w:rsidSect="00611594">
          <w:headerReference w:type="default" r:id="rId23"/>
          <w:footerReference w:type="default" r:id="rId24"/>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E624F" w:rsidRPr="00CA4654" w14:paraId="6C611884" w14:textId="77777777" w:rsidTr="00F70344">
        <w:trPr>
          <w:jc w:val="center"/>
        </w:trPr>
        <w:tc>
          <w:tcPr>
            <w:tcW w:w="782" w:type="dxa"/>
            <w:shd w:val="clear" w:color="auto" w:fill="auto"/>
            <w:vAlign w:val="center"/>
          </w:tcPr>
          <w:p w14:paraId="5DDBA242" w14:textId="7F713DA4"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DECB38A" w14:textId="77777777" w:rsidR="00247F51" w:rsidRPr="00CA4654" w:rsidRDefault="009E624F" w:rsidP="005209E9">
            <w:pPr>
              <w:spacing w:before="60" w:after="60"/>
              <w:ind w:left="180"/>
              <w:jc w:val="both"/>
              <w:rPr>
                <w:rFonts w:ascii="Tahoma" w:hAnsi="Tahoma" w:cs="Tahoma"/>
                <w:sz w:val="22"/>
                <w:szCs w:val="22"/>
                <w:u w:val="single"/>
              </w:rPr>
            </w:pPr>
            <w:r w:rsidRPr="00CA4654">
              <w:rPr>
                <w:rFonts w:ascii="Tahoma" w:hAnsi="Tahoma" w:cs="Tahoma"/>
                <w:sz w:val="22"/>
                <w:szCs w:val="22"/>
                <w:u w:val="single"/>
              </w:rPr>
              <w:t>Λήψη</w:t>
            </w:r>
            <w:r w:rsidR="006C3D2F" w:rsidRPr="00CA4654">
              <w:rPr>
                <w:rFonts w:ascii="Tahoma" w:hAnsi="Tahoma" w:cs="Tahoma"/>
                <w:sz w:val="22"/>
                <w:szCs w:val="22"/>
                <w:u w:val="single"/>
              </w:rPr>
              <w:t xml:space="preserve"> 4ετούς μακροχρόνιας άδειας (Ε</w:t>
            </w:r>
            <w:r w:rsidRPr="00CA4654">
              <w:rPr>
                <w:rFonts w:ascii="Tahoma" w:hAnsi="Tahoma" w:cs="Tahoma"/>
                <w:sz w:val="22"/>
                <w:szCs w:val="22"/>
                <w:u w:val="single"/>
              </w:rPr>
              <w:t>πιλογή 4)</w:t>
            </w:r>
          </w:p>
          <w:p w14:paraId="0CB08EC0" w14:textId="77777777" w:rsidR="009E624F" w:rsidRPr="005209E9" w:rsidRDefault="005209E9" w:rsidP="005209E9">
            <w:pPr>
              <w:spacing w:before="60" w:after="60"/>
              <w:ind w:left="180"/>
              <w:jc w:val="both"/>
              <w:rPr>
                <w:rFonts w:ascii="Tahoma" w:hAnsi="Tahoma" w:cs="Tahoma"/>
                <w:sz w:val="22"/>
                <w:szCs w:val="22"/>
              </w:rPr>
            </w:pPr>
            <w:r>
              <w:rPr>
                <w:rFonts w:ascii="Tahoma" w:hAnsi="Tahoma" w:cs="Tahoma"/>
                <w:sz w:val="22"/>
                <w:szCs w:val="22"/>
              </w:rPr>
              <w:t>Επιλογή μεταξύ:</w:t>
            </w:r>
          </w:p>
        </w:tc>
      </w:tr>
      <w:tr w:rsidR="005209E9" w:rsidRPr="00CA4654" w14:paraId="25C2709F" w14:textId="77777777" w:rsidTr="00F70344">
        <w:trPr>
          <w:jc w:val="center"/>
        </w:trPr>
        <w:tc>
          <w:tcPr>
            <w:tcW w:w="782" w:type="dxa"/>
            <w:shd w:val="clear" w:color="auto" w:fill="auto"/>
            <w:vAlign w:val="center"/>
          </w:tcPr>
          <w:p w14:paraId="63F665B4"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7EA89E00" w14:textId="77777777" w:rsidR="005209E9" w:rsidRPr="005209E9" w:rsidRDefault="005209E9" w:rsidP="00940068">
            <w:pPr>
              <w:numPr>
                <w:ilvl w:val="0"/>
                <w:numId w:val="6"/>
              </w:numPr>
              <w:spacing w:before="60" w:after="60"/>
              <w:jc w:val="both"/>
              <w:rPr>
                <w:rFonts w:ascii="Tahoma" w:hAnsi="Tahoma" w:cs="Tahoma"/>
                <w:sz w:val="22"/>
                <w:szCs w:val="22"/>
              </w:rPr>
            </w:pPr>
            <w:r w:rsidRPr="00CA4654">
              <w:rPr>
                <w:rFonts w:ascii="Tahoma" w:hAnsi="Tahoma" w:cs="Tahoma"/>
                <w:sz w:val="22"/>
                <w:szCs w:val="22"/>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ένα (1) έτος μετά τη λύση της σύμβασης εργασίας ή</w:t>
            </w:r>
          </w:p>
        </w:tc>
      </w:tr>
      <w:tr w:rsidR="005209E9" w:rsidRPr="00B50EAC" w14:paraId="46AA3A95" w14:textId="77777777" w:rsidTr="00F70344">
        <w:trPr>
          <w:jc w:val="center"/>
        </w:trPr>
        <w:tc>
          <w:tcPr>
            <w:tcW w:w="782" w:type="dxa"/>
            <w:shd w:val="clear" w:color="auto" w:fill="auto"/>
            <w:vAlign w:val="center"/>
          </w:tcPr>
          <w:p w14:paraId="2F6738BD"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25F86E3F" w14:textId="77777777" w:rsidR="005209E9" w:rsidRPr="00CA4654" w:rsidRDefault="005209E9" w:rsidP="00940068">
            <w:pPr>
              <w:numPr>
                <w:ilvl w:val="0"/>
                <w:numId w:val="6"/>
              </w:numPr>
              <w:spacing w:before="60" w:after="60"/>
              <w:jc w:val="both"/>
              <w:rPr>
                <w:rFonts w:ascii="Tahoma" w:hAnsi="Tahoma" w:cs="Tahoma"/>
                <w:sz w:val="22"/>
                <w:szCs w:val="22"/>
                <w:u w:val="single"/>
              </w:rPr>
            </w:pPr>
            <w:r w:rsidRPr="00CA4654">
              <w:rPr>
                <w:rFonts w:ascii="Tahoma" w:hAnsi="Tahoma" w:cs="Tahoma"/>
                <w:sz w:val="22"/>
                <w:szCs w:val="22"/>
              </w:rPr>
              <w:t>παροχής ασφαλιστικής κάλυψης κατ’ ανώτατο όριο μέχρι έντεκα</w:t>
            </w:r>
            <w:r w:rsidRPr="00CA4654" w:rsidDel="00B60E28">
              <w:rPr>
                <w:rFonts w:ascii="Tahoma" w:hAnsi="Tahoma" w:cs="Tahoma"/>
                <w:sz w:val="22"/>
                <w:szCs w:val="22"/>
              </w:rPr>
              <w:t xml:space="preserve"> </w:t>
            </w:r>
            <w:r w:rsidRPr="00CA4654">
              <w:rPr>
                <w:rFonts w:ascii="Tahoma" w:hAnsi="Tahoma" w:cs="Tahoma"/>
                <w:sz w:val="22"/>
                <w:szCs w:val="22"/>
              </w:rPr>
              <w:t>(11)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9E624F" w:rsidRPr="00CA4654" w14:paraId="1619004B" w14:textId="77777777" w:rsidTr="00F70344">
        <w:trPr>
          <w:jc w:val="center"/>
        </w:trPr>
        <w:tc>
          <w:tcPr>
            <w:tcW w:w="782" w:type="dxa"/>
            <w:shd w:val="clear" w:color="auto" w:fill="auto"/>
            <w:vAlign w:val="center"/>
          </w:tcPr>
          <w:p w14:paraId="0B963BDA" w14:textId="110AF86B"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D82C5E2" w14:textId="77777777" w:rsidR="009E624F" w:rsidRPr="00CA4654" w:rsidRDefault="009E624F" w:rsidP="005209E9">
            <w:pPr>
              <w:spacing w:before="60" w:after="60"/>
              <w:ind w:left="180"/>
              <w:jc w:val="both"/>
              <w:rPr>
                <w:rFonts w:ascii="Tahoma" w:hAnsi="Tahoma" w:cs="Tahoma"/>
                <w:sz w:val="22"/>
                <w:szCs w:val="22"/>
              </w:rPr>
            </w:pPr>
            <w:r w:rsidRPr="00CA4654">
              <w:rPr>
                <w:rFonts w:ascii="Tahoma" w:hAnsi="Tahoma" w:cs="Tahoma"/>
                <w:sz w:val="22"/>
                <w:szCs w:val="22"/>
                <w:u w:val="single"/>
              </w:rPr>
              <w:t>Λήψη 5ετούς μακροχρόνιας άδειας (επιλογή 5)</w:t>
            </w:r>
          </w:p>
          <w:p w14:paraId="3CEE1E9B" w14:textId="77777777" w:rsidR="009E624F" w:rsidRPr="00CA4654" w:rsidRDefault="006C3D2F" w:rsidP="005209E9">
            <w:pPr>
              <w:spacing w:before="60" w:after="60"/>
              <w:ind w:left="180"/>
              <w:jc w:val="both"/>
              <w:rPr>
                <w:rFonts w:ascii="Tahoma" w:hAnsi="Tahoma" w:cs="Tahoma"/>
                <w:sz w:val="22"/>
                <w:szCs w:val="22"/>
                <w:u w:val="single"/>
              </w:rPr>
            </w:pPr>
            <w:r w:rsidRPr="00CA4654">
              <w:rPr>
                <w:rFonts w:ascii="Tahoma" w:hAnsi="Tahoma" w:cs="Tahoma"/>
                <w:sz w:val="22"/>
                <w:szCs w:val="22"/>
              </w:rPr>
              <w:t>Π</w:t>
            </w:r>
            <w:r w:rsidR="009E624F" w:rsidRPr="00CA4654">
              <w:rPr>
                <w:rFonts w:ascii="Tahoma" w:hAnsi="Tahoma" w:cs="Tahoma"/>
                <w:sz w:val="22"/>
                <w:szCs w:val="22"/>
              </w:rPr>
              <w:t xml:space="preserve">αροχή ασφαλιστικής κάλυψης κατ’ ανώτατο όριο μέχρι </w:t>
            </w:r>
            <w:r w:rsidRPr="00CA4654">
              <w:rPr>
                <w:rFonts w:ascii="Tahoma" w:hAnsi="Tahoma" w:cs="Tahoma"/>
                <w:sz w:val="22"/>
                <w:szCs w:val="22"/>
              </w:rPr>
              <w:t>δέκα</w:t>
            </w:r>
            <w:r w:rsidR="009E624F" w:rsidRPr="00CA4654" w:rsidDel="00B60E28">
              <w:rPr>
                <w:rFonts w:ascii="Tahoma" w:hAnsi="Tahoma" w:cs="Tahoma"/>
                <w:sz w:val="22"/>
                <w:szCs w:val="22"/>
              </w:rPr>
              <w:t xml:space="preserve"> </w:t>
            </w:r>
            <w:r w:rsidR="009E624F" w:rsidRPr="00CA4654">
              <w:rPr>
                <w:rFonts w:ascii="Tahoma" w:hAnsi="Tahoma" w:cs="Tahoma"/>
                <w:sz w:val="22"/>
                <w:szCs w:val="22"/>
              </w:rPr>
              <w:t>(10)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tc>
      </w:tr>
      <w:tr w:rsidR="009E624F" w:rsidRPr="00CA4654" w14:paraId="4BDB7EF8" w14:textId="77777777" w:rsidTr="00F70344">
        <w:trPr>
          <w:jc w:val="center"/>
        </w:trPr>
        <w:tc>
          <w:tcPr>
            <w:tcW w:w="782" w:type="dxa"/>
            <w:shd w:val="clear" w:color="auto" w:fill="auto"/>
            <w:vAlign w:val="center"/>
          </w:tcPr>
          <w:p w14:paraId="582D0ADF"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306EDBE" w14:textId="4B382ADB"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Πληροφορίες σχετικά με τους όρους της παρεχόμενης ασφαλιστικής κάλυψης βρίσκονται συνημμένες στην παρούσα Εγκύκλιο.</w:t>
            </w:r>
          </w:p>
        </w:tc>
      </w:tr>
      <w:tr w:rsidR="009E624F" w:rsidRPr="00CA4654" w14:paraId="1B608837" w14:textId="77777777" w:rsidTr="00F70344">
        <w:trPr>
          <w:jc w:val="center"/>
        </w:trPr>
        <w:tc>
          <w:tcPr>
            <w:tcW w:w="782" w:type="dxa"/>
            <w:shd w:val="clear" w:color="auto" w:fill="auto"/>
            <w:vAlign w:val="center"/>
          </w:tcPr>
          <w:p w14:paraId="1333D038"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5C7C1BF"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Στεγαστικά</w:t>
            </w:r>
            <w:r w:rsidR="00105C88" w:rsidRPr="00CA4654">
              <w:rPr>
                <w:rFonts w:ascii="Tahoma" w:hAnsi="Tahoma" w:cs="Tahoma"/>
                <w:b/>
                <w:sz w:val="22"/>
                <w:szCs w:val="22"/>
              </w:rPr>
              <w:t xml:space="preserve">, </w:t>
            </w:r>
            <w:r w:rsidR="001C6E11" w:rsidRPr="00CA4654">
              <w:rPr>
                <w:rFonts w:ascii="Tahoma" w:hAnsi="Tahoma" w:cs="Tahoma"/>
                <w:b/>
                <w:sz w:val="22"/>
                <w:szCs w:val="22"/>
              </w:rPr>
              <w:t>καταναλωτικά δάνεια</w:t>
            </w:r>
            <w:r w:rsidRPr="00CA4654">
              <w:rPr>
                <w:rFonts w:ascii="Tahoma" w:hAnsi="Tahoma" w:cs="Tahoma"/>
                <w:b/>
                <w:sz w:val="22"/>
                <w:szCs w:val="22"/>
              </w:rPr>
              <w:t xml:space="preserve"> και πιστωτικές κάρτες</w:t>
            </w:r>
          </w:p>
        </w:tc>
      </w:tr>
      <w:tr w:rsidR="009E624F" w:rsidRPr="00CA4654" w14:paraId="757CE4D0" w14:textId="77777777" w:rsidTr="00F70344">
        <w:trPr>
          <w:jc w:val="center"/>
        </w:trPr>
        <w:tc>
          <w:tcPr>
            <w:tcW w:w="782" w:type="dxa"/>
            <w:shd w:val="clear" w:color="auto" w:fill="auto"/>
            <w:vAlign w:val="center"/>
          </w:tcPr>
          <w:p w14:paraId="615678ED"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D69F8DC" w14:textId="28379F49"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Για όσους εκ των συμμετεχόντων έχουν λάβει και δεν έχουν ήδη εξοφλήσει στεγαστικό</w:t>
            </w:r>
            <w:r w:rsidR="00A973C3" w:rsidRPr="00CA4654">
              <w:rPr>
                <w:rFonts w:ascii="Tahoma" w:hAnsi="Tahoma" w:cs="Tahoma"/>
                <w:sz w:val="22"/>
                <w:szCs w:val="22"/>
              </w:rPr>
              <w:t xml:space="preserve"> και</w:t>
            </w:r>
            <w:r w:rsidR="00105C88" w:rsidRPr="00CA4654">
              <w:rPr>
                <w:rFonts w:ascii="Tahoma" w:hAnsi="Tahoma" w:cs="Tahoma"/>
                <w:sz w:val="22"/>
                <w:szCs w:val="22"/>
              </w:rPr>
              <w:t xml:space="preserve"> </w:t>
            </w:r>
            <w:r w:rsidR="00164575" w:rsidRPr="00CA4654">
              <w:rPr>
                <w:rFonts w:ascii="Tahoma" w:hAnsi="Tahoma" w:cs="Tahoma"/>
                <w:sz w:val="22"/>
                <w:szCs w:val="22"/>
              </w:rPr>
              <w:t xml:space="preserve"> καταναλωτικό</w:t>
            </w:r>
            <w:r w:rsidR="00105C88" w:rsidRPr="00CA4654">
              <w:rPr>
                <w:rFonts w:ascii="Tahoma" w:hAnsi="Tahoma" w:cs="Tahoma"/>
                <w:sz w:val="22"/>
                <w:szCs w:val="22"/>
              </w:rPr>
              <w:t xml:space="preserve"> </w:t>
            </w:r>
            <w:r w:rsidRPr="00CA4654">
              <w:rPr>
                <w:rFonts w:ascii="Tahoma" w:hAnsi="Tahoma" w:cs="Tahoma"/>
                <w:sz w:val="22"/>
                <w:szCs w:val="22"/>
              </w:rPr>
              <w:t xml:space="preserve">δάνειο με όρους που ισχύουν για τους υπαλλήλους της ΕΤΕ και δεν συνταξιοδοτούνται, οι όροι παραμένουν αμετάβλητοι από τη συμφωνημένη λύση της σύμβασης εργασίας ή την έναρξη της </w:t>
            </w:r>
            <w:r w:rsidR="00164575" w:rsidRPr="00CA4654">
              <w:rPr>
                <w:rFonts w:ascii="Tahoma" w:hAnsi="Tahoma" w:cs="Tahoma"/>
                <w:sz w:val="22"/>
                <w:szCs w:val="22"/>
              </w:rPr>
              <w:t xml:space="preserve">μακροχρόνιας </w:t>
            </w:r>
            <w:r w:rsidRPr="00CA4654">
              <w:rPr>
                <w:rFonts w:ascii="Tahoma" w:hAnsi="Tahoma" w:cs="Tahoma"/>
                <w:sz w:val="22"/>
                <w:szCs w:val="22"/>
              </w:rPr>
              <w:t>άδειας (κατά περίπτωση) μέχρι τη λύση της δανειακής σύμβασης, με την προϋπόθεση ότι αυτό είναι και θα παραμείνει και στο μέλλον ενήμερο. Ειδικά για τις περιπτώσεις στεγαστικών</w:t>
            </w:r>
            <w:r w:rsidR="00625B0D" w:rsidRPr="00CA4654">
              <w:rPr>
                <w:rFonts w:ascii="Tahoma" w:hAnsi="Tahoma" w:cs="Tahoma"/>
                <w:sz w:val="22"/>
                <w:szCs w:val="22"/>
              </w:rPr>
              <w:t xml:space="preserve"> και </w:t>
            </w:r>
            <w:r w:rsidR="00105C88" w:rsidRPr="00CA4654">
              <w:rPr>
                <w:rFonts w:ascii="Tahoma" w:hAnsi="Tahoma" w:cs="Tahoma"/>
                <w:sz w:val="22"/>
                <w:szCs w:val="22"/>
              </w:rPr>
              <w:t xml:space="preserve">καταναλωτικών </w:t>
            </w:r>
            <w:r w:rsidRPr="00DC0716">
              <w:rPr>
                <w:rFonts w:ascii="Tahoma" w:hAnsi="Tahoma" w:cs="Tahoma"/>
                <w:sz w:val="22"/>
                <w:szCs w:val="22"/>
              </w:rPr>
              <w:t xml:space="preserve">δανείων </w:t>
            </w:r>
            <w:r w:rsidR="00EB5E58" w:rsidRPr="00DC0716">
              <w:rPr>
                <w:rFonts w:ascii="Tahoma" w:hAnsi="Tahoma" w:cs="Tahoma"/>
                <w:sz w:val="22"/>
                <w:szCs w:val="22"/>
              </w:rPr>
              <w:t>(εξαιρουμένων των ατομικών δανείων αρμοδιότητας της</w:t>
            </w:r>
            <w:r w:rsidR="00E705CC" w:rsidRPr="00DC0716">
              <w:rPr>
                <w:rFonts w:ascii="Tahoma" w:hAnsi="Tahoma" w:cs="Tahoma"/>
                <w:sz w:val="22"/>
                <w:szCs w:val="22"/>
              </w:rPr>
              <w:t xml:space="preserve"> Διεύθυνσης Στρατηγικής &amp; Επιχειρησιακής Αποτελεσματικότητας Ανθρώπινου Δυναμικού της Τράπεζας &amp; του Ομίλου</w:t>
            </w:r>
            <w:r w:rsidR="00EB5E58" w:rsidRPr="00DC0716">
              <w:rPr>
                <w:rFonts w:ascii="Tahoma" w:hAnsi="Tahoma" w:cs="Tahoma"/>
                <w:sz w:val="22"/>
                <w:szCs w:val="22"/>
              </w:rPr>
              <w:t xml:space="preserve">) </w:t>
            </w:r>
            <w:r w:rsidRPr="00DC0716">
              <w:rPr>
                <w:rFonts w:ascii="Tahoma" w:hAnsi="Tahoma" w:cs="Tahoma"/>
                <w:sz w:val="22"/>
                <w:szCs w:val="22"/>
              </w:rPr>
              <w:t>στα οποία η</w:t>
            </w:r>
            <w:r w:rsidRPr="00CA4654">
              <w:rPr>
                <w:rFonts w:ascii="Tahoma" w:hAnsi="Tahoma" w:cs="Tahoma"/>
                <w:sz w:val="22"/>
                <w:szCs w:val="22"/>
              </w:rPr>
              <w:t xml:space="preserve"> λύση εργασιακής σχέσης επιφέρει αυτοδικαίως και τη λύση της δανειακής σύμβασης, η τελευταία δεν </w:t>
            </w:r>
            <w:proofErr w:type="spellStart"/>
            <w:r w:rsidRPr="00CA4654">
              <w:rPr>
                <w:rFonts w:ascii="Tahoma" w:hAnsi="Tahoma" w:cs="Tahoma"/>
                <w:sz w:val="22"/>
                <w:szCs w:val="22"/>
              </w:rPr>
              <w:t>λύεται</w:t>
            </w:r>
            <w:proofErr w:type="spellEnd"/>
            <w:r w:rsidRPr="00CA4654">
              <w:rPr>
                <w:rFonts w:ascii="Tahoma" w:hAnsi="Tahoma" w:cs="Tahoma"/>
                <w:sz w:val="22"/>
                <w:szCs w:val="22"/>
              </w:rPr>
              <w:t xml:space="preserve"> αλλά παρατείνεται μέχρι την προκαθορισμένη λύση της δανειακής σύμβασης με τους ίδιους όρους και προϋποθέσεις.</w:t>
            </w:r>
          </w:p>
        </w:tc>
      </w:tr>
      <w:tr w:rsidR="009E624F" w:rsidRPr="00CA4654" w14:paraId="2E4A7707" w14:textId="77777777" w:rsidTr="00F70344">
        <w:trPr>
          <w:jc w:val="center"/>
        </w:trPr>
        <w:tc>
          <w:tcPr>
            <w:tcW w:w="782" w:type="dxa"/>
            <w:shd w:val="clear" w:color="auto" w:fill="auto"/>
            <w:vAlign w:val="center"/>
          </w:tcPr>
          <w:p w14:paraId="5362F80C"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6D2C133" w14:textId="77777777" w:rsidR="009E624F" w:rsidRPr="00CA4654" w:rsidRDefault="000315D1"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Ο</w:t>
            </w:r>
            <w:r w:rsidR="00164575" w:rsidRPr="00CA4654">
              <w:rPr>
                <w:rFonts w:ascii="Tahoma" w:hAnsi="Tahoma" w:cs="Tahoma"/>
                <w:sz w:val="22"/>
                <w:szCs w:val="22"/>
              </w:rPr>
              <w:t xml:space="preserve">ι όροι των </w:t>
            </w:r>
            <w:r w:rsidR="009E624F" w:rsidRPr="00CA4654">
              <w:rPr>
                <w:rFonts w:ascii="Tahoma" w:hAnsi="Tahoma" w:cs="Tahoma"/>
                <w:sz w:val="22"/>
                <w:szCs w:val="22"/>
              </w:rPr>
              <w:t>πιστωτικ</w:t>
            </w:r>
            <w:r w:rsidR="00164575" w:rsidRPr="00CA4654">
              <w:rPr>
                <w:rFonts w:ascii="Tahoma" w:hAnsi="Tahoma" w:cs="Tahoma"/>
                <w:sz w:val="22"/>
                <w:szCs w:val="22"/>
              </w:rPr>
              <w:t>ών</w:t>
            </w:r>
            <w:r w:rsidR="009E624F" w:rsidRPr="00CA4654">
              <w:rPr>
                <w:rFonts w:ascii="Tahoma" w:hAnsi="Tahoma" w:cs="Tahoma"/>
                <w:sz w:val="22"/>
                <w:szCs w:val="22"/>
              </w:rPr>
              <w:t xml:space="preserve"> κ</w:t>
            </w:r>
            <w:r w:rsidR="00164575" w:rsidRPr="00CA4654">
              <w:rPr>
                <w:rFonts w:ascii="Tahoma" w:hAnsi="Tahoma" w:cs="Tahoma"/>
                <w:sz w:val="22"/>
                <w:szCs w:val="22"/>
              </w:rPr>
              <w:t xml:space="preserve">αρτών </w:t>
            </w:r>
            <w:r w:rsidR="009E624F" w:rsidRPr="00CA4654">
              <w:rPr>
                <w:rFonts w:ascii="Tahoma" w:hAnsi="Tahoma" w:cs="Tahoma"/>
                <w:sz w:val="22"/>
                <w:szCs w:val="22"/>
              </w:rPr>
              <w:t xml:space="preserve">που έχουν </w:t>
            </w:r>
            <w:r w:rsidR="00164575" w:rsidRPr="00CA4654">
              <w:rPr>
                <w:rFonts w:ascii="Tahoma" w:hAnsi="Tahoma" w:cs="Tahoma"/>
                <w:sz w:val="22"/>
                <w:szCs w:val="22"/>
              </w:rPr>
              <w:t xml:space="preserve">ήδη </w:t>
            </w:r>
            <w:r w:rsidR="009E624F" w:rsidRPr="00CA4654">
              <w:rPr>
                <w:rFonts w:ascii="Tahoma" w:hAnsi="Tahoma" w:cs="Tahoma"/>
                <w:sz w:val="22"/>
                <w:szCs w:val="22"/>
              </w:rPr>
              <w:t xml:space="preserve">χορηγηθεί </w:t>
            </w:r>
            <w:r w:rsidR="00164575" w:rsidRPr="00CA4654">
              <w:rPr>
                <w:rFonts w:ascii="Tahoma" w:hAnsi="Tahoma" w:cs="Tahoma"/>
                <w:sz w:val="22"/>
                <w:szCs w:val="22"/>
              </w:rPr>
              <w:t>θα παραμείνουν αμετάβλητοι μετά από τη συμφωνημένη λύση της σύμβασης εργασίας ή την έναρξη της μακροχρόνιας άδειας (κατά περίπτωση) υπό την προϋπόθεση ότι αυτές είναι και θα παραμείνουν και στο μέλλον ενήμερες.</w:t>
            </w:r>
            <w:r w:rsidR="009E624F" w:rsidRPr="00CA4654">
              <w:rPr>
                <w:rFonts w:ascii="Tahoma" w:hAnsi="Tahoma" w:cs="Tahoma"/>
                <w:sz w:val="22"/>
                <w:szCs w:val="22"/>
              </w:rPr>
              <w:t xml:space="preserve"> </w:t>
            </w:r>
          </w:p>
        </w:tc>
      </w:tr>
      <w:tr w:rsidR="009E624F" w:rsidRPr="00CA4654" w14:paraId="3DE9C218" w14:textId="77777777" w:rsidTr="00F70344">
        <w:trPr>
          <w:jc w:val="center"/>
        </w:trPr>
        <w:tc>
          <w:tcPr>
            <w:tcW w:w="782" w:type="dxa"/>
            <w:shd w:val="clear" w:color="auto" w:fill="auto"/>
            <w:vAlign w:val="center"/>
          </w:tcPr>
          <w:p w14:paraId="79C5158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8D852B6"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Τυχόν μεταβολή των όρων των παραπάνω προϊόντων δυνάμει Συλλογικών Συμβάσεων Εργασίας ή συλλογικών συμφωνιών οι οποίες θα ισχύουν για το σύνολο του εν ενεργεία </w:t>
            </w:r>
            <w:r w:rsidR="00770E0F" w:rsidRPr="00CA4654">
              <w:rPr>
                <w:rFonts w:ascii="Tahoma" w:hAnsi="Tahoma" w:cs="Tahoma"/>
                <w:sz w:val="22"/>
                <w:szCs w:val="22"/>
              </w:rPr>
              <w:t>Π</w:t>
            </w:r>
            <w:r w:rsidRPr="00CA4654">
              <w:rPr>
                <w:rFonts w:ascii="Tahoma" w:hAnsi="Tahoma" w:cs="Tahoma"/>
                <w:sz w:val="22"/>
                <w:szCs w:val="22"/>
              </w:rPr>
              <w:t>ροσωπικού, θα επιφέρει αντίστοιχη μεταβολή και στους όρους των προϊόντων των συμμετεχόντων.</w:t>
            </w:r>
          </w:p>
        </w:tc>
      </w:tr>
      <w:tr w:rsidR="009E624F" w:rsidRPr="00CA4654" w14:paraId="40DE8984" w14:textId="77777777" w:rsidTr="00F70344">
        <w:trPr>
          <w:jc w:val="center"/>
        </w:trPr>
        <w:tc>
          <w:tcPr>
            <w:tcW w:w="782" w:type="dxa"/>
            <w:shd w:val="clear" w:color="auto" w:fill="auto"/>
            <w:vAlign w:val="center"/>
          </w:tcPr>
          <w:p w14:paraId="4BC7F27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0AE1167"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Υπηρεσίες Επαγγελματικής Μετάβασης και Στήριξης</w:t>
            </w:r>
          </w:p>
        </w:tc>
      </w:tr>
      <w:tr w:rsidR="009E624F" w:rsidRPr="00CA4654" w14:paraId="583F9E69" w14:textId="77777777" w:rsidTr="00F70344">
        <w:trPr>
          <w:jc w:val="center"/>
        </w:trPr>
        <w:tc>
          <w:tcPr>
            <w:tcW w:w="782" w:type="dxa"/>
            <w:shd w:val="clear" w:color="auto" w:fill="auto"/>
            <w:vAlign w:val="center"/>
          </w:tcPr>
          <w:p w14:paraId="344E526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BBC6E98" w14:textId="77777777" w:rsidR="009E624F" w:rsidRPr="00CA4654" w:rsidRDefault="009E624F" w:rsidP="00C220EE">
            <w:pPr>
              <w:spacing w:before="60" w:after="60"/>
              <w:jc w:val="both"/>
              <w:rPr>
                <w:rFonts w:ascii="Tahoma" w:hAnsi="Tahoma" w:cs="Tahoma"/>
                <w:sz w:val="22"/>
                <w:szCs w:val="22"/>
              </w:rPr>
            </w:pPr>
            <w:r w:rsidRPr="00CA4654">
              <w:rPr>
                <w:rFonts w:ascii="Tahoma" w:hAnsi="Tahoma" w:cs="Tahoma"/>
                <w:sz w:val="22"/>
                <w:szCs w:val="22"/>
              </w:rPr>
              <w:t xml:space="preserve">Οι εργαζόμενοι που θα συμμετάσχουν στο Πρόγραμμα, θα έχουν τη δυνατότητα, εφόσον το επιθυμούν, να λάβουν ως επιπλέον παροχή Υπηρεσίες Επαγγελματικής Μετάβασης και Στήριξης από εξειδικευμένη εταιρεία. </w:t>
            </w:r>
          </w:p>
          <w:p w14:paraId="46EB9F00"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Ο συμμετέχων στο Πρόγραμμα θα έχει τη δυνατότητα να λάβει, ανάλογα με τις ανάγκες του, συμβουλευτικές υπηρεσίες αναφορικά με: </w:t>
            </w:r>
          </w:p>
        </w:tc>
      </w:tr>
      <w:tr w:rsidR="009E624F" w:rsidRPr="00CA4654" w14:paraId="606AD80E" w14:textId="77777777" w:rsidTr="00F70344">
        <w:trPr>
          <w:jc w:val="center"/>
        </w:trPr>
        <w:tc>
          <w:tcPr>
            <w:tcW w:w="782" w:type="dxa"/>
            <w:shd w:val="clear" w:color="auto" w:fill="auto"/>
            <w:vAlign w:val="center"/>
          </w:tcPr>
          <w:p w14:paraId="1BAD1310"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9C11C63" w14:textId="77777777" w:rsidR="009E624F" w:rsidRPr="005209E9" w:rsidRDefault="009E624F" w:rsidP="00940068">
            <w:pPr>
              <w:numPr>
                <w:ilvl w:val="0"/>
                <w:numId w:val="7"/>
              </w:numPr>
              <w:spacing w:before="60" w:after="60"/>
              <w:jc w:val="both"/>
              <w:rPr>
                <w:rFonts w:ascii="Tahoma" w:hAnsi="Tahoma" w:cs="Tahoma"/>
                <w:sz w:val="22"/>
                <w:szCs w:val="22"/>
              </w:rPr>
            </w:pPr>
            <w:r w:rsidRPr="00CA4654">
              <w:rPr>
                <w:rFonts w:ascii="Tahoma" w:hAnsi="Tahoma" w:cs="Tahoma"/>
                <w:sz w:val="22"/>
                <w:szCs w:val="22"/>
              </w:rPr>
              <w:t>τις επαγγελματικές του ικανότητες/δεξιότητες και τον τρόπο παρουσίασης και επικοινωνίας τ</w:t>
            </w:r>
            <w:r w:rsidR="005209E9">
              <w:rPr>
                <w:rFonts w:ascii="Tahoma" w:hAnsi="Tahoma" w:cs="Tahoma"/>
                <w:sz w:val="22"/>
                <w:szCs w:val="22"/>
              </w:rPr>
              <w:t>ου επαγγελματικού του προφίλ,</w:t>
            </w:r>
          </w:p>
        </w:tc>
      </w:tr>
      <w:tr w:rsidR="005209E9" w:rsidRPr="00CA4654" w14:paraId="61DECC8F" w14:textId="77777777" w:rsidTr="00F70344">
        <w:trPr>
          <w:jc w:val="center"/>
        </w:trPr>
        <w:tc>
          <w:tcPr>
            <w:tcW w:w="782" w:type="dxa"/>
            <w:shd w:val="clear" w:color="auto" w:fill="auto"/>
            <w:vAlign w:val="center"/>
          </w:tcPr>
          <w:p w14:paraId="7DEF85F8"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68F38915" w14:textId="77777777" w:rsidR="005209E9" w:rsidRPr="00CA4654" w:rsidRDefault="005209E9" w:rsidP="00940068">
            <w:pPr>
              <w:numPr>
                <w:ilvl w:val="0"/>
                <w:numId w:val="7"/>
              </w:numPr>
              <w:spacing w:before="60" w:after="60"/>
              <w:jc w:val="both"/>
              <w:rPr>
                <w:rFonts w:ascii="Tahoma" w:hAnsi="Tahoma" w:cs="Tahoma"/>
                <w:sz w:val="22"/>
                <w:szCs w:val="22"/>
              </w:rPr>
            </w:pPr>
            <w:r w:rsidRPr="00CA4654">
              <w:rPr>
                <w:rFonts w:ascii="Tahoma" w:hAnsi="Tahoma" w:cs="Tahoma"/>
                <w:sz w:val="22"/>
                <w:szCs w:val="22"/>
              </w:rPr>
              <w:t>την αγορά εργασίας και την αξιοποίηση των μέσων επαγγελματ</w:t>
            </w:r>
            <w:r>
              <w:rPr>
                <w:rFonts w:ascii="Tahoma" w:hAnsi="Tahoma" w:cs="Tahoma"/>
                <w:sz w:val="22"/>
                <w:szCs w:val="22"/>
              </w:rPr>
              <w:t xml:space="preserve">ικής και κοινωνικής δικτύωσης, </w:t>
            </w:r>
          </w:p>
        </w:tc>
      </w:tr>
    </w:tbl>
    <w:p w14:paraId="432BF7BC" w14:textId="77777777" w:rsidR="002B0EF9" w:rsidRDefault="002B0EF9" w:rsidP="00C220EE">
      <w:pPr>
        <w:spacing w:before="60" w:after="60"/>
        <w:jc w:val="both"/>
        <w:rPr>
          <w:rFonts w:ascii="Tahoma" w:hAnsi="Tahoma" w:cs="Tahoma"/>
          <w:b/>
          <w:sz w:val="22"/>
          <w:szCs w:val="22"/>
        </w:rPr>
        <w:sectPr w:rsidR="002B0EF9" w:rsidSect="00611594">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5209E9" w:rsidRPr="00CA4654" w14:paraId="3C1EA7D8" w14:textId="77777777" w:rsidTr="00F70344">
        <w:trPr>
          <w:jc w:val="center"/>
        </w:trPr>
        <w:tc>
          <w:tcPr>
            <w:tcW w:w="782" w:type="dxa"/>
            <w:shd w:val="clear" w:color="auto" w:fill="auto"/>
            <w:vAlign w:val="center"/>
          </w:tcPr>
          <w:p w14:paraId="3B5A734D" w14:textId="358179D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18061349" w14:textId="77777777" w:rsidR="005209E9" w:rsidRPr="00CA4654" w:rsidRDefault="005209E9" w:rsidP="00940068">
            <w:pPr>
              <w:numPr>
                <w:ilvl w:val="0"/>
                <w:numId w:val="7"/>
              </w:numPr>
              <w:spacing w:before="60" w:after="60"/>
              <w:jc w:val="both"/>
              <w:rPr>
                <w:rFonts w:ascii="Tahoma" w:hAnsi="Tahoma" w:cs="Tahoma"/>
                <w:sz w:val="22"/>
                <w:szCs w:val="22"/>
              </w:rPr>
            </w:pPr>
            <w:r w:rsidRPr="00CA4654">
              <w:rPr>
                <w:rFonts w:ascii="Tahoma" w:hAnsi="Tahoma" w:cs="Tahoma"/>
                <w:sz w:val="22"/>
                <w:szCs w:val="22"/>
              </w:rPr>
              <w:t>την προετοιμασία επιχειρηματικής πρωτοβουλίας τ</w:t>
            </w:r>
            <w:r>
              <w:rPr>
                <w:rFonts w:ascii="Tahoma" w:hAnsi="Tahoma" w:cs="Tahoma"/>
                <w:sz w:val="22"/>
                <w:szCs w:val="22"/>
              </w:rPr>
              <w:t>ου ιδίου ή της οικογένειας του,</w:t>
            </w:r>
          </w:p>
        </w:tc>
      </w:tr>
      <w:tr w:rsidR="005209E9" w:rsidRPr="00CA4654" w14:paraId="594EC8CB" w14:textId="77777777" w:rsidTr="00F70344">
        <w:trPr>
          <w:jc w:val="center"/>
        </w:trPr>
        <w:tc>
          <w:tcPr>
            <w:tcW w:w="782" w:type="dxa"/>
            <w:shd w:val="clear" w:color="auto" w:fill="auto"/>
            <w:vAlign w:val="center"/>
          </w:tcPr>
          <w:p w14:paraId="7F19D884"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1D9431FF" w14:textId="77777777" w:rsidR="005209E9" w:rsidRPr="00CA4654" w:rsidRDefault="005209E9" w:rsidP="00940068">
            <w:pPr>
              <w:numPr>
                <w:ilvl w:val="0"/>
                <w:numId w:val="7"/>
              </w:numPr>
              <w:spacing w:before="60" w:after="60"/>
              <w:jc w:val="both"/>
              <w:rPr>
                <w:rFonts w:ascii="Tahoma" w:hAnsi="Tahoma" w:cs="Tahoma"/>
                <w:sz w:val="22"/>
                <w:szCs w:val="22"/>
              </w:rPr>
            </w:pPr>
            <w:r w:rsidRPr="00CA4654">
              <w:rPr>
                <w:rFonts w:ascii="Tahoma" w:hAnsi="Tahoma" w:cs="Tahoma"/>
                <w:sz w:val="22"/>
                <w:szCs w:val="22"/>
              </w:rPr>
              <w:t>την κατάρτιση ενός πλάνου για την εφεξής διαχείριση των οικονομικών του.</w:t>
            </w:r>
          </w:p>
        </w:tc>
      </w:tr>
      <w:tr w:rsidR="009E624F" w:rsidRPr="00CA4654" w14:paraId="67066704" w14:textId="77777777" w:rsidTr="00F70344">
        <w:trPr>
          <w:jc w:val="center"/>
        </w:trPr>
        <w:tc>
          <w:tcPr>
            <w:tcW w:w="782" w:type="dxa"/>
            <w:shd w:val="clear" w:color="auto" w:fill="auto"/>
            <w:vAlign w:val="center"/>
          </w:tcPr>
          <w:p w14:paraId="3E7A06B0"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A5F59D6" w14:textId="1349C7F9" w:rsidR="00F37036" w:rsidRPr="00D9331B" w:rsidRDefault="009E624F" w:rsidP="00C220EE">
            <w:pPr>
              <w:spacing w:before="60" w:after="60"/>
              <w:jc w:val="both"/>
              <w:rPr>
                <w:rFonts w:ascii="Tahoma" w:hAnsi="Tahoma" w:cs="Tahoma"/>
                <w:sz w:val="22"/>
                <w:szCs w:val="22"/>
              </w:rPr>
            </w:pPr>
            <w:r w:rsidRPr="00D9331B">
              <w:rPr>
                <w:rFonts w:ascii="Tahoma" w:hAnsi="Tahoma" w:cs="Tahoma"/>
                <w:sz w:val="22"/>
                <w:szCs w:val="22"/>
              </w:rPr>
              <w:t xml:space="preserve">Απαραίτητη προϋπόθεση για τη λήψη των υπηρεσιών είναι η εκδήλωση ενδιαφέροντος του συμμετέχοντα με την αποχώρηση του από την Τράπεζα, αποστέλλοντας </w:t>
            </w:r>
            <w:r w:rsidRPr="00D9331B">
              <w:rPr>
                <w:rFonts w:ascii="Tahoma" w:hAnsi="Tahoma" w:cs="Tahoma"/>
                <w:sz w:val="22"/>
                <w:szCs w:val="22"/>
                <w:lang w:val="en-US"/>
              </w:rPr>
              <w:t>e</w:t>
            </w:r>
            <w:r w:rsidRPr="00D9331B">
              <w:rPr>
                <w:rFonts w:ascii="Tahoma" w:hAnsi="Tahoma" w:cs="Tahoma"/>
                <w:sz w:val="22"/>
                <w:szCs w:val="22"/>
              </w:rPr>
              <w:t>-</w:t>
            </w:r>
            <w:r w:rsidRPr="00D9331B">
              <w:rPr>
                <w:rFonts w:ascii="Tahoma" w:hAnsi="Tahoma" w:cs="Tahoma"/>
                <w:sz w:val="22"/>
                <w:szCs w:val="22"/>
                <w:lang w:val="en-US"/>
              </w:rPr>
              <w:t>mail</w:t>
            </w:r>
            <w:r w:rsidRPr="00D9331B">
              <w:rPr>
                <w:rFonts w:ascii="Tahoma" w:hAnsi="Tahoma" w:cs="Tahoma"/>
                <w:sz w:val="22"/>
                <w:szCs w:val="22"/>
              </w:rPr>
              <w:t xml:space="preserve"> για τις Υπηρεσίες Επαγγελματικής Μετάβασης και Στήριξης </w:t>
            </w:r>
            <w:r w:rsidR="00075905" w:rsidRPr="00D9331B">
              <w:rPr>
                <w:rFonts w:ascii="Tahoma" w:hAnsi="Tahoma" w:cs="Tahoma"/>
                <w:sz w:val="22"/>
                <w:szCs w:val="22"/>
              </w:rPr>
              <w:t xml:space="preserve">στην ηλεκτρονική διεύθυνση </w:t>
            </w:r>
            <w:hyperlink r:id="rId25" w:history="1">
              <w:r w:rsidR="00075905" w:rsidRPr="00D9331B">
                <w:rPr>
                  <w:rStyle w:val="Hyperlink"/>
                  <w:rFonts w:ascii="Tahoma" w:hAnsi="Tahoma" w:cs="Tahoma"/>
                  <w:b/>
                  <w:color w:val="auto"/>
                  <w:sz w:val="22"/>
                  <w:szCs w:val="22"/>
                  <w:lang w:val="en-US"/>
                </w:rPr>
                <w:t>Ethelousia</w:t>
              </w:r>
              <w:r w:rsidR="00075905" w:rsidRPr="00D9331B">
                <w:rPr>
                  <w:rStyle w:val="Hyperlink"/>
                  <w:rFonts w:ascii="Tahoma" w:hAnsi="Tahoma" w:cs="Tahoma"/>
                  <w:b/>
                  <w:color w:val="auto"/>
                  <w:sz w:val="22"/>
                  <w:szCs w:val="22"/>
                </w:rPr>
                <w:t>@</w:t>
              </w:r>
              <w:r w:rsidR="00075905" w:rsidRPr="00D9331B">
                <w:rPr>
                  <w:rStyle w:val="Hyperlink"/>
                  <w:rFonts w:ascii="Tahoma" w:hAnsi="Tahoma" w:cs="Tahoma"/>
                  <w:b/>
                  <w:color w:val="auto"/>
                  <w:sz w:val="22"/>
                  <w:szCs w:val="22"/>
                  <w:lang w:val="en-US"/>
                </w:rPr>
                <w:t>nbg</w:t>
              </w:r>
              <w:r w:rsidR="00075905" w:rsidRPr="00D9331B">
                <w:rPr>
                  <w:rStyle w:val="Hyperlink"/>
                  <w:rFonts w:ascii="Tahoma" w:hAnsi="Tahoma" w:cs="Tahoma"/>
                  <w:b/>
                  <w:color w:val="auto"/>
                  <w:sz w:val="22"/>
                  <w:szCs w:val="22"/>
                </w:rPr>
                <w:t>.</w:t>
              </w:r>
              <w:r w:rsidR="00075905" w:rsidRPr="00D9331B">
                <w:rPr>
                  <w:rStyle w:val="Hyperlink"/>
                  <w:rFonts w:ascii="Tahoma" w:hAnsi="Tahoma" w:cs="Tahoma"/>
                  <w:b/>
                  <w:color w:val="auto"/>
                  <w:sz w:val="22"/>
                  <w:szCs w:val="22"/>
                  <w:lang w:val="en-US"/>
                </w:rPr>
                <w:t>gr</w:t>
              </w:r>
            </w:hyperlink>
            <w:r w:rsidR="00075905" w:rsidRPr="00D9331B">
              <w:rPr>
                <w:rFonts w:ascii="Tahoma" w:hAnsi="Tahoma" w:cs="Tahoma"/>
                <w:b/>
                <w:sz w:val="22"/>
                <w:szCs w:val="22"/>
              </w:rPr>
              <w:t>.</w:t>
            </w:r>
            <w:r w:rsidRPr="00D9331B">
              <w:rPr>
                <w:rFonts w:ascii="Tahoma" w:hAnsi="Tahoma" w:cs="Tahoma"/>
                <w:sz w:val="22"/>
                <w:szCs w:val="22"/>
              </w:rPr>
              <w:t xml:space="preserve"> με το ονοματεπώνυμό τους, το προσωπικό τους </w:t>
            </w:r>
            <w:r w:rsidRPr="00D9331B">
              <w:rPr>
                <w:rFonts w:ascii="Tahoma" w:hAnsi="Tahoma" w:cs="Tahoma"/>
                <w:sz w:val="22"/>
                <w:szCs w:val="22"/>
                <w:lang w:val="en-US"/>
              </w:rPr>
              <w:t>e</w:t>
            </w:r>
            <w:r w:rsidRPr="00D9331B">
              <w:rPr>
                <w:rFonts w:ascii="Tahoma" w:hAnsi="Tahoma" w:cs="Tahoma"/>
                <w:sz w:val="22"/>
                <w:szCs w:val="22"/>
              </w:rPr>
              <w:t>-</w:t>
            </w:r>
            <w:r w:rsidRPr="00D9331B">
              <w:rPr>
                <w:rFonts w:ascii="Tahoma" w:hAnsi="Tahoma" w:cs="Tahoma"/>
                <w:sz w:val="22"/>
                <w:szCs w:val="22"/>
                <w:lang w:val="en-US"/>
              </w:rPr>
              <w:t>mail</w:t>
            </w:r>
            <w:r w:rsidR="005209E9" w:rsidRPr="00D9331B">
              <w:rPr>
                <w:rFonts w:ascii="Tahoma" w:hAnsi="Tahoma" w:cs="Tahoma"/>
                <w:sz w:val="22"/>
                <w:szCs w:val="22"/>
              </w:rPr>
              <w:t xml:space="preserve"> και το κινητό τους τηλέφωνο.</w:t>
            </w:r>
          </w:p>
        </w:tc>
      </w:tr>
      <w:tr w:rsidR="009E624F" w:rsidRPr="00CA4654" w14:paraId="0E7C9EAF" w14:textId="77777777" w:rsidTr="00F70344">
        <w:trPr>
          <w:jc w:val="center"/>
        </w:trPr>
        <w:tc>
          <w:tcPr>
            <w:tcW w:w="782" w:type="dxa"/>
            <w:shd w:val="clear" w:color="auto" w:fill="auto"/>
            <w:vAlign w:val="center"/>
          </w:tcPr>
          <w:p w14:paraId="7BAB0374" w14:textId="39837EE3"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AB074C5"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5. </w:t>
            </w:r>
            <w:r w:rsidRPr="00CA4654">
              <w:rPr>
                <w:rFonts w:ascii="Tahoma" w:hAnsi="Tahoma" w:cs="Tahoma"/>
                <w:b/>
                <w:sz w:val="22"/>
                <w:szCs w:val="22"/>
                <w:u w:val="single"/>
              </w:rPr>
              <w:t>Λοιποί όροι</w:t>
            </w:r>
          </w:p>
        </w:tc>
      </w:tr>
      <w:tr w:rsidR="009E624F" w:rsidRPr="00CA4654" w14:paraId="447F1670" w14:textId="77777777" w:rsidTr="00F70344">
        <w:trPr>
          <w:jc w:val="center"/>
        </w:trPr>
        <w:tc>
          <w:tcPr>
            <w:tcW w:w="782" w:type="dxa"/>
            <w:shd w:val="clear" w:color="auto" w:fill="auto"/>
            <w:vAlign w:val="center"/>
          </w:tcPr>
          <w:p w14:paraId="5DE04F61"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15211BC"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Η Τράπεζα διατηρεί το δικαίωμα να μην κάνει δεκτή την αίτηση του υπαλλήλου για αποχώρηση υπό τους άνω αναφερόμενους όρους, ιδίως σε περίπτωση που:</w:t>
            </w:r>
          </w:p>
        </w:tc>
      </w:tr>
      <w:tr w:rsidR="009E624F" w:rsidRPr="00CA4654" w14:paraId="690161D6" w14:textId="77777777" w:rsidTr="00F70344">
        <w:trPr>
          <w:jc w:val="center"/>
        </w:trPr>
        <w:tc>
          <w:tcPr>
            <w:tcW w:w="782" w:type="dxa"/>
            <w:shd w:val="clear" w:color="auto" w:fill="auto"/>
            <w:vAlign w:val="center"/>
          </w:tcPr>
          <w:p w14:paraId="5A8CA8EB"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13929B1" w14:textId="77777777" w:rsidR="009E624F" w:rsidRPr="005209E9" w:rsidRDefault="009E624F" w:rsidP="00940068">
            <w:pPr>
              <w:numPr>
                <w:ilvl w:val="0"/>
                <w:numId w:val="8"/>
              </w:numPr>
              <w:spacing w:before="60" w:after="60"/>
              <w:jc w:val="both"/>
              <w:rPr>
                <w:rFonts w:ascii="Tahoma" w:hAnsi="Tahoma" w:cs="Tahoma"/>
                <w:sz w:val="22"/>
                <w:szCs w:val="22"/>
              </w:rPr>
            </w:pPr>
            <w:r w:rsidRPr="00CA4654">
              <w:rPr>
                <w:rFonts w:ascii="Tahoma" w:hAnsi="Tahoma" w:cs="Tahoma"/>
                <w:sz w:val="22"/>
                <w:szCs w:val="22"/>
              </w:rPr>
              <w:t>συντρέχουν σοβαροί υπηρεσιακοί λόγοι, στους οποίους περιλαμβάνεται, μεταξύ άλλων, και η παραβίαση εκ μέρους του υπαλλήλου των συμβατικών του υποχρεώσεων, η οποία δικαιολογεί την καταγγελία της σύμβασής του για λόγ</w:t>
            </w:r>
            <w:r w:rsidR="005209E9">
              <w:rPr>
                <w:rFonts w:ascii="Tahoma" w:hAnsi="Tahoma" w:cs="Tahoma"/>
                <w:sz w:val="22"/>
                <w:szCs w:val="22"/>
              </w:rPr>
              <w:t>ο που αφορά στο πρόσωπό του,</w:t>
            </w:r>
          </w:p>
        </w:tc>
      </w:tr>
      <w:tr w:rsidR="005209E9" w:rsidRPr="00CA4654" w14:paraId="7D0FB2F6" w14:textId="77777777" w:rsidTr="005209E9">
        <w:trPr>
          <w:trHeight w:val="850"/>
          <w:jc w:val="center"/>
        </w:trPr>
        <w:tc>
          <w:tcPr>
            <w:tcW w:w="782" w:type="dxa"/>
            <w:shd w:val="clear" w:color="auto" w:fill="auto"/>
            <w:vAlign w:val="center"/>
          </w:tcPr>
          <w:p w14:paraId="75133637"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7D13D643" w14:textId="77777777" w:rsidR="005209E9" w:rsidRPr="00CA4654" w:rsidRDefault="005209E9" w:rsidP="00940068">
            <w:pPr>
              <w:numPr>
                <w:ilvl w:val="0"/>
                <w:numId w:val="8"/>
              </w:numPr>
              <w:spacing w:before="60" w:after="60"/>
              <w:jc w:val="both"/>
              <w:rPr>
                <w:rFonts w:ascii="Tahoma" w:hAnsi="Tahoma" w:cs="Tahoma"/>
                <w:sz w:val="22"/>
                <w:szCs w:val="22"/>
              </w:rPr>
            </w:pPr>
            <w:r w:rsidRPr="00CA4654">
              <w:rPr>
                <w:rFonts w:ascii="Tahoma" w:hAnsi="Tahoma" w:cs="Tahoma"/>
                <w:sz w:val="22"/>
                <w:szCs w:val="22"/>
              </w:rPr>
              <w:t xml:space="preserve">βρίσκεται σε δικαστική διένεξη με την Τράπεζα, από το αποτέλεσμα της οποίας μπορεί να επηρεαστεί το ύψος των </w:t>
            </w:r>
            <w:proofErr w:type="spellStart"/>
            <w:r w:rsidRPr="00CA4654">
              <w:rPr>
                <w:rFonts w:ascii="Tahoma" w:hAnsi="Tahoma" w:cs="Tahoma"/>
                <w:sz w:val="22"/>
                <w:szCs w:val="22"/>
              </w:rPr>
              <w:t>καταβλ</w:t>
            </w:r>
            <w:r>
              <w:rPr>
                <w:rFonts w:ascii="Tahoma" w:hAnsi="Tahoma" w:cs="Tahoma"/>
                <w:sz w:val="22"/>
                <w:szCs w:val="22"/>
              </w:rPr>
              <w:t>ηθησόμενων</w:t>
            </w:r>
            <w:proofErr w:type="spellEnd"/>
            <w:r>
              <w:rPr>
                <w:rFonts w:ascii="Tahoma" w:hAnsi="Tahoma" w:cs="Tahoma"/>
                <w:sz w:val="22"/>
                <w:szCs w:val="22"/>
              </w:rPr>
              <w:t xml:space="preserve"> οικονομικών παροχών.</w:t>
            </w:r>
          </w:p>
        </w:tc>
      </w:tr>
      <w:tr w:rsidR="005209E9" w:rsidRPr="00CA4654" w14:paraId="5DC14F8B" w14:textId="77777777" w:rsidTr="00F70344">
        <w:trPr>
          <w:jc w:val="center"/>
        </w:trPr>
        <w:tc>
          <w:tcPr>
            <w:tcW w:w="782" w:type="dxa"/>
            <w:shd w:val="clear" w:color="auto" w:fill="auto"/>
            <w:vAlign w:val="center"/>
          </w:tcPr>
          <w:p w14:paraId="6F676526"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6CA053F2" w14:textId="77777777" w:rsidR="005209E9" w:rsidRPr="00CA4654" w:rsidRDefault="005209E9" w:rsidP="005209E9">
            <w:pPr>
              <w:spacing w:before="60" w:after="60"/>
              <w:jc w:val="both"/>
              <w:rPr>
                <w:rFonts w:ascii="Tahoma" w:hAnsi="Tahoma" w:cs="Tahoma"/>
                <w:sz w:val="22"/>
                <w:szCs w:val="22"/>
              </w:rPr>
            </w:pPr>
            <w:r w:rsidRPr="00CA4654">
              <w:rPr>
                <w:rFonts w:ascii="Tahoma" w:hAnsi="Tahoma" w:cs="Tahoma"/>
                <w:sz w:val="22"/>
                <w:szCs w:val="22"/>
              </w:rPr>
              <w:t>Οι συμμετέχοντες στο Πρόγραμμα δεν δύνανται να επαναπροσληφθούν στον Όμιλο της ΕΤΕ.</w:t>
            </w:r>
          </w:p>
        </w:tc>
      </w:tr>
      <w:tr w:rsidR="009E624F" w:rsidRPr="00CA4654" w14:paraId="28F0E276" w14:textId="77777777" w:rsidTr="00F70344">
        <w:trPr>
          <w:jc w:val="center"/>
        </w:trPr>
        <w:tc>
          <w:tcPr>
            <w:tcW w:w="782" w:type="dxa"/>
            <w:shd w:val="clear" w:color="auto" w:fill="auto"/>
            <w:vAlign w:val="center"/>
          </w:tcPr>
          <w:p w14:paraId="5C155F3C"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AF37589" w14:textId="77777777" w:rsidR="00EA01A7" w:rsidRPr="005209E9" w:rsidRDefault="009E624F" w:rsidP="00C220EE">
            <w:pPr>
              <w:spacing w:before="60" w:after="60"/>
              <w:jc w:val="both"/>
              <w:rPr>
                <w:rFonts w:ascii="Tahoma" w:hAnsi="Tahoma" w:cs="Tahoma"/>
                <w:sz w:val="22"/>
                <w:szCs w:val="22"/>
              </w:rPr>
            </w:pPr>
            <w:r w:rsidRPr="00CA4654">
              <w:rPr>
                <w:rFonts w:ascii="Tahoma" w:hAnsi="Tahoma" w:cs="Tahoma"/>
                <w:sz w:val="22"/>
                <w:szCs w:val="22"/>
              </w:rPr>
              <w:t>Τυχόν υφιστάμενες προς την Τράπεζα ληξιπρόθεσμες οφειλές των συμμετεχόντων, των οποίων η ρύθμιση δεν έχει ολοκληρωθεί προ της ημερομηνίας αποχώρησής τους από την υπηρεσία της Τράπεζας, θα συμψηφίζονται μ</w:t>
            </w:r>
            <w:r w:rsidR="005209E9">
              <w:rPr>
                <w:rFonts w:ascii="Tahoma" w:hAnsi="Tahoma" w:cs="Tahoma"/>
                <w:sz w:val="22"/>
                <w:szCs w:val="22"/>
              </w:rPr>
              <w:t>ε τις παροχές του Προγράμματος.</w:t>
            </w:r>
          </w:p>
        </w:tc>
      </w:tr>
      <w:tr w:rsidR="009E624F" w:rsidRPr="00CA4654" w14:paraId="63E6E83D" w14:textId="77777777" w:rsidTr="00F70344">
        <w:trPr>
          <w:jc w:val="center"/>
        </w:trPr>
        <w:tc>
          <w:tcPr>
            <w:tcW w:w="782" w:type="dxa"/>
            <w:shd w:val="clear" w:color="auto" w:fill="auto"/>
            <w:vAlign w:val="center"/>
          </w:tcPr>
          <w:p w14:paraId="3C2C8C9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41AD194"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6. </w:t>
            </w:r>
            <w:r w:rsidRPr="00CA4654">
              <w:rPr>
                <w:rFonts w:ascii="Tahoma" w:hAnsi="Tahoma" w:cs="Tahoma"/>
                <w:b/>
                <w:bCs/>
                <w:sz w:val="22"/>
                <w:szCs w:val="22"/>
                <w:u w:val="single"/>
              </w:rPr>
              <w:t>Τρόπος υπολογισμού μισθών αποζημίωσης</w:t>
            </w:r>
          </w:p>
        </w:tc>
      </w:tr>
      <w:tr w:rsidR="009E624F" w:rsidRPr="00CA4654" w14:paraId="785A692B" w14:textId="77777777" w:rsidTr="00F70344">
        <w:trPr>
          <w:jc w:val="center"/>
        </w:trPr>
        <w:tc>
          <w:tcPr>
            <w:tcW w:w="782" w:type="dxa"/>
            <w:shd w:val="clear" w:color="auto" w:fill="auto"/>
            <w:vAlign w:val="center"/>
          </w:tcPr>
          <w:p w14:paraId="2C686552"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C03C99D" w14:textId="7494817D" w:rsidR="009E624F" w:rsidRPr="00673E11" w:rsidRDefault="00C03F00" w:rsidP="00C220EE">
            <w:pPr>
              <w:spacing w:before="60" w:after="60"/>
              <w:jc w:val="both"/>
              <w:rPr>
                <w:rFonts w:ascii="Tahoma" w:eastAsia="MS Mincho" w:hAnsi="Tahoma" w:cs="Tahoma"/>
                <w:bCs/>
                <w:sz w:val="22"/>
                <w:szCs w:val="22"/>
                <w:lang w:eastAsia="en-US"/>
              </w:rPr>
            </w:pPr>
            <w:r w:rsidRPr="00673E11">
              <w:rPr>
                <w:rFonts w:ascii="Tahoma" w:hAnsi="Tahoma" w:cs="Tahoma"/>
                <w:sz w:val="22"/>
                <w:szCs w:val="22"/>
              </w:rPr>
              <w:t xml:space="preserve">Ως μηνιαίος μισθός για τον υπολογισμό της εφάπαξ αποζημίωσης ορίζονται οι μικτές τακτικές αποδοχές που αναλογούν στο μήνα </w:t>
            </w:r>
            <w:r w:rsidR="00BC69F2" w:rsidRPr="00673E11">
              <w:rPr>
                <w:rFonts w:ascii="Tahoma" w:hAnsi="Tahoma" w:cs="Tahoma"/>
                <w:sz w:val="22"/>
                <w:szCs w:val="22"/>
              </w:rPr>
              <w:t>Οκτώβριο</w:t>
            </w:r>
            <w:r w:rsidRPr="00673E11">
              <w:rPr>
                <w:rFonts w:ascii="Tahoma" w:hAnsi="Tahoma" w:cs="Tahoma"/>
                <w:sz w:val="22"/>
                <w:szCs w:val="22"/>
              </w:rPr>
              <w:t xml:space="preserve"> 202</w:t>
            </w:r>
            <w:r w:rsidR="00BC69F2" w:rsidRPr="00673E11">
              <w:rPr>
                <w:rFonts w:ascii="Tahoma" w:hAnsi="Tahoma" w:cs="Tahoma"/>
                <w:sz w:val="22"/>
                <w:szCs w:val="22"/>
              </w:rPr>
              <w:t>1</w:t>
            </w:r>
            <w:r w:rsidRPr="00673E11">
              <w:rPr>
                <w:rFonts w:ascii="Tahoma" w:hAnsi="Tahoma" w:cs="Tahoma"/>
                <w:sz w:val="22"/>
                <w:szCs w:val="22"/>
              </w:rPr>
              <w:t xml:space="preserve"> </w:t>
            </w:r>
            <w:r w:rsidR="00B505D5" w:rsidRPr="00C10326">
              <w:rPr>
                <w:rFonts w:ascii="Tahoma" w:hAnsi="Tahoma" w:cs="Tahoma"/>
                <w:sz w:val="22"/>
                <w:szCs w:val="22"/>
              </w:rPr>
              <w:t>(</w:t>
            </w:r>
            <w:r w:rsidR="002D1AF4">
              <w:rPr>
                <w:rFonts w:ascii="Tahoma" w:hAnsi="Tahoma" w:cs="Tahoma"/>
                <w:sz w:val="22"/>
                <w:szCs w:val="22"/>
              </w:rPr>
              <w:t xml:space="preserve">και </w:t>
            </w:r>
            <w:r w:rsidR="00B505D5" w:rsidRPr="00C10326">
              <w:rPr>
                <w:rFonts w:ascii="Tahoma" w:hAnsi="Tahoma" w:cs="Tahoma"/>
                <w:sz w:val="22"/>
                <w:szCs w:val="22"/>
              </w:rPr>
              <w:t>προσαυξημένες</w:t>
            </w:r>
            <w:r w:rsidR="00B505D5" w:rsidRPr="00673E11">
              <w:rPr>
                <w:rFonts w:ascii="Tahoma" w:hAnsi="Tahoma" w:cs="Tahoma"/>
                <w:sz w:val="22"/>
                <w:szCs w:val="22"/>
              </w:rPr>
              <w:t xml:space="preserve"> </w:t>
            </w:r>
            <w:r w:rsidR="00B505D5" w:rsidRPr="00C10326">
              <w:rPr>
                <w:rFonts w:ascii="Tahoma" w:hAnsi="Tahoma" w:cs="Tahoma"/>
                <w:sz w:val="22"/>
                <w:szCs w:val="22"/>
              </w:rPr>
              <w:t>με βάση την Ε</w:t>
            </w:r>
            <w:r w:rsidR="00DC0716">
              <w:rPr>
                <w:rFonts w:ascii="Tahoma" w:hAnsi="Tahoma" w:cs="Tahoma"/>
                <w:sz w:val="22"/>
                <w:szCs w:val="22"/>
              </w:rPr>
              <w:t xml:space="preserve">πιχειρησιακή </w:t>
            </w:r>
            <w:r w:rsidR="00B505D5" w:rsidRPr="00C10326">
              <w:rPr>
                <w:rFonts w:ascii="Tahoma" w:hAnsi="Tahoma" w:cs="Tahoma"/>
                <w:sz w:val="22"/>
                <w:szCs w:val="22"/>
              </w:rPr>
              <w:t xml:space="preserve">ΣΣΕ 2019 </w:t>
            </w:r>
            <w:r w:rsidR="00B505D5">
              <w:rPr>
                <w:rFonts w:ascii="Tahoma" w:hAnsi="Tahoma" w:cs="Tahoma"/>
                <w:sz w:val="22"/>
                <w:szCs w:val="22"/>
              </w:rPr>
              <w:t xml:space="preserve">και την </w:t>
            </w:r>
            <w:r w:rsidR="00B505D5" w:rsidRPr="00C10326">
              <w:rPr>
                <w:rFonts w:ascii="Tahoma" w:hAnsi="Tahoma" w:cs="Tahoma"/>
                <w:sz w:val="22"/>
                <w:szCs w:val="22"/>
              </w:rPr>
              <w:t xml:space="preserve">Κλαδική </w:t>
            </w:r>
            <w:r w:rsidR="004637FE">
              <w:rPr>
                <w:rFonts w:ascii="Tahoma" w:hAnsi="Tahoma" w:cs="Tahoma"/>
                <w:sz w:val="22"/>
                <w:szCs w:val="22"/>
              </w:rPr>
              <w:t xml:space="preserve">ΣΣΕ </w:t>
            </w:r>
            <w:r w:rsidR="00B505D5" w:rsidRPr="00C10326">
              <w:rPr>
                <w:rFonts w:ascii="Tahoma" w:hAnsi="Tahoma" w:cs="Tahoma"/>
                <w:sz w:val="22"/>
                <w:szCs w:val="22"/>
              </w:rPr>
              <w:t>2019-2021</w:t>
            </w:r>
            <w:r w:rsidR="00B505D5">
              <w:rPr>
                <w:rFonts w:ascii="Tahoma" w:hAnsi="Tahoma" w:cs="Tahoma"/>
                <w:sz w:val="22"/>
                <w:szCs w:val="22"/>
              </w:rPr>
              <w:t>).</w:t>
            </w:r>
          </w:p>
        </w:tc>
      </w:tr>
      <w:tr w:rsidR="009E624F" w:rsidRPr="00CA4654" w14:paraId="584BC1A3" w14:textId="77777777" w:rsidTr="00F70344">
        <w:trPr>
          <w:jc w:val="center"/>
        </w:trPr>
        <w:tc>
          <w:tcPr>
            <w:tcW w:w="782" w:type="dxa"/>
            <w:shd w:val="clear" w:color="auto" w:fill="auto"/>
            <w:vAlign w:val="center"/>
          </w:tcPr>
          <w:p w14:paraId="3F818E5B"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83F1D16" w14:textId="304CA4C2" w:rsidR="009E624F" w:rsidRPr="00CA4654" w:rsidRDefault="00C03F00"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Για τους υπαλλήλους</w:t>
            </w:r>
            <w:r w:rsidR="006050FC">
              <w:rPr>
                <w:rFonts w:ascii="Tahoma" w:hAnsi="Tahoma" w:cs="Tahoma"/>
                <w:sz w:val="22"/>
                <w:szCs w:val="22"/>
              </w:rPr>
              <w:t xml:space="preserve"> που βρίσκονται στη Διάθεση των Διευθύνσεων Δικτύου</w:t>
            </w:r>
            <w:r w:rsidRPr="00CA4654">
              <w:rPr>
                <w:rFonts w:ascii="Tahoma" w:hAnsi="Tahoma" w:cs="Tahoma"/>
                <w:sz w:val="22"/>
                <w:szCs w:val="22"/>
              </w:rPr>
              <w:t xml:space="preserve"> σε άδεια άνευ αποδοχών, ως μηνιαίος μισθός για τον υπολογισμό της εφάπαξ αποζημίωσης και των αποδοχών που θα καταβάλλονται κατά τη διάρκεια της μακροχρόνιας άδειας ορίζονται οι μικτές τακτικές αποδοχές του μήνα πριν την έναρξη της άδειας άνευ αποδοχών</w:t>
            </w:r>
            <w:r w:rsidR="00787448" w:rsidRPr="00CA4654">
              <w:rPr>
                <w:rFonts w:ascii="Tahoma" w:hAnsi="Tahoma" w:cs="Tahoma"/>
                <w:sz w:val="22"/>
                <w:szCs w:val="22"/>
              </w:rPr>
              <w:t>.</w:t>
            </w:r>
            <w:r w:rsidRPr="00CA4654">
              <w:rPr>
                <w:rFonts w:ascii="Tahoma" w:hAnsi="Tahoma" w:cs="Tahoma"/>
                <w:sz w:val="22"/>
                <w:szCs w:val="22"/>
              </w:rPr>
              <w:t xml:space="preserve"> </w:t>
            </w:r>
          </w:p>
        </w:tc>
      </w:tr>
      <w:tr w:rsidR="009E624F" w:rsidRPr="00CA4654" w14:paraId="019FB0A9" w14:textId="77777777" w:rsidTr="00F70344">
        <w:trPr>
          <w:jc w:val="center"/>
        </w:trPr>
        <w:tc>
          <w:tcPr>
            <w:tcW w:w="782" w:type="dxa"/>
            <w:shd w:val="clear" w:color="auto" w:fill="auto"/>
            <w:vAlign w:val="center"/>
          </w:tcPr>
          <w:p w14:paraId="6D507296"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248E5AB" w14:textId="02898FD6"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Τυχόν αποζημίωση για υπερεργασία, υπερωριακή εργασία, νυκτερινή εργασία, εργασία τις Κυριακές και αργίες, καθώς και τα επιδόματα με κωδικούς 820 (επίδομα στέγασης)</w:t>
            </w:r>
            <w:r w:rsidR="00B505D5">
              <w:rPr>
                <w:rFonts w:ascii="Tahoma" w:hAnsi="Tahoma" w:cs="Tahoma"/>
                <w:sz w:val="22"/>
                <w:szCs w:val="22"/>
              </w:rPr>
              <w:t xml:space="preserve"> και </w:t>
            </w:r>
            <w:r w:rsidRPr="00CA4654">
              <w:rPr>
                <w:rFonts w:ascii="Tahoma" w:hAnsi="Tahoma" w:cs="Tahoma"/>
                <w:sz w:val="22"/>
                <w:szCs w:val="22"/>
              </w:rPr>
              <w:t>838 (επίδομα ειδικών οικονομικών κινήτρων) δεν υπολογίζονται τόσο στην εφάπαξ αποζημίωση, όσο και στο μηνιαίο μισθό ή ποσοστό αυτού που θα καταβάλλεται κατά τη διάρκεια της μακροχρόνιας άδειας, ακόμη και στην περίπτωση που αυτές καταβάλλονταν στον εργαζόμενο σταθερά και μόνιμα.</w:t>
            </w:r>
          </w:p>
        </w:tc>
      </w:tr>
      <w:tr w:rsidR="009E624F" w:rsidRPr="00CA4654" w14:paraId="52534A6D" w14:textId="77777777" w:rsidTr="00F70344">
        <w:trPr>
          <w:jc w:val="center"/>
        </w:trPr>
        <w:tc>
          <w:tcPr>
            <w:tcW w:w="782" w:type="dxa"/>
            <w:shd w:val="clear" w:color="auto" w:fill="auto"/>
            <w:vAlign w:val="center"/>
          </w:tcPr>
          <w:p w14:paraId="61932B32"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5ED0E87"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7. </w:t>
            </w:r>
            <w:r w:rsidRPr="00CA4654">
              <w:rPr>
                <w:rFonts w:ascii="Tahoma" w:hAnsi="Tahoma" w:cs="Tahoma"/>
                <w:b/>
                <w:bCs/>
                <w:sz w:val="22"/>
                <w:szCs w:val="22"/>
                <w:u w:val="single"/>
              </w:rPr>
              <w:t>Χρόνος καταβολής ποσού αποζημίωσης / μισθού μακροχρόνιας άδειας με αποδοχές</w:t>
            </w:r>
          </w:p>
        </w:tc>
      </w:tr>
      <w:tr w:rsidR="009E624F" w:rsidRPr="00CA4654" w14:paraId="48138761" w14:textId="77777777" w:rsidTr="00F70344">
        <w:trPr>
          <w:jc w:val="center"/>
        </w:trPr>
        <w:tc>
          <w:tcPr>
            <w:tcW w:w="782" w:type="dxa"/>
            <w:shd w:val="clear" w:color="auto" w:fill="auto"/>
            <w:vAlign w:val="center"/>
          </w:tcPr>
          <w:p w14:paraId="605B1B53"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2234364A" w14:textId="77777777" w:rsidR="009E624F" w:rsidRPr="005209E9" w:rsidRDefault="009E624F" w:rsidP="00703BBB">
            <w:pPr>
              <w:spacing w:before="60" w:after="60"/>
              <w:jc w:val="both"/>
              <w:rPr>
                <w:rFonts w:ascii="Tahoma" w:hAnsi="Tahoma" w:cs="Tahoma"/>
                <w:sz w:val="22"/>
                <w:szCs w:val="22"/>
              </w:rPr>
            </w:pPr>
            <w:r w:rsidRPr="00CA4654">
              <w:rPr>
                <w:rFonts w:ascii="Tahoma" w:hAnsi="Tahoma" w:cs="Tahoma"/>
                <w:b/>
                <w:bCs/>
                <w:sz w:val="22"/>
                <w:szCs w:val="22"/>
              </w:rPr>
              <w:t>Για την Άμεση Αποχώρηση</w:t>
            </w:r>
          </w:p>
        </w:tc>
      </w:tr>
      <w:tr w:rsidR="005209E9" w:rsidRPr="00CA4654" w14:paraId="1153D958" w14:textId="77777777" w:rsidTr="00F70344">
        <w:trPr>
          <w:jc w:val="center"/>
        </w:trPr>
        <w:tc>
          <w:tcPr>
            <w:tcW w:w="782" w:type="dxa"/>
            <w:shd w:val="clear" w:color="auto" w:fill="auto"/>
            <w:vAlign w:val="center"/>
          </w:tcPr>
          <w:p w14:paraId="303D6D8E"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3FA0A7D8" w14:textId="17F8DA7B" w:rsidR="005209E9" w:rsidRPr="00CA4654" w:rsidRDefault="005209E9" w:rsidP="00C220EE">
            <w:pPr>
              <w:spacing w:before="60" w:after="60"/>
              <w:jc w:val="both"/>
              <w:rPr>
                <w:rFonts w:ascii="Tahoma" w:hAnsi="Tahoma" w:cs="Tahoma"/>
                <w:b/>
                <w:bCs/>
                <w:sz w:val="22"/>
                <w:szCs w:val="22"/>
              </w:rPr>
            </w:pPr>
            <w:r w:rsidRPr="00CA4654">
              <w:rPr>
                <w:rFonts w:ascii="Tahoma" w:hAnsi="Tahoma" w:cs="Tahoma"/>
                <w:sz w:val="22"/>
                <w:szCs w:val="22"/>
              </w:rPr>
              <w:t xml:space="preserve">Το σύνολο του ποσού θα πιστωθεί στους τρεχούμενους λογαριασμούς μισθοδοσίας των συμμετεχόντων μέχρι την </w:t>
            </w:r>
            <w:r w:rsidRPr="00673E11">
              <w:rPr>
                <w:rFonts w:ascii="Tahoma" w:hAnsi="Tahoma" w:cs="Tahoma"/>
                <w:sz w:val="22"/>
                <w:szCs w:val="22"/>
              </w:rPr>
              <w:t>2</w:t>
            </w:r>
            <w:r w:rsidR="0044036A" w:rsidRPr="00673E11">
              <w:rPr>
                <w:rFonts w:ascii="Tahoma" w:hAnsi="Tahoma" w:cs="Tahoma"/>
                <w:sz w:val="22"/>
                <w:szCs w:val="22"/>
              </w:rPr>
              <w:t>8</w:t>
            </w:r>
            <w:r w:rsidRPr="00673E11">
              <w:rPr>
                <w:rFonts w:ascii="Tahoma" w:hAnsi="Tahoma" w:cs="Tahoma"/>
                <w:sz w:val="22"/>
                <w:szCs w:val="22"/>
                <w:vertAlign w:val="superscript"/>
              </w:rPr>
              <w:t>η</w:t>
            </w:r>
            <w:r w:rsidRPr="00673E11">
              <w:rPr>
                <w:rFonts w:ascii="Tahoma" w:hAnsi="Tahoma" w:cs="Tahoma"/>
                <w:sz w:val="22"/>
                <w:szCs w:val="22"/>
              </w:rPr>
              <w:t xml:space="preserve"> Ιανουαρίου 202</w:t>
            </w:r>
            <w:r w:rsidR="0044036A" w:rsidRPr="00673E11">
              <w:rPr>
                <w:rFonts w:ascii="Tahoma" w:hAnsi="Tahoma" w:cs="Tahoma"/>
                <w:sz w:val="22"/>
                <w:szCs w:val="22"/>
              </w:rPr>
              <w:t>2</w:t>
            </w:r>
            <w:r w:rsidRPr="00673E11">
              <w:rPr>
                <w:rFonts w:ascii="Tahoma" w:hAnsi="Tahoma" w:cs="Tahoma"/>
                <w:sz w:val="22"/>
                <w:szCs w:val="22"/>
              </w:rPr>
              <w:t>.</w:t>
            </w:r>
          </w:p>
        </w:tc>
      </w:tr>
      <w:tr w:rsidR="009E624F" w:rsidRPr="00CA4654" w14:paraId="0DDDB92E" w14:textId="77777777" w:rsidTr="00F70344">
        <w:trPr>
          <w:jc w:val="center"/>
        </w:trPr>
        <w:tc>
          <w:tcPr>
            <w:tcW w:w="782" w:type="dxa"/>
            <w:shd w:val="clear" w:color="auto" w:fill="auto"/>
            <w:vAlign w:val="center"/>
          </w:tcPr>
          <w:p w14:paraId="58C5D092"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7DF5572" w14:textId="6F10F71C" w:rsidR="00F37036" w:rsidRPr="005209E9" w:rsidRDefault="00703BBB" w:rsidP="00703BBB">
            <w:pPr>
              <w:spacing w:before="60" w:after="60"/>
              <w:jc w:val="both"/>
              <w:rPr>
                <w:rFonts w:ascii="Tahoma" w:hAnsi="Tahoma" w:cs="Tahoma"/>
                <w:b/>
                <w:bCs/>
                <w:sz w:val="22"/>
                <w:szCs w:val="22"/>
              </w:rPr>
            </w:pPr>
            <w:r>
              <w:rPr>
                <w:rFonts w:ascii="Tahoma" w:hAnsi="Tahoma" w:cs="Tahoma"/>
                <w:b/>
                <w:bCs/>
                <w:sz w:val="22"/>
                <w:szCs w:val="22"/>
              </w:rPr>
              <w:t>Γ</w:t>
            </w:r>
            <w:r w:rsidR="005209E9">
              <w:rPr>
                <w:rFonts w:ascii="Tahoma" w:hAnsi="Tahoma" w:cs="Tahoma"/>
                <w:b/>
                <w:bCs/>
                <w:sz w:val="22"/>
                <w:szCs w:val="22"/>
              </w:rPr>
              <w:t xml:space="preserve">ια την Μακροχρόνια Άδεια </w:t>
            </w:r>
          </w:p>
        </w:tc>
      </w:tr>
      <w:tr w:rsidR="005209E9" w:rsidRPr="00CA4654" w14:paraId="1FF7966B" w14:textId="77777777" w:rsidTr="00F70344">
        <w:trPr>
          <w:jc w:val="center"/>
        </w:trPr>
        <w:tc>
          <w:tcPr>
            <w:tcW w:w="782" w:type="dxa"/>
            <w:shd w:val="clear" w:color="auto" w:fill="auto"/>
            <w:vAlign w:val="center"/>
          </w:tcPr>
          <w:p w14:paraId="0E15C71F" w14:textId="77777777" w:rsidR="005209E9" w:rsidRPr="00CA4654" w:rsidRDefault="005209E9" w:rsidP="00C220EE">
            <w:pPr>
              <w:spacing w:before="60" w:after="60"/>
              <w:jc w:val="both"/>
              <w:rPr>
                <w:rFonts w:ascii="Tahoma" w:hAnsi="Tahoma" w:cs="Tahoma"/>
                <w:b/>
                <w:sz w:val="22"/>
                <w:szCs w:val="22"/>
              </w:rPr>
            </w:pPr>
          </w:p>
        </w:tc>
        <w:tc>
          <w:tcPr>
            <w:tcW w:w="9385" w:type="dxa"/>
            <w:shd w:val="clear" w:color="auto" w:fill="auto"/>
            <w:vAlign w:val="center"/>
          </w:tcPr>
          <w:p w14:paraId="7484A695" w14:textId="77777777" w:rsidR="005209E9" w:rsidRPr="00CA4654" w:rsidRDefault="005209E9" w:rsidP="00C220EE">
            <w:pPr>
              <w:spacing w:before="60" w:after="60"/>
              <w:jc w:val="both"/>
              <w:rPr>
                <w:rFonts w:ascii="Tahoma" w:hAnsi="Tahoma" w:cs="Tahoma"/>
                <w:b/>
                <w:bCs/>
                <w:sz w:val="22"/>
                <w:szCs w:val="22"/>
              </w:rPr>
            </w:pPr>
            <w:r w:rsidRPr="00CA4654">
              <w:rPr>
                <w:rStyle w:val="FontStyle13"/>
                <w:rFonts w:ascii="Tahoma" w:hAnsi="Tahoma" w:cs="Tahoma"/>
                <w:sz w:val="22"/>
                <w:szCs w:val="22"/>
              </w:rPr>
              <w:t>Οι καταβολές του μισθού ή του ποσοστού αυτού θα γίνονται σε μηνιαία βάση στον τηρούμενο ήδη στην Τράπεζα λογαριασμό μισθοδοσίας του εργαζόμενου, κατά τον ίδιο τρόπο όπως και για τους εν ενεργεία εργαζόμενους, και θα συνεχίζεται η καταβολή των αναλογουσών εργοδοτικών εισφορών.</w:t>
            </w:r>
          </w:p>
        </w:tc>
      </w:tr>
    </w:tbl>
    <w:p w14:paraId="5EC8FB65" w14:textId="77777777" w:rsidR="00B505D5" w:rsidRDefault="00B505D5" w:rsidP="00C220EE">
      <w:pPr>
        <w:spacing w:before="60" w:after="60"/>
        <w:jc w:val="both"/>
        <w:rPr>
          <w:rFonts w:ascii="Tahoma" w:hAnsi="Tahoma" w:cs="Tahoma"/>
          <w:b/>
          <w:sz w:val="22"/>
          <w:szCs w:val="22"/>
        </w:rPr>
        <w:sectPr w:rsidR="00B505D5" w:rsidSect="00611594">
          <w:headerReference w:type="default" r:id="rId26"/>
          <w:footerReference w:type="default" r:id="rId27"/>
          <w:pgSz w:w="11906" w:h="16838"/>
          <w:pgMar w:top="1440" w:right="1797" w:bottom="993" w:left="1797"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E624F" w:rsidRPr="00CA4654" w14:paraId="287EFF2C" w14:textId="77777777" w:rsidTr="00F70344">
        <w:trPr>
          <w:jc w:val="center"/>
        </w:trPr>
        <w:tc>
          <w:tcPr>
            <w:tcW w:w="782" w:type="dxa"/>
            <w:shd w:val="clear" w:color="auto" w:fill="auto"/>
            <w:vAlign w:val="center"/>
          </w:tcPr>
          <w:p w14:paraId="78525D1C" w14:textId="725FC301"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ACAFE00"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8. </w:t>
            </w:r>
            <w:r w:rsidRPr="00CA4654">
              <w:rPr>
                <w:rFonts w:ascii="Tahoma" w:hAnsi="Tahoma" w:cs="Tahoma"/>
                <w:b/>
                <w:bCs/>
                <w:sz w:val="22"/>
                <w:szCs w:val="22"/>
                <w:u w:val="single"/>
              </w:rPr>
              <w:t>Φορολόγηση</w:t>
            </w:r>
          </w:p>
        </w:tc>
      </w:tr>
      <w:tr w:rsidR="009E624F" w:rsidRPr="00CA4654" w14:paraId="25C53A65" w14:textId="77777777" w:rsidTr="00F70344">
        <w:trPr>
          <w:jc w:val="center"/>
        </w:trPr>
        <w:tc>
          <w:tcPr>
            <w:tcW w:w="782" w:type="dxa"/>
            <w:shd w:val="clear" w:color="auto" w:fill="auto"/>
            <w:vAlign w:val="center"/>
          </w:tcPr>
          <w:p w14:paraId="2B10052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20A2EF5B" w14:textId="77777777" w:rsidR="00F37036" w:rsidRPr="005209E9" w:rsidRDefault="009E624F" w:rsidP="00C220EE">
            <w:pPr>
              <w:spacing w:before="60" w:after="60"/>
              <w:jc w:val="both"/>
              <w:rPr>
                <w:rFonts w:ascii="Tahoma" w:hAnsi="Tahoma" w:cs="Tahoma"/>
                <w:sz w:val="22"/>
                <w:szCs w:val="22"/>
              </w:rPr>
            </w:pPr>
            <w:r w:rsidRPr="00CA4654">
              <w:rPr>
                <w:rStyle w:val="FontStyle13"/>
                <w:rFonts w:ascii="Tahoma" w:hAnsi="Tahoma" w:cs="Tahoma"/>
                <w:sz w:val="22"/>
                <w:szCs w:val="22"/>
              </w:rPr>
              <w:t>Κάθε παροχή που καταβάλλεται στο πλαίσιο της επιλογής της άμεσης αποχώρησης είναι μικτή και υπόκειται σε όλες τις νόμιμες φορολογικές κρατήσεις που θα ισχύουν κατά την ημερομηνία καταβολής-πίστωσης στο λογαριασμό του δικαιούχου. Ομοίως, οι μισθοί ή το ποσοστό αυτών που θα καταβάλλονται στους υπαλλήλους που θα επιλέξουν τη μακροχρόνια άδεια είναι μικτοί και θα υπόκεινται στο σύνολο των νόμιμων, κατά τα χρονικά δ</w:t>
            </w:r>
            <w:r w:rsidR="005209E9">
              <w:rPr>
                <w:rStyle w:val="FontStyle13"/>
                <w:rFonts w:ascii="Tahoma" w:hAnsi="Tahoma" w:cs="Tahoma"/>
                <w:sz w:val="22"/>
                <w:szCs w:val="22"/>
              </w:rPr>
              <w:t>ιαστήματα καταβολής, κρατήσεων.</w:t>
            </w:r>
          </w:p>
        </w:tc>
      </w:tr>
      <w:tr w:rsidR="009E624F" w:rsidRPr="00CA4654" w14:paraId="7B3D4973" w14:textId="77777777" w:rsidTr="00F70344">
        <w:trPr>
          <w:jc w:val="center"/>
        </w:trPr>
        <w:tc>
          <w:tcPr>
            <w:tcW w:w="782" w:type="dxa"/>
            <w:shd w:val="clear" w:color="auto" w:fill="auto"/>
            <w:vAlign w:val="center"/>
          </w:tcPr>
          <w:p w14:paraId="6AFEA091"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4562D2C9"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Style w:val="FontStyle13"/>
                <w:rFonts w:ascii="Tahoma" w:hAnsi="Tahoma" w:cs="Tahoma"/>
                <w:b/>
                <w:sz w:val="22"/>
                <w:szCs w:val="22"/>
              </w:rPr>
              <w:t xml:space="preserve">9. </w:t>
            </w:r>
            <w:r w:rsidRPr="00CA4654">
              <w:rPr>
                <w:rFonts w:ascii="Tahoma" w:hAnsi="Tahoma" w:cs="Tahoma"/>
                <w:b/>
                <w:bCs/>
                <w:sz w:val="22"/>
                <w:szCs w:val="22"/>
                <w:u w:val="single"/>
              </w:rPr>
              <w:t>Εθελοντική συμμετοχή</w:t>
            </w:r>
          </w:p>
        </w:tc>
      </w:tr>
      <w:tr w:rsidR="009E624F" w:rsidRPr="00CA4654" w14:paraId="2830BB8F" w14:textId="77777777" w:rsidTr="00F70344">
        <w:trPr>
          <w:jc w:val="center"/>
        </w:trPr>
        <w:tc>
          <w:tcPr>
            <w:tcW w:w="782" w:type="dxa"/>
            <w:shd w:val="clear" w:color="auto" w:fill="auto"/>
            <w:vAlign w:val="center"/>
          </w:tcPr>
          <w:p w14:paraId="7937B836"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9A2DE22" w14:textId="77777777" w:rsidR="00F37036"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Η συμμετοχή οποιουδήποτε εργαζομένου στο παρόν Πρόγραμμα Εθελούσιας Αποχώρησης Προσωπικού είναι εθελ</w:t>
            </w:r>
            <w:r w:rsidR="006758D1">
              <w:rPr>
                <w:rFonts w:ascii="Tahoma" w:hAnsi="Tahoma" w:cs="Tahoma"/>
                <w:sz w:val="22"/>
                <w:szCs w:val="22"/>
              </w:rPr>
              <w:t>οντική. Κάθε εργαζόμενος είναι</w:t>
            </w:r>
            <w:r w:rsidRPr="00CA4654">
              <w:rPr>
                <w:rFonts w:ascii="Tahoma" w:hAnsi="Tahoma" w:cs="Tahoma"/>
                <w:sz w:val="22"/>
                <w:szCs w:val="22"/>
              </w:rPr>
              <w:t xml:space="preserve"> ελεύθερος να επιλέξει την εκδήλωση ενδιαφέροντος, την επιλογή αποχώρησης και την υποβολή αιτήσεως.</w:t>
            </w:r>
          </w:p>
        </w:tc>
      </w:tr>
      <w:tr w:rsidR="009E624F" w:rsidRPr="00CA4654" w14:paraId="671D5C56" w14:textId="77777777" w:rsidTr="00F70344">
        <w:trPr>
          <w:jc w:val="center"/>
        </w:trPr>
        <w:tc>
          <w:tcPr>
            <w:tcW w:w="782" w:type="dxa"/>
            <w:shd w:val="clear" w:color="auto" w:fill="auto"/>
            <w:vAlign w:val="center"/>
          </w:tcPr>
          <w:p w14:paraId="7098246E"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7BA74BE"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10. </w:t>
            </w:r>
            <w:r w:rsidRPr="00CA4654">
              <w:rPr>
                <w:rFonts w:ascii="Tahoma" w:hAnsi="Tahoma" w:cs="Tahoma"/>
                <w:b/>
                <w:bCs/>
                <w:sz w:val="22"/>
                <w:szCs w:val="22"/>
                <w:u w:val="single"/>
              </w:rPr>
              <w:t>Συμφωνία Λύσης Σύμβασης Εργασίας</w:t>
            </w:r>
          </w:p>
        </w:tc>
      </w:tr>
      <w:tr w:rsidR="009E624F" w:rsidRPr="00CA4654" w14:paraId="233D4E37" w14:textId="77777777" w:rsidTr="00F70344">
        <w:trPr>
          <w:jc w:val="center"/>
        </w:trPr>
        <w:tc>
          <w:tcPr>
            <w:tcW w:w="782" w:type="dxa"/>
            <w:shd w:val="clear" w:color="auto" w:fill="auto"/>
            <w:vAlign w:val="center"/>
          </w:tcPr>
          <w:p w14:paraId="6C6C3BBC"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F3C9C1A" w14:textId="497306D8" w:rsidR="00F37036"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 xml:space="preserve">Η υποβολή αίτησης εκ μέρους του εργαζόμενου για συμμετοχή σε μία εκ των προτεινόμενων επιλογών αποτελεί </w:t>
            </w:r>
            <w:r w:rsidRPr="00673E11">
              <w:rPr>
                <w:rFonts w:ascii="Tahoma" w:hAnsi="Tahoma" w:cs="Tahoma"/>
                <w:sz w:val="22"/>
                <w:szCs w:val="22"/>
              </w:rPr>
              <w:t xml:space="preserve">πρόταση εκ μέρους του για συμφωνημένη λύση της σύμβασης εργασίας με την Τράπεζα είτε στις </w:t>
            </w:r>
            <w:r w:rsidR="0044036A" w:rsidRPr="00673E11">
              <w:rPr>
                <w:rFonts w:ascii="Tahoma" w:hAnsi="Tahoma" w:cs="Tahoma"/>
                <w:sz w:val="22"/>
                <w:szCs w:val="22"/>
              </w:rPr>
              <w:t>2</w:t>
            </w:r>
            <w:r w:rsidR="007826B6" w:rsidRPr="00673E11">
              <w:rPr>
                <w:rFonts w:ascii="Tahoma" w:hAnsi="Tahoma" w:cs="Tahoma"/>
                <w:sz w:val="22"/>
                <w:szCs w:val="22"/>
              </w:rPr>
              <w:t>8</w:t>
            </w:r>
            <w:r w:rsidRPr="00673E11">
              <w:rPr>
                <w:rFonts w:ascii="Tahoma" w:hAnsi="Tahoma" w:cs="Tahoma"/>
                <w:sz w:val="22"/>
                <w:szCs w:val="22"/>
              </w:rPr>
              <w:t>/</w:t>
            </w:r>
            <w:r w:rsidR="007D0E1C" w:rsidRPr="00673E11">
              <w:rPr>
                <w:rFonts w:ascii="Tahoma" w:hAnsi="Tahoma" w:cs="Tahoma"/>
                <w:sz w:val="22"/>
                <w:szCs w:val="22"/>
              </w:rPr>
              <w:t>12</w:t>
            </w:r>
            <w:r w:rsidRPr="00673E11">
              <w:rPr>
                <w:rFonts w:ascii="Tahoma" w:hAnsi="Tahoma" w:cs="Tahoma"/>
                <w:sz w:val="22"/>
                <w:szCs w:val="22"/>
              </w:rPr>
              <w:t>/202</w:t>
            </w:r>
            <w:r w:rsidR="0044036A" w:rsidRPr="00673E11">
              <w:rPr>
                <w:rFonts w:ascii="Tahoma" w:hAnsi="Tahoma" w:cs="Tahoma"/>
                <w:sz w:val="22"/>
                <w:szCs w:val="22"/>
              </w:rPr>
              <w:t>1</w:t>
            </w:r>
            <w:r w:rsidRPr="00673E11">
              <w:rPr>
                <w:rFonts w:ascii="Tahoma" w:hAnsi="Tahoma" w:cs="Tahoma"/>
                <w:sz w:val="22"/>
                <w:szCs w:val="22"/>
              </w:rPr>
              <w:t xml:space="preserve"> είτε στη λήξη της μακροχρόνιας άδειας με αποδοχές (ήτοι </w:t>
            </w:r>
            <w:r w:rsidR="0044036A" w:rsidRPr="00673E11">
              <w:rPr>
                <w:rFonts w:ascii="Tahoma" w:hAnsi="Tahoma" w:cs="Tahoma"/>
                <w:sz w:val="22"/>
                <w:szCs w:val="22"/>
              </w:rPr>
              <w:t>2</w:t>
            </w:r>
            <w:r w:rsidR="007826B6" w:rsidRPr="00673E11">
              <w:rPr>
                <w:rFonts w:ascii="Tahoma" w:hAnsi="Tahoma" w:cs="Tahoma"/>
                <w:sz w:val="22"/>
                <w:szCs w:val="22"/>
              </w:rPr>
              <w:t>8</w:t>
            </w:r>
            <w:r w:rsidR="00B93952" w:rsidRPr="00673E11">
              <w:rPr>
                <w:rFonts w:ascii="Tahoma" w:hAnsi="Tahoma" w:cs="Tahoma"/>
                <w:sz w:val="22"/>
                <w:szCs w:val="22"/>
              </w:rPr>
              <w:t>/</w:t>
            </w:r>
            <w:r w:rsidR="007D0E1C" w:rsidRPr="00673E11">
              <w:rPr>
                <w:rFonts w:ascii="Tahoma" w:hAnsi="Tahoma" w:cs="Tahoma"/>
                <w:sz w:val="22"/>
                <w:szCs w:val="22"/>
              </w:rPr>
              <w:t>12</w:t>
            </w:r>
            <w:r w:rsidR="00B93952" w:rsidRPr="00673E11">
              <w:rPr>
                <w:rFonts w:ascii="Tahoma" w:hAnsi="Tahoma" w:cs="Tahoma"/>
                <w:sz w:val="22"/>
                <w:szCs w:val="22"/>
              </w:rPr>
              <w:t>/</w:t>
            </w:r>
            <w:r w:rsidRPr="00673E11">
              <w:rPr>
                <w:rFonts w:ascii="Tahoma" w:hAnsi="Tahoma" w:cs="Tahoma"/>
                <w:sz w:val="22"/>
                <w:szCs w:val="22"/>
              </w:rPr>
              <w:t>202</w:t>
            </w:r>
            <w:r w:rsidR="0044036A" w:rsidRPr="00673E11">
              <w:rPr>
                <w:rFonts w:ascii="Tahoma" w:hAnsi="Tahoma" w:cs="Tahoma"/>
                <w:sz w:val="22"/>
                <w:szCs w:val="22"/>
              </w:rPr>
              <w:t>3</w:t>
            </w:r>
            <w:r w:rsidRPr="00673E11">
              <w:rPr>
                <w:rFonts w:ascii="Tahoma" w:hAnsi="Tahoma" w:cs="Tahoma"/>
                <w:sz w:val="22"/>
                <w:szCs w:val="22"/>
              </w:rPr>
              <w:t xml:space="preserve">, </w:t>
            </w:r>
            <w:r w:rsidR="0044036A" w:rsidRPr="00673E11">
              <w:rPr>
                <w:rFonts w:ascii="Tahoma" w:hAnsi="Tahoma" w:cs="Tahoma"/>
                <w:sz w:val="22"/>
                <w:szCs w:val="22"/>
              </w:rPr>
              <w:t>2</w:t>
            </w:r>
            <w:r w:rsidR="007826B6" w:rsidRPr="00673E11">
              <w:rPr>
                <w:rFonts w:ascii="Tahoma" w:hAnsi="Tahoma" w:cs="Tahoma"/>
                <w:sz w:val="22"/>
                <w:szCs w:val="22"/>
              </w:rPr>
              <w:t>8</w:t>
            </w:r>
            <w:r w:rsidR="00B93952" w:rsidRPr="00673E11">
              <w:rPr>
                <w:rFonts w:ascii="Tahoma" w:hAnsi="Tahoma" w:cs="Tahoma"/>
                <w:sz w:val="22"/>
                <w:szCs w:val="22"/>
              </w:rPr>
              <w:t>/</w:t>
            </w:r>
            <w:r w:rsidR="007D0E1C" w:rsidRPr="00673E11">
              <w:rPr>
                <w:rFonts w:ascii="Tahoma" w:hAnsi="Tahoma" w:cs="Tahoma"/>
                <w:sz w:val="22"/>
                <w:szCs w:val="22"/>
              </w:rPr>
              <w:t>12</w:t>
            </w:r>
            <w:r w:rsidRPr="00673E11">
              <w:rPr>
                <w:rFonts w:ascii="Tahoma" w:hAnsi="Tahoma" w:cs="Tahoma"/>
                <w:sz w:val="22"/>
                <w:szCs w:val="22"/>
              </w:rPr>
              <w:t>/202</w:t>
            </w:r>
            <w:r w:rsidR="0044036A" w:rsidRPr="00673E11">
              <w:rPr>
                <w:rFonts w:ascii="Tahoma" w:hAnsi="Tahoma" w:cs="Tahoma"/>
                <w:sz w:val="22"/>
                <w:szCs w:val="22"/>
              </w:rPr>
              <w:t>4</w:t>
            </w:r>
            <w:r w:rsidRPr="00673E11">
              <w:rPr>
                <w:rFonts w:ascii="Tahoma" w:hAnsi="Tahoma" w:cs="Tahoma"/>
                <w:sz w:val="22"/>
                <w:szCs w:val="22"/>
              </w:rPr>
              <w:t>,</w:t>
            </w:r>
            <w:r w:rsidR="000C4E04" w:rsidRPr="00673E11">
              <w:rPr>
                <w:rFonts w:ascii="Tahoma" w:hAnsi="Tahoma" w:cs="Tahoma"/>
                <w:sz w:val="22"/>
                <w:szCs w:val="22"/>
              </w:rPr>
              <w:t xml:space="preserve"> </w:t>
            </w:r>
            <w:r w:rsidR="0044036A" w:rsidRPr="00673E11">
              <w:rPr>
                <w:rFonts w:ascii="Tahoma" w:hAnsi="Tahoma" w:cs="Tahoma"/>
                <w:sz w:val="22"/>
                <w:szCs w:val="22"/>
              </w:rPr>
              <w:t>2</w:t>
            </w:r>
            <w:r w:rsidR="007826B6" w:rsidRPr="00673E11">
              <w:rPr>
                <w:rFonts w:ascii="Tahoma" w:hAnsi="Tahoma" w:cs="Tahoma"/>
                <w:sz w:val="22"/>
                <w:szCs w:val="22"/>
              </w:rPr>
              <w:t>8</w:t>
            </w:r>
            <w:r w:rsidR="000C4E04" w:rsidRPr="00673E11">
              <w:rPr>
                <w:rFonts w:ascii="Tahoma" w:hAnsi="Tahoma" w:cs="Tahoma"/>
                <w:sz w:val="22"/>
                <w:szCs w:val="22"/>
              </w:rPr>
              <w:t>/</w:t>
            </w:r>
            <w:r w:rsidR="007D0E1C" w:rsidRPr="00673E11">
              <w:rPr>
                <w:rFonts w:ascii="Tahoma" w:hAnsi="Tahoma" w:cs="Tahoma"/>
                <w:sz w:val="22"/>
                <w:szCs w:val="22"/>
              </w:rPr>
              <w:t>12</w:t>
            </w:r>
            <w:r w:rsidRPr="00673E11">
              <w:rPr>
                <w:rFonts w:ascii="Tahoma" w:hAnsi="Tahoma" w:cs="Tahoma"/>
                <w:sz w:val="22"/>
                <w:szCs w:val="22"/>
              </w:rPr>
              <w:t>/202</w:t>
            </w:r>
            <w:r w:rsidR="0044036A" w:rsidRPr="00673E11">
              <w:rPr>
                <w:rFonts w:ascii="Tahoma" w:hAnsi="Tahoma" w:cs="Tahoma"/>
                <w:sz w:val="22"/>
                <w:szCs w:val="22"/>
              </w:rPr>
              <w:t>5</w:t>
            </w:r>
            <w:r w:rsidRPr="00673E11">
              <w:rPr>
                <w:rFonts w:ascii="Tahoma" w:hAnsi="Tahoma" w:cs="Tahoma"/>
                <w:sz w:val="22"/>
                <w:szCs w:val="22"/>
              </w:rPr>
              <w:t xml:space="preserve"> ή </w:t>
            </w:r>
            <w:r w:rsidR="0044036A" w:rsidRPr="00673E11">
              <w:rPr>
                <w:rFonts w:ascii="Tahoma" w:hAnsi="Tahoma" w:cs="Tahoma"/>
                <w:sz w:val="22"/>
                <w:szCs w:val="22"/>
              </w:rPr>
              <w:t>2</w:t>
            </w:r>
            <w:r w:rsidR="007826B6" w:rsidRPr="00673E11">
              <w:rPr>
                <w:rFonts w:ascii="Tahoma" w:hAnsi="Tahoma" w:cs="Tahoma"/>
                <w:sz w:val="22"/>
                <w:szCs w:val="22"/>
              </w:rPr>
              <w:t>8</w:t>
            </w:r>
            <w:r w:rsidR="00B93952" w:rsidRPr="00673E11">
              <w:rPr>
                <w:rFonts w:ascii="Tahoma" w:hAnsi="Tahoma" w:cs="Tahoma"/>
                <w:sz w:val="22"/>
                <w:szCs w:val="22"/>
              </w:rPr>
              <w:t>/</w:t>
            </w:r>
            <w:r w:rsidR="007D0E1C" w:rsidRPr="00673E11">
              <w:rPr>
                <w:rFonts w:ascii="Tahoma" w:hAnsi="Tahoma" w:cs="Tahoma"/>
                <w:sz w:val="22"/>
                <w:szCs w:val="22"/>
              </w:rPr>
              <w:t>12</w:t>
            </w:r>
            <w:r w:rsidRPr="00673E11">
              <w:rPr>
                <w:rFonts w:ascii="Tahoma" w:hAnsi="Tahoma" w:cs="Tahoma"/>
                <w:sz w:val="22"/>
                <w:szCs w:val="22"/>
              </w:rPr>
              <w:t>/202</w:t>
            </w:r>
            <w:r w:rsidR="0044036A" w:rsidRPr="00673E11">
              <w:rPr>
                <w:rFonts w:ascii="Tahoma" w:hAnsi="Tahoma" w:cs="Tahoma"/>
                <w:sz w:val="22"/>
                <w:szCs w:val="22"/>
              </w:rPr>
              <w:t>6</w:t>
            </w:r>
            <w:r w:rsidRPr="00673E11">
              <w:rPr>
                <w:rFonts w:ascii="Tahoma" w:hAnsi="Tahoma" w:cs="Tahoma"/>
                <w:sz w:val="22"/>
                <w:szCs w:val="22"/>
              </w:rPr>
              <w:t xml:space="preserve"> κατά</w:t>
            </w:r>
            <w:r w:rsidRPr="00CA4654">
              <w:rPr>
                <w:rFonts w:ascii="Tahoma" w:hAnsi="Tahoma" w:cs="Tahoma"/>
                <w:sz w:val="22"/>
                <w:szCs w:val="22"/>
              </w:rPr>
              <w:t xml:space="preserve"> περίπτωση) και, εφόσον δεν θα έχει γνωστοποιηθεί σε αυτόν τυχόν άρνηση από την Τράπεζα, αποτελεί αποδοχή της.</w:t>
            </w:r>
          </w:p>
        </w:tc>
      </w:tr>
      <w:tr w:rsidR="009E624F" w:rsidRPr="00CA4654" w14:paraId="5BB2CD5B" w14:textId="77777777" w:rsidTr="00F70344">
        <w:trPr>
          <w:jc w:val="center"/>
        </w:trPr>
        <w:tc>
          <w:tcPr>
            <w:tcW w:w="782" w:type="dxa"/>
            <w:shd w:val="clear" w:color="auto" w:fill="auto"/>
            <w:vAlign w:val="center"/>
          </w:tcPr>
          <w:p w14:paraId="01EE5360"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2F01309D"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b/>
                <w:sz w:val="22"/>
                <w:szCs w:val="22"/>
              </w:rPr>
              <w:t xml:space="preserve">11. </w:t>
            </w:r>
            <w:r w:rsidRPr="00CA4654">
              <w:rPr>
                <w:rFonts w:ascii="Tahoma" w:hAnsi="Tahoma" w:cs="Tahoma"/>
                <w:b/>
                <w:bCs/>
                <w:sz w:val="22"/>
                <w:szCs w:val="22"/>
                <w:u w:val="single"/>
              </w:rPr>
              <w:t>Αποδοχή των όρων και προϋποθέσεων</w:t>
            </w:r>
          </w:p>
        </w:tc>
      </w:tr>
      <w:tr w:rsidR="009E624F" w:rsidRPr="00CA4654" w14:paraId="1FE892F5" w14:textId="77777777" w:rsidTr="00F70344">
        <w:trPr>
          <w:jc w:val="center"/>
        </w:trPr>
        <w:tc>
          <w:tcPr>
            <w:tcW w:w="782" w:type="dxa"/>
            <w:shd w:val="clear" w:color="auto" w:fill="auto"/>
            <w:vAlign w:val="center"/>
          </w:tcPr>
          <w:p w14:paraId="757CF020"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514F42F" w14:textId="77777777" w:rsidR="009E624F" w:rsidRPr="00CA4654" w:rsidRDefault="009E624F" w:rsidP="00C220EE">
            <w:pPr>
              <w:spacing w:before="60" w:after="60"/>
              <w:jc w:val="both"/>
              <w:rPr>
                <w:rFonts w:ascii="Tahoma" w:eastAsia="MS Mincho" w:hAnsi="Tahoma" w:cs="Tahoma"/>
                <w:bCs/>
                <w:sz w:val="22"/>
                <w:szCs w:val="22"/>
                <w:lang w:eastAsia="en-US"/>
              </w:rPr>
            </w:pPr>
            <w:r w:rsidRPr="00CA4654">
              <w:rPr>
                <w:rFonts w:ascii="Tahoma" w:hAnsi="Tahoma" w:cs="Tahoma"/>
                <w:sz w:val="22"/>
                <w:szCs w:val="22"/>
              </w:rPr>
              <w:t>Η υποβολή της αίτησης συμμετοχής δεν μπορεί να ανακληθεί και συνεπάγεται την ανεπιφύλακτη αποδοχή εκ μέρους του εργαζόμενου όλων των όρων και προϋποθέσεων του Προγράμματος. Αιτήσεις με όρους, αιρέσεις και επιφυλάξεις δεν θα γίνονται αποδεκτές.</w:t>
            </w:r>
          </w:p>
        </w:tc>
      </w:tr>
      <w:tr w:rsidR="009E624F" w:rsidRPr="00CA4654" w14:paraId="2B7EB358" w14:textId="77777777" w:rsidTr="00F70344">
        <w:trPr>
          <w:jc w:val="center"/>
        </w:trPr>
        <w:tc>
          <w:tcPr>
            <w:tcW w:w="782" w:type="dxa"/>
            <w:shd w:val="clear" w:color="auto" w:fill="auto"/>
            <w:vAlign w:val="center"/>
          </w:tcPr>
          <w:p w14:paraId="385A795A"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1EE3BF4" w14:textId="25A3E5BE" w:rsidR="00F37036" w:rsidRPr="005209E9" w:rsidRDefault="009E624F" w:rsidP="00C220EE">
            <w:pPr>
              <w:spacing w:before="60" w:after="60"/>
              <w:jc w:val="both"/>
              <w:rPr>
                <w:rFonts w:ascii="Tahoma" w:hAnsi="Tahoma" w:cs="Tahoma"/>
                <w:sz w:val="22"/>
                <w:szCs w:val="22"/>
              </w:rPr>
            </w:pPr>
            <w:r w:rsidRPr="00673E11">
              <w:rPr>
                <w:rFonts w:ascii="Tahoma" w:hAnsi="Tahoma" w:cs="Tahoma"/>
                <w:sz w:val="22"/>
                <w:szCs w:val="22"/>
              </w:rPr>
              <w:t xml:space="preserve">Ενδεχόμενη μη αποδοχή αίτησης εκ μέρους της Τράπεζας, </w:t>
            </w:r>
            <w:r w:rsidRPr="00D9331B">
              <w:rPr>
                <w:rFonts w:ascii="Tahoma" w:hAnsi="Tahoma" w:cs="Tahoma"/>
                <w:sz w:val="22"/>
                <w:szCs w:val="22"/>
              </w:rPr>
              <w:t xml:space="preserve">θα γνωστοποιηθεί μέχρι τις </w:t>
            </w:r>
            <w:r w:rsidR="0044036A" w:rsidRPr="00D9331B">
              <w:rPr>
                <w:rFonts w:ascii="Tahoma" w:hAnsi="Tahoma" w:cs="Tahoma"/>
                <w:sz w:val="22"/>
                <w:szCs w:val="22"/>
              </w:rPr>
              <w:t>2</w:t>
            </w:r>
            <w:r w:rsidR="00D9331B" w:rsidRPr="00D9331B">
              <w:rPr>
                <w:rFonts w:ascii="Tahoma" w:hAnsi="Tahoma" w:cs="Tahoma"/>
                <w:sz w:val="22"/>
                <w:szCs w:val="22"/>
              </w:rPr>
              <w:t>3</w:t>
            </w:r>
            <w:r w:rsidR="00F54653" w:rsidRPr="00D9331B">
              <w:rPr>
                <w:rFonts w:ascii="Tahoma" w:hAnsi="Tahoma" w:cs="Tahoma"/>
                <w:sz w:val="22"/>
                <w:szCs w:val="22"/>
              </w:rPr>
              <w:t>/</w:t>
            </w:r>
            <w:r w:rsidR="007D0E1C" w:rsidRPr="00D9331B">
              <w:rPr>
                <w:rFonts w:ascii="Tahoma" w:hAnsi="Tahoma" w:cs="Tahoma"/>
                <w:sz w:val="22"/>
                <w:szCs w:val="22"/>
              </w:rPr>
              <w:t>12</w:t>
            </w:r>
            <w:r w:rsidR="00F54653" w:rsidRPr="00D9331B">
              <w:rPr>
                <w:rFonts w:ascii="Tahoma" w:hAnsi="Tahoma" w:cs="Tahoma"/>
                <w:sz w:val="22"/>
                <w:szCs w:val="22"/>
              </w:rPr>
              <w:t>/</w:t>
            </w:r>
            <w:r w:rsidRPr="00D9331B">
              <w:rPr>
                <w:rFonts w:ascii="Tahoma" w:hAnsi="Tahoma" w:cs="Tahoma"/>
                <w:sz w:val="22"/>
                <w:szCs w:val="22"/>
              </w:rPr>
              <w:t>202</w:t>
            </w:r>
            <w:r w:rsidR="0044036A" w:rsidRPr="00D9331B">
              <w:rPr>
                <w:rFonts w:ascii="Tahoma" w:hAnsi="Tahoma" w:cs="Tahoma"/>
                <w:sz w:val="22"/>
                <w:szCs w:val="22"/>
              </w:rPr>
              <w:t>1</w:t>
            </w:r>
            <w:r w:rsidRPr="00D9331B">
              <w:rPr>
                <w:rFonts w:ascii="Tahoma" w:hAnsi="Tahoma" w:cs="Tahoma"/>
                <w:sz w:val="22"/>
                <w:szCs w:val="22"/>
              </w:rPr>
              <w:t xml:space="preserve"> σε κάθε υπάλληλο ατομικά από τη Διεύθυνση </w:t>
            </w:r>
            <w:r w:rsidR="007D0E1C" w:rsidRPr="00D9331B">
              <w:rPr>
                <w:rFonts w:ascii="Tahoma" w:hAnsi="Tahoma" w:cs="Tahoma"/>
                <w:sz w:val="22"/>
                <w:szCs w:val="22"/>
              </w:rPr>
              <w:t xml:space="preserve">Λειτουργιών &amp; Στήριξης </w:t>
            </w:r>
            <w:r w:rsidRPr="00D9331B">
              <w:rPr>
                <w:rFonts w:ascii="Tahoma" w:hAnsi="Tahoma" w:cs="Tahoma"/>
                <w:sz w:val="22"/>
                <w:szCs w:val="22"/>
              </w:rPr>
              <w:t>Ανθρώπινου Δυναμικού της Τράπεζας &amp; του Ο</w:t>
            </w:r>
            <w:r w:rsidR="005209E9" w:rsidRPr="00D9331B">
              <w:rPr>
                <w:rFonts w:ascii="Tahoma" w:hAnsi="Tahoma" w:cs="Tahoma"/>
                <w:sz w:val="22"/>
                <w:szCs w:val="22"/>
              </w:rPr>
              <w:t>μίλου.</w:t>
            </w:r>
          </w:p>
        </w:tc>
      </w:tr>
      <w:tr w:rsidR="009E624F" w:rsidRPr="00CA4654" w14:paraId="42A79417" w14:textId="77777777" w:rsidTr="00F70344">
        <w:trPr>
          <w:jc w:val="center"/>
        </w:trPr>
        <w:tc>
          <w:tcPr>
            <w:tcW w:w="782" w:type="dxa"/>
            <w:shd w:val="clear" w:color="auto" w:fill="auto"/>
            <w:vAlign w:val="center"/>
          </w:tcPr>
          <w:p w14:paraId="36B2F72F"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AC1AA1B" w14:textId="77777777" w:rsidR="009E624F" w:rsidRPr="00CA4654" w:rsidRDefault="009E624F" w:rsidP="00C220EE">
            <w:pPr>
              <w:spacing w:before="60" w:after="60"/>
              <w:jc w:val="both"/>
              <w:rPr>
                <w:rFonts w:ascii="Tahoma" w:hAnsi="Tahoma" w:cs="Tahoma"/>
                <w:b/>
                <w:bCs/>
                <w:sz w:val="22"/>
                <w:szCs w:val="22"/>
                <w:u w:val="single"/>
              </w:rPr>
            </w:pPr>
            <w:r w:rsidRPr="00CA4654">
              <w:rPr>
                <w:rFonts w:ascii="Tahoma" w:hAnsi="Tahoma" w:cs="Tahoma"/>
                <w:b/>
                <w:sz w:val="22"/>
                <w:szCs w:val="22"/>
              </w:rPr>
              <w:t xml:space="preserve">12. </w:t>
            </w:r>
            <w:bookmarkStart w:id="0" w:name="_Hlk87299585"/>
            <w:r w:rsidRPr="00CA4654">
              <w:rPr>
                <w:rFonts w:ascii="Tahoma" w:hAnsi="Tahoma" w:cs="Tahoma"/>
                <w:b/>
                <w:bCs/>
                <w:sz w:val="22"/>
                <w:szCs w:val="22"/>
                <w:u w:val="single"/>
              </w:rPr>
              <w:t>Διαδικασία παροχής πλη</w:t>
            </w:r>
            <w:r w:rsidR="009A63D1" w:rsidRPr="00CA4654">
              <w:rPr>
                <w:rFonts w:ascii="Tahoma" w:hAnsi="Tahoma" w:cs="Tahoma"/>
                <w:b/>
                <w:bCs/>
                <w:sz w:val="22"/>
                <w:szCs w:val="22"/>
                <w:u w:val="single"/>
              </w:rPr>
              <w:t>ροφόρησης και υποβολής αιτήσεων</w:t>
            </w:r>
            <w:bookmarkEnd w:id="0"/>
          </w:p>
        </w:tc>
      </w:tr>
      <w:tr w:rsidR="009E624F" w:rsidRPr="00CA4654" w14:paraId="37716CEC" w14:textId="77777777" w:rsidTr="00F70344">
        <w:trPr>
          <w:jc w:val="center"/>
        </w:trPr>
        <w:tc>
          <w:tcPr>
            <w:tcW w:w="782" w:type="dxa"/>
            <w:shd w:val="clear" w:color="auto" w:fill="auto"/>
            <w:vAlign w:val="center"/>
          </w:tcPr>
          <w:p w14:paraId="31E91EBB"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74CC6BF" w14:textId="5FAEABD0" w:rsidR="009E624F" w:rsidRPr="00F54645" w:rsidRDefault="00AD767F" w:rsidP="00C220EE">
            <w:pPr>
              <w:spacing w:before="60" w:after="60"/>
              <w:jc w:val="both"/>
              <w:rPr>
                <w:rFonts w:ascii="Tahoma" w:eastAsia="MS Mincho" w:hAnsi="Tahoma" w:cs="Tahoma"/>
                <w:bCs/>
                <w:sz w:val="22"/>
                <w:szCs w:val="22"/>
                <w:lang w:eastAsia="en-US"/>
              </w:rPr>
            </w:pPr>
            <w:r w:rsidRPr="00F54645">
              <w:rPr>
                <w:rFonts w:ascii="Tahoma" w:hAnsi="Tahoma" w:cs="Tahoma"/>
                <w:sz w:val="22"/>
                <w:szCs w:val="22"/>
              </w:rPr>
              <w:t xml:space="preserve">Για τη διευκόλυνση των ενδιαφερομένων και την ταχύτερη και αρτιότερη εξυπηρέτησή τους είναι διαθέσιμη στο </w:t>
            </w:r>
            <w:proofErr w:type="spellStart"/>
            <w:r w:rsidRPr="00F54645">
              <w:rPr>
                <w:rFonts w:ascii="Tahoma" w:hAnsi="Tahoma" w:cs="Tahoma"/>
                <w:sz w:val="22"/>
                <w:szCs w:val="22"/>
              </w:rPr>
              <w:t>Intranet</w:t>
            </w:r>
            <w:proofErr w:type="spellEnd"/>
            <w:r w:rsidRPr="00F54645">
              <w:rPr>
                <w:rFonts w:ascii="Tahoma" w:hAnsi="Tahoma" w:cs="Tahoma"/>
                <w:sz w:val="22"/>
                <w:szCs w:val="22"/>
              </w:rPr>
              <w:t xml:space="preserve"> </w:t>
            </w:r>
            <w:r w:rsidRPr="00F54645">
              <w:rPr>
                <w:rFonts w:ascii="Tahoma" w:hAnsi="Tahoma" w:cs="Tahoma"/>
                <w:sz w:val="22"/>
                <w:szCs w:val="22"/>
                <w:lang w:val="en-US"/>
              </w:rPr>
              <w:t>site</w:t>
            </w:r>
            <w:r w:rsidRPr="00F54645">
              <w:rPr>
                <w:rFonts w:ascii="Tahoma" w:hAnsi="Tahoma" w:cs="Tahoma"/>
                <w:sz w:val="22"/>
                <w:szCs w:val="22"/>
              </w:rPr>
              <w:t xml:space="preserve"> της Τράπεζας η μηχανογραφική </w:t>
            </w:r>
            <w:r w:rsidRPr="00F54645">
              <w:rPr>
                <w:rFonts w:ascii="Tahoma" w:hAnsi="Tahoma" w:cs="Tahoma"/>
                <w:b/>
                <w:sz w:val="22"/>
                <w:szCs w:val="22"/>
              </w:rPr>
              <w:t>Εφαρμογή Εξυπηρέτησης Εθελούσιας Αποχώρησης Προσωπικού</w:t>
            </w:r>
            <w:r w:rsidRPr="00F54645">
              <w:rPr>
                <w:rFonts w:ascii="Tahoma" w:hAnsi="Tahoma" w:cs="Tahoma"/>
                <w:sz w:val="22"/>
                <w:szCs w:val="22"/>
              </w:rPr>
              <w:t xml:space="preserve">, η είσοδος στην οποία πραγματοποιείται μέσω της επιλογής των Συστημάτων της αρχικής σελίδας του </w:t>
            </w:r>
            <w:proofErr w:type="spellStart"/>
            <w:r w:rsidRPr="00F54645">
              <w:rPr>
                <w:rFonts w:ascii="Tahoma" w:hAnsi="Tahoma" w:cs="Tahoma"/>
                <w:sz w:val="22"/>
                <w:szCs w:val="22"/>
              </w:rPr>
              <w:t>My</w:t>
            </w:r>
            <w:proofErr w:type="spellEnd"/>
            <w:r w:rsidRPr="00F54645">
              <w:rPr>
                <w:rFonts w:ascii="Tahoma" w:hAnsi="Tahoma" w:cs="Tahoma"/>
                <w:sz w:val="22"/>
                <w:szCs w:val="22"/>
              </w:rPr>
              <w:t xml:space="preserve"> NBG </w:t>
            </w:r>
            <w:proofErr w:type="spellStart"/>
            <w:r w:rsidRPr="00F54645">
              <w:rPr>
                <w:rFonts w:ascii="Tahoma" w:hAnsi="Tahoma" w:cs="Tahoma"/>
                <w:sz w:val="22"/>
                <w:szCs w:val="22"/>
              </w:rPr>
              <w:t>Intranet</w:t>
            </w:r>
            <w:proofErr w:type="spellEnd"/>
            <w:r w:rsidRPr="00F54645">
              <w:rPr>
                <w:rFonts w:ascii="Tahoma" w:hAnsi="Tahoma" w:cs="Tahoma"/>
                <w:sz w:val="22"/>
                <w:szCs w:val="22"/>
              </w:rPr>
              <w:t xml:space="preserve"> (</w:t>
            </w:r>
            <w:hyperlink r:id="rId28" w:history="1">
              <w:r w:rsidRPr="00F54645">
                <w:rPr>
                  <w:rStyle w:val="Hyperlink"/>
                  <w:rFonts w:ascii="Tahoma" w:hAnsi="Tahoma" w:cs="Tahoma"/>
                  <w:color w:val="auto"/>
                  <w:sz w:val="22"/>
                  <w:szCs w:val="22"/>
                </w:rPr>
                <w:t>http://mynbg/</w:t>
              </w:r>
            </w:hyperlink>
            <w:r w:rsidRPr="00F54645">
              <w:rPr>
                <w:rFonts w:ascii="Tahoma" w:hAnsi="Tahoma" w:cs="Tahoma"/>
                <w:sz w:val="22"/>
                <w:szCs w:val="22"/>
              </w:rPr>
              <w:t xml:space="preserve"> </w:t>
            </w:r>
            <w:r w:rsidRPr="00F54645">
              <w:rPr>
                <w:rFonts w:ascii="Arial" w:hAnsi="Arial" w:cs="Arial"/>
                <w:sz w:val="22"/>
                <w:szCs w:val="22"/>
              </w:rPr>
              <w:t>→</w:t>
            </w:r>
            <w:r w:rsidRPr="00F54645">
              <w:rPr>
                <w:rFonts w:ascii="Tahoma" w:hAnsi="Tahoma" w:cs="Tahoma"/>
                <w:sz w:val="22"/>
                <w:szCs w:val="22"/>
              </w:rPr>
              <w:t xml:space="preserve"> Συστήματα </w:t>
            </w:r>
            <w:r w:rsidRPr="00F54645">
              <w:rPr>
                <w:rFonts w:ascii="Arial" w:hAnsi="Arial" w:cs="Arial"/>
                <w:sz w:val="22"/>
                <w:szCs w:val="22"/>
              </w:rPr>
              <w:t>→</w:t>
            </w:r>
            <w:r w:rsidRPr="00F54645">
              <w:rPr>
                <w:rFonts w:ascii="Tahoma" w:hAnsi="Tahoma" w:cs="Tahoma"/>
                <w:sz w:val="22"/>
                <w:szCs w:val="22"/>
              </w:rPr>
              <w:t xml:space="preserve"> Εφαρμογή Εξυπηρέτησης Εθελούσιας Αποχώρησης Προσωπικού).</w:t>
            </w:r>
          </w:p>
        </w:tc>
      </w:tr>
      <w:tr w:rsidR="009E624F" w:rsidRPr="00CA4654" w14:paraId="4B7F5F25" w14:textId="77777777" w:rsidTr="00F70344">
        <w:trPr>
          <w:jc w:val="center"/>
        </w:trPr>
        <w:tc>
          <w:tcPr>
            <w:tcW w:w="782" w:type="dxa"/>
            <w:shd w:val="clear" w:color="auto" w:fill="auto"/>
            <w:vAlign w:val="center"/>
          </w:tcPr>
          <w:p w14:paraId="156C63EB"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A41DB1A" w14:textId="77777777" w:rsidR="009E624F" w:rsidRPr="00F54645" w:rsidRDefault="00AD767F" w:rsidP="00C220EE">
            <w:pPr>
              <w:spacing w:before="60" w:after="60"/>
              <w:jc w:val="both"/>
              <w:rPr>
                <w:rFonts w:ascii="Tahoma" w:eastAsia="MS Mincho" w:hAnsi="Tahoma" w:cs="Tahoma"/>
                <w:bCs/>
                <w:sz w:val="22"/>
                <w:szCs w:val="22"/>
                <w:lang w:eastAsia="en-US"/>
              </w:rPr>
            </w:pPr>
            <w:r w:rsidRPr="00F54645">
              <w:rPr>
                <w:rFonts w:ascii="Tahoma" w:hAnsi="Tahoma" w:cs="Tahoma"/>
                <w:sz w:val="22"/>
                <w:szCs w:val="22"/>
              </w:rPr>
              <w:t>Δυνατότητα χρήσης της εφαρμογής έχουν όλοι οι εργαζόμενοι της Τράπεζας που διαθέτουν πρόσβαση στο δίκτυο ηλεκτρονικών υπολογιστών της Τράπεζας, χωρίς να απαιτείται η χορήγηση προφίλ ή η εισαγωγή κωδικών.</w:t>
            </w:r>
          </w:p>
        </w:tc>
      </w:tr>
      <w:tr w:rsidR="009E624F" w:rsidRPr="00673E11" w14:paraId="1D1048CD" w14:textId="77777777" w:rsidTr="00F70344">
        <w:trPr>
          <w:jc w:val="center"/>
        </w:trPr>
        <w:tc>
          <w:tcPr>
            <w:tcW w:w="782" w:type="dxa"/>
            <w:shd w:val="clear" w:color="auto" w:fill="auto"/>
            <w:vAlign w:val="center"/>
          </w:tcPr>
          <w:p w14:paraId="7071DB17" w14:textId="77777777" w:rsidR="009E624F" w:rsidRPr="00CA4654"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31B307E" w14:textId="77777777" w:rsidR="00F006EE" w:rsidRDefault="00D9331B" w:rsidP="00075905">
            <w:pPr>
              <w:spacing w:before="60" w:after="60"/>
              <w:jc w:val="both"/>
              <w:rPr>
                <w:rFonts w:ascii="Tahoma" w:hAnsi="Tahoma" w:cs="Tahoma"/>
                <w:sz w:val="22"/>
                <w:szCs w:val="22"/>
              </w:rPr>
            </w:pPr>
            <w:r w:rsidRPr="00D9331B">
              <w:rPr>
                <w:rFonts w:ascii="Tahoma" w:hAnsi="Tahoma" w:cs="Tahoma"/>
                <w:sz w:val="22"/>
                <w:szCs w:val="22"/>
              </w:rPr>
              <w:t xml:space="preserve">Για την καλύτερη εξυπηρέτησή τους, οι ενδιαφερόμενοι μπορούν να απευθύνονται στο </w:t>
            </w:r>
            <w:r w:rsidRPr="00D9331B">
              <w:rPr>
                <w:rFonts w:ascii="Tahoma" w:hAnsi="Tahoma" w:cs="Tahoma"/>
                <w:b/>
                <w:bCs/>
                <w:sz w:val="22"/>
                <w:szCs w:val="22"/>
              </w:rPr>
              <w:t>ASK HR</w:t>
            </w:r>
            <w:r w:rsidRPr="00D9331B">
              <w:rPr>
                <w:rFonts w:ascii="Tahoma" w:hAnsi="Tahoma" w:cs="Tahoma"/>
                <w:sz w:val="22"/>
                <w:szCs w:val="22"/>
              </w:rPr>
              <w:t xml:space="preserve"> της Διεύθυνσης Λειτουργιών και Στήριξης Ανθρώπινου Δυναμικού Τ &amp; Ο </w:t>
            </w:r>
            <w:r w:rsidRPr="00B50EAC">
              <w:rPr>
                <w:rFonts w:ascii="Tahoma" w:hAnsi="Tahoma" w:cs="Tahoma"/>
                <w:sz w:val="22"/>
                <w:szCs w:val="22"/>
              </w:rPr>
              <w:t>(ωράριο λειτουργίας κατά τις εργάσιμες</w:t>
            </w:r>
            <w:r>
              <w:rPr>
                <w:rFonts w:ascii="Tahoma" w:hAnsi="Tahoma" w:cs="Tahoma"/>
                <w:sz w:val="22"/>
                <w:szCs w:val="22"/>
              </w:rPr>
              <w:t xml:space="preserve"> </w:t>
            </w:r>
            <w:r w:rsidRPr="00B50EAC">
              <w:rPr>
                <w:rFonts w:ascii="Tahoma" w:hAnsi="Tahoma" w:cs="Tahoma"/>
                <w:sz w:val="22"/>
                <w:szCs w:val="22"/>
              </w:rPr>
              <w:t>ημέρες</w:t>
            </w:r>
            <w:r w:rsidRPr="006A2327">
              <w:rPr>
                <w:rFonts w:ascii="Tahoma" w:hAnsi="Tahoma" w:cs="Tahoma"/>
                <w:sz w:val="22"/>
                <w:szCs w:val="22"/>
              </w:rPr>
              <w:t xml:space="preserve"> </w:t>
            </w:r>
            <w:r w:rsidRPr="00B50EAC">
              <w:rPr>
                <w:rFonts w:ascii="Tahoma" w:hAnsi="Tahoma" w:cs="Tahoma"/>
                <w:sz w:val="22"/>
                <w:szCs w:val="22"/>
              </w:rPr>
              <w:t>από ώρα 08.30’ μέχρι ώρα 15.00’</w:t>
            </w:r>
            <w:r>
              <w:rPr>
                <w:rFonts w:ascii="Tahoma" w:hAnsi="Tahoma" w:cs="Tahoma"/>
                <w:sz w:val="22"/>
                <w:szCs w:val="22"/>
              </w:rPr>
              <w:t xml:space="preserve">) στις παρακάτω τηλεφωνικές γραμμές: </w:t>
            </w:r>
          </w:p>
          <w:p w14:paraId="5AEEFA97" w14:textId="6BDAE677" w:rsidR="009E624F" w:rsidRPr="00703BBB" w:rsidRDefault="00D9331B" w:rsidP="00075905">
            <w:pPr>
              <w:spacing w:before="60" w:after="60"/>
              <w:jc w:val="both"/>
              <w:rPr>
                <w:rFonts w:ascii="Tahoma" w:hAnsi="Tahoma" w:cs="Tahoma"/>
                <w:sz w:val="22"/>
                <w:szCs w:val="22"/>
              </w:rPr>
            </w:pPr>
            <w:r>
              <w:rPr>
                <w:rFonts w:ascii="Tahoma" w:hAnsi="Tahoma" w:cs="Tahoma"/>
                <w:sz w:val="22"/>
                <w:szCs w:val="22"/>
              </w:rPr>
              <w:t>210-3342200 (</w:t>
            </w:r>
            <w:proofErr w:type="spellStart"/>
            <w:r>
              <w:rPr>
                <w:rFonts w:ascii="Tahoma" w:hAnsi="Tahoma" w:cs="Tahoma"/>
                <w:sz w:val="22"/>
                <w:szCs w:val="22"/>
              </w:rPr>
              <w:t>διεπ</w:t>
            </w:r>
            <w:proofErr w:type="spellEnd"/>
            <w:r>
              <w:rPr>
                <w:rFonts w:ascii="Tahoma" w:hAnsi="Tahoma" w:cs="Tahoma"/>
                <w:sz w:val="22"/>
                <w:szCs w:val="22"/>
              </w:rPr>
              <w:t xml:space="preserve">.: 12200), </w:t>
            </w:r>
            <w:r w:rsidRPr="00B50EAC">
              <w:rPr>
                <w:rFonts w:ascii="Tahoma" w:hAnsi="Tahoma" w:cs="Tahoma"/>
                <w:sz w:val="22"/>
                <w:szCs w:val="22"/>
              </w:rPr>
              <w:t>210-3341882 (</w:t>
            </w:r>
            <w:proofErr w:type="spellStart"/>
            <w:r w:rsidRPr="00B50EAC">
              <w:rPr>
                <w:rFonts w:ascii="Tahoma" w:hAnsi="Tahoma" w:cs="Tahoma"/>
                <w:sz w:val="22"/>
                <w:szCs w:val="22"/>
              </w:rPr>
              <w:t>διεπ</w:t>
            </w:r>
            <w:proofErr w:type="spellEnd"/>
            <w:r w:rsidRPr="00B50EAC">
              <w:rPr>
                <w:rFonts w:ascii="Tahoma" w:hAnsi="Tahoma" w:cs="Tahoma"/>
                <w:sz w:val="22"/>
                <w:szCs w:val="22"/>
              </w:rPr>
              <w:t>.: 11882), 210-3341883 (</w:t>
            </w:r>
            <w:proofErr w:type="spellStart"/>
            <w:r w:rsidRPr="00B50EAC">
              <w:rPr>
                <w:rFonts w:ascii="Tahoma" w:hAnsi="Tahoma" w:cs="Tahoma"/>
                <w:sz w:val="22"/>
                <w:szCs w:val="22"/>
              </w:rPr>
              <w:t>διεπ</w:t>
            </w:r>
            <w:proofErr w:type="spellEnd"/>
            <w:r w:rsidRPr="00B50EAC">
              <w:rPr>
                <w:rFonts w:ascii="Tahoma" w:hAnsi="Tahoma" w:cs="Tahoma"/>
                <w:sz w:val="22"/>
                <w:szCs w:val="22"/>
              </w:rPr>
              <w:t>.: 11883)</w:t>
            </w:r>
            <w:r w:rsidR="00EB5E58" w:rsidRPr="00EB5E58">
              <w:rPr>
                <w:rFonts w:ascii="Tahoma" w:hAnsi="Tahoma" w:cs="Tahoma"/>
                <w:sz w:val="22"/>
                <w:szCs w:val="22"/>
              </w:rPr>
              <w:t xml:space="preserve">, </w:t>
            </w:r>
            <w:r w:rsidR="00EB5E58" w:rsidRPr="00B50EAC">
              <w:rPr>
                <w:rFonts w:ascii="Tahoma" w:hAnsi="Tahoma" w:cs="Tahoma"/>
                <w:sz w:val="22"/>
                <w:szCs w:val="22"/>
              </w:rPr>
              <w:t>210-3341884 (διεπ.:11884)</w:t>
            </w:r>
            <w:r>
              <w:rPr>
                <w:rFonts w:ascii="Tahoma" w:hAnsi="Tahoma" w:cs="Tahoma"/>
                <w:sz w:val="22"/>
                <w:szCs w:val="22"/>
              </w:rPr>
              <w:t xml:space="preserve"> και</w:t>
            </w:r>
            <w:r w:rsidRPr="00B50EAC">
              <w:rPr>
                <w:rFonts w:ascii="Tahoma" w:hAnsi="Tahoma" w:cs="Tahoma"/>
                <w:sz w:val="22"/>
                <w:szCs w:val="22"/>
              </w:rPr>
              <w:t xml:space="preserve"> 210-334188</w:t>
            </w:r>
            <w:r w:rsidR="00EB5E58" w:rsidRPr="00EB5E58">
              <w:rPr>
                <w:rFonts w:ascii="Tahoma" w:hAnsi="Tahoma" w:cs="Tahoma"/>
                <w:sz w:val="22"/>
                <w:szCs w:val="22"/>
              </w:rPr>
              <w:t>5</w:t>
            </w:r>
            <w:r w:rsidRPr="00B50EAC">
              <w:rPr>
                <w:rFonts w:ascii="Tahoma" w:hAnsi="Tahoma" w:cs="Tahoma"/>
                <w:sz w:val="22"/>
                <w:szCs w:val="22"/>
              </w:rPr>
              <w:t xml:space="preserve"> (διεπ.:1188</w:t>
            </w:r>
            <w:r w:rsidR="00EB5E58" w:rsidRPr="00EB5E58">
              <w:rPr>
                <w:rFonts w:ascii="Tahoma" w:hAnsi="Tahoma" w:cs="Tahoma"/>
                <w:sz w:val="22"/>
                <w:szCs w:val="22"/>
              </w:rPr>
              <w:t>5</w:t>
            </w:r>
            <w:r w:rsidRPr="00B50EAC">
              <w:rPr>
                <w:rFonts w:ascii="Tahoma" w:hAnsi="Tahoma" w:cs="Tahoma"/>
                <w:sz w:val="22"/>
                <w:szCs w:val="22"/>
              </w:rPr>
              <w:t>)</w:t>
            </w:r>
            <w:r w:rsidR="00AB06A3">
              <w:rPr>
                <w:rFonts w:ascii="Tahoma" w:hAnsi="Tahoma" w:cs="Tahoma"/>
                <w:sz w:val="22"/>
                <w:szCs w:val="22"/>
              </w:rPr>
              <w:t>.</w:t>
            </w:r>
          </w:p>
        </w:tc>
      </w:tr>
    </w:tbl>
    <w:p w14:paraId="14C5A110" w14:textId="77777777" w:rsidR="005209E9" w:rsidRPr="00673E11" w:rsidRDefault="005209E9"/>
    <w:p w14:paraId="7CC0AC50" w14:textId="77777777" w:rsidR="005209E9" w:rsidRPr="00673E11" w:rsidRDefault="005209E9">
      <w:pPr>
        <w:sectPr w:rsidR="005209E9" w:rsidRPr="00673E11" w:rsidSect="00427088">
          <w:headerReference w:type="default" r:id="rId29"/>
          <w:footerReference w:type="default" r:id="rId30"/>
          <w:pgSz w:w="11906" w:h="16838"/>
          <w:pgMar w:top="1440" w:right="1800" w:bottom="1440" w:left="1800" w:header="709"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9E624F" w:rsidRPr="00673E11" w14:paraId="70FE1D98" w14:textId="77777777" w:rsidTr="00703BBB">
        <w:trPr>
          <w:jc w:val="center"/>
        </w:trPr>
        <w:tc>
          <w:tcPr>
            <w:tcW w:w="782" w:type="dxa"/>
            <w:shd w:val="clear" w:color="auto" w:fill="auto"/>
            <w:vAlign w:val="center"/>
          </w:tcPr>
          <w:p w14:paraId="3012CAD5"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BFC16A8" w14:textId="77777777"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b/>
                <w:sz w:val="22"/>
                <w:szCs w:val="22"/>
              </w:rPr>
              <w:t xml:space="preserve">Α. Οι ενδιαφερόμενοι </w:t>
            </w:r>
            <w:r w:rsidRPr="00673E11">
              <w:rPr>
                <w:rFonts w:ascii="Tahoma" w:hAnsi="Tahoma" w:cs="Tahoma"/>
                <w:b/>
                <w:sz w:val="22"/>
                <w:szCs w:val="22"/>
                <w:u w:val="single"/>
              </w:rPr>
              <w:t>που διαθέτουν πρόσβαση στο δίκτυο ηλεκτρονικών υπολογιστών</w:t>
            </w:r>
            <w:r w:rsidRPr="00673E11">
              <w:rPr>
                <w:rFonts w:ascii="Tahoma" w:hAnsi="Tahoma" w:cs="Tahoma"/>
                <w:b/>
                <w:sz w:val="22"/>
                <w:szCs w:val="22"/>
              </w:rPr>
              <w:t xml:space="preserve"> της Τράπεζας προβαίνουν στις ακόλουθες ενέργειες:</w:t>
            </w:r>
          </w:p>
        </w:tc>
      </w:tr>
      <w:tr w:rsidR="009E624F" w:rsidRPr="00673E11" w14:paraId="371DEEDF" w14:textId="77777777" w:rsidTr="00703BBB">
        <w:trPr>
          <w:jc w:val="center"/>
        </w:trPr>
        <w:tc>
          <w:tcPr>
            <w:tcW w:w="782" w:type="dxa"/>
            <w:shd w:val="clear" w:color="auto" w:fill="auto"/>
            <w:vAlign w:val="center"/>
          </w:tcPr>
          <w:p w14:paraId="5FC24601"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B0482E2" w14:textId="454DB0C6"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b/>
                <w:sz w:val="22"/>
                <w:szCs w:val="22"/>
              </w:rPr>
              <w:t>Ι. Ενέργειες μέσω της Εφαρμογής Εξυπηρέτησης Εθελούσιας Αποχώρησης Προσωπικού</w:t>
            </w:r>
          </w:p>
        </w:tc>
      </w:tr>
      <w:tr w:rsidR="009E624F" w:rsidRPr="00673E11" w14:paraId="6AFC4D52" w14:textId="77777777" w:rsidTr="00703BBB">
        <w:trPr>
          <w:jc w:val="center"/>
        </w:trPr>
        <w:tc>
          <w:tcPr>
            <w:tcW w:w="782" w:type="dxa"/>
            <w:shd w:val="clear" w:color="auto" w:fill="auto"/>
            <w:vAlign w:val="center"/>
          </w:tcPr>
          <w:p w14:paraId="1261A187"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7D3164FE" w14:textId="00017982" w:rsidR="009E624F" w:rsidRPr="00703BBB" w:rsidRDefault="009E624F" w:rsidP="00703BBB">
            <w:pPr>
              <w:numPr>
                <w:ilvl w:val="0"/>
                <w:numId w:val="13"/>
              </w:numPr>
              <w:spacing w:before="60" w:after="60"/>
              <w:ind w:left="365"/>
              <w:jc w:val="both"/>
              <w:rPr>
                <w:rFonts w:ascii="Tahoma" w:hAnsi="Tahoma" w:cs="Tahoma"/>
                <w:sz w:val="22"/>
                <w:szCs w:val="22"/>
              </w:rPr>
            </w:pPr>
            <w:r w:rsidRPr="00673E11">
              <w:rPr>
                <w:rFonts w:ascii="Tahoma" w:hAnsi="Tahoma" w:cs="Tahoma"/>
                <w:sz w:val="22"/>
                <w:szCs w:val="22"/>
              </w:rPr>
              <w:t>Πραγματοποιούν</w:t>
            </w:r>
            <w:r w:rsidRPr="00075905">
              <w:rPr>
                <w:rFonts w:ascii="Tahoma" w:hAnsi="Tahoma" w:cs="Tahoma"/>
                <w:sz w:val="22"/>
                <w:szCs w:val="22"/>
              </w:rPr>
              <w:t xml:space="preserve"> </w:t>
            </w:r>
            <w:r w:rsidRPr="00673E11">
              <w:rPr>
                <w:rFonts w:ascii="Tahoma" w:hAnsi="Tahoma" w:cs="Tahoma"/>
                <w:sz w:val="22"/>
                <w:szCs w:val="22"/>
              </w:rPr>
              <w:t xml:space="preserve">την είσοδο στην ως άνω Εφαρμογή, μέσω της οποίας λαμβάνουν πληροφόρηση σχετικά με τα ατομικά και υπηρεσιακά τους στοιχεία καθώς και με τα μισθολογικά τους στοιχεία, βάσει των οποίων διαμορφώνεται το συνολικό ποσό της αποζημίωσης που δικαιούνται να λάβουν. </w:t>
            </w:r>
          </w:p>
        </w:tc>
      </w:tr>
      <w:tr w:rsidR="00D162F4" w:rsidRPr="00673E11" w14:paraId="059B670F" w14:textId="77777777" w:rsidTr="00703BBB">
        <w:trPr>
          <w:jc w:val="center"/>
        </w:trPr>
        <w:tc>
          <w:tcPr>
            <w:tcW w:w="782" w:type="dxa"/>
            <w:shd w:val="clear" w:color="auto" w:fill="auto"/>
            <w:vAlign w:val="center"/>
          </w:tcPr>
          <w:p w14:paraId="6C2F361A" w14:textId="77777777" w:rsidR="00D162F4" w:rsidRPr="00673E11" w:rsidRDefault="00D162F4" w:rsidP="00C220EE">
            <w:pPr>
              <w:spacing w:before="60" w:after="60"/>
              <w:jc w:val="both"/>
              <w:rPr>
                <w:rFonts w:ascii="Tahoma" w:hAnsi="Tahoma" w:cs="Tahoma"/>
                <w:b/>
                <w:sz w:val="22"/>
                <w:szCs w:val="22"/>
              </w:rPr>
            </w:pPr>
          </w:p>
        </w:tc>
        <w:tc>
          <w:tcPr>
            <w:tcW w:w="9385" w:type="dxa"/>
            <w:shd w:val="clear" w:color="auto" w:fill="auto"/>
            <w:vAlign w:val="center"/>
          </w:tcPr>
          <w:p w14:paraId="6A3B7243" w14:textId="19152212" w:rsidR="00D162F4" w:rsidRPr="00673E11" w:rsidRDefault="00703BBB" w:rsidP="00703BBB">
            <w:pPr>
              <w:spacing w:before="60" w:after="60"/>
              <w:ind w:left="365"/>
              <w:jc w:val="both"/>
              <w:rPr>
                <w:rFonts w:ascii="Tahoma" w:hAnsi="Tahoma" w:cs="Tahoma"/>
                <w:sz w:val="22"/>
                <w:szCs w:val="22"/>
              </w:rPr>
            </w:pPr>
            <w:r w:rsidRPr="00673E11">
              <w:rPr>
                <w:rFonts w:ascii="Tahoma" w:hAnsi="Tahoma" w:cs="Tahoma"/>
                <w:sz w:val="22"/>
                <w:szCs w:val="22"/>
              </w:rPr>
              <w:t xml:space="preserve">Στην περίπτωση που υπάρξει διαφωνία ως προς τα </w:t>
            </w:r>
            <w:proofErr w:type="spellStart"/>
            <w:r w:rsidRPr="00673E11">
              <w:rPr>
                <w:rFonts w:ascii="Tahoma" w:hAnsi="Tahoma" w:cs="Tahoma"/>
                <w:sz w:val="22"/>
                <w:szCs w:val="22"/>
              </w:rPr>
              <w:t>απεικονιζόμενα</w:t>
            </w:r>
            <w:proofErr w:type="spellEnd"/>
            <w:r w:rsidRPr="00673E11">
              <w:rPr>
                <w:rFonts w:ascii="Tahoma" w:hAnsi="Tahoma" w:cs="Tahoma"/>
                <w:sz w:val="22"/>
                <w:szCs w:val="22"/>
              </w:rPr>
              <w:t xml:space="preserve"> στοιχεία, επικοινωνούν:</w:t>
            </w:r>
          </w:p>
        </w:tc>
      </w:tr>
      <w:tr w:rsidR="00703BBB" w:rsidRPr="00673E11" w14:paraId="00534FF3" w14:textId="77777777" w:rsidTr="00703BBB">
        <w:trPr>
          <w:jc w:val="center"/>
        </w:trPr>
        <w:tc>
          <w:tcPr>
            <w:tcW w:w="782" w:type="dxa"/>
            <w:shd w:val="clear" w:color="auto" w:fill="auto"/>
            <w:vAlign w:val="center"/>
          </w:tcPr>
          <w:p w14:paraId="1404E7C8" w14:textId="77777777" w:rsidR="00703BBB" w:rsidRPr="00673E11" w:rsidRDefault="00703BBB" w:rsidP="00C220EE">
            <w:pPr>
              <w:spacing w:before="60" w:after="60"/>
              <w:jc w:val="both"/>
              <w:rPr>
                <w:rFonts w:ascii="Tahoma" w:hAnsi="Tahoma" w:cs="Tahoma"/>
                <w:b/>
                <w:sz w:val="22"/>
                <w:szCs w:val="22"/>
              </w:rPr>
            </w:pPr>
          </w:p>
        </w:tc>
        <w:tc>
          <w:tcPr>
            <w:tcW w:w="9385" w:type="dxa"/>
            <w:shd w:val="clear" w:color="auto" w:fill="auto"/>
            <w:vAlign w:val="center"/>
          </w:tcPr>
          <w:p w14:paraId="1B3CA359" w14:textId="27D58FF7" w:rsidR="00703BBB" w:rsidRPr="00673E11" w:rsidRDefault="00703BBB" w:rsidP="00703BBB">
            <w:pPr>
              <w:numPr>
                <w:ilvl w:val="0"/>
                <w:numId w:val="12"/>
              </w:numPr>
              <w:spacing w:before="60" w:after="60"/>
              <w:ind w:left="747" w:hanging="382"/>
              <w:jc w:val="both"/>
              <w:rPr>
                <w:rFonts w:ascii="Tahoma" w:hAnsi="Tahoma" w:cs="Tahoma"/>
                <w:sz w:val="22"/>
                <w:szCs w:val="22"/>
              </w:rPr>
            </w:pPr>
            <w:r w:rsidRPr="00673E11">
              <w:rPr>
                <w:rFonts w:ascii="Tahoma" w:hAnsi="Tahoma" w:cs="Tahoma"/>
                <w:sz w:val="22"/>
                <w:szCs w:val="22"/>
              </w:rPr>
              <w:t>για τα ατομικά και υπηρεσιακά τους στοιχεία με το</w:t>
            </w:r>
            <w:r w:rsidR="00D9331B">
              <w:rPr>
                <w:rFonts w:ascii="Tahoma" w:hAnsi="Tahoma" w:cs="Tahoma"/>
                <w:sz w:val="22"/>
                <w:szCs w:val="22"/>
              </w:rPr>
              <w:t xml:space="preserve"> </w:t>
            </w:r>
            <w:r w:rsidR="00D9331B">
              <w:rPr>
                <w:rFonts w:ascii="Tahoma" w:hAnsi="Tahoma" w:cs="Tahoma"/>
                <w:sz w:val="22"/>
                <w:szCs w:val="22"/>
                <w:lang w:val="en-US"/>
              </w:rPr>
              <w:t>ASK</w:t>
            </w:r>
            <w:r w:rsidR="00D9331B" w:rsidRPr="00D9331B">
              <w:rPr>
                <w:rFonts w:ascii="Tahoma" w:hAnsi="Tahoma" w:cs="Tahoma"/>
                <w:sz w:val="22"/>
                <w:szCs w:val="22"/>
              </w:rPr>
              <w:t xml:space="preserve"> </w:t>
            </w:r>
            <w:r w:rsidR="00D9331B">
              <w:rPr>
                <w:rFonts w:ascii="Tahoma" w:hAnsi="Tahoma" w:cs="Tahoma"/>
                <w:sz w:val="22"/>
                <w:szCs w:val="22"/>
                <w:lang w:val="en-US"/>
              </w:rPr>
              <w:t>HR</w:t>
            </w:r>
            <w:r w:rsidRPr="00673E11">
              <w:rPr>
                <w:rFonts w:ascii="Tahoma" w:hAnsi="Tahoma" w:cs="Tahoma"/>
                <w:sz w:val="22"/>
                <w:szCs w:val="22"/>
              </w:rPr>
              <w:t>,</w:t>
            </w:r>
          </w:p>
        </w:tc>
      </w:tr>
      <w:tr w:rsidR="00D162F4" w:rsidRPr="00673E11" w14:paraId="262BB5D2" w14:textId="77777777" w:rsidTr="00703BBB">
        <w:trPr>
          <w:jc w:val="center"/>
        </w:trPr>
        <w:tc>
          <w:tcPr>
            <w:tcW w:w="782" w:type="dxa"/>
            <w:shd w:val="clear" w:color="auto" w:fill="auto"/>
            <w:vAlign w:val="center"/>
          </w:tcPr>
          <w:p w14:paraId="35CD6173" w14:textId="77777777" w:rsidR="00D162F4" w:rsidRPr="00673E11" w:rsidRDefault="00D162F4" w:rsidP="00C220EE">
            <w:pPr>
              <w:spacing w:before="60" w:after="60"/>
              <w:jc w:val="both"/>
              <w:rPr>
                <w:rFonts w:ascii="Tahoma" w:hAnsi="Tahoma" w:cs="Tahoma"/>
                <w:b/>
                <w:sz w:val="22"/>
                <w:szCs w:val="22"/>
              </w:rPr>
            </w:pPr>
          </w:p>
        </w:tc>
        <w:tc>
          <w:tcPr>
            <w:tcW w:w="9385" w:type="dxa"/>
            <w:shd w:val="clear" w:color="auto" w:fill="auto"/>
            <w:vAlign w:val="center"/>
          </w:tcPr>
          <w:p w14:paraId="232038B1" w14:textId="77777777" w:rsidR="00D162F4" w:rsidRPr="00673E11" w:rsidRDefault="00D162F4" w:rsidP="00703BBB">
            <w:pPr>
              <w:numPr>
                <w:ilvl w:val="0"/>
                <w:numId w:val="12"/>
              </w:numPr>
              <w:spacing w:before="60" w:after="60"/>
              <w:ind w:left="747" w:hanging="382"/>
              <w:jc w:val="both"/>
              <w:rPr>
                <w:rFonts w:ascii="Tahoma" w:hAnsi="Tahoma" w:cs="Tahoma"/>
                <w:sz w:val="22"/>
                <w:szCs w:val="22"/>
              </w:rPr>
            </w:pPr>
            <w:r w:rsidRPr="00673E11">
              <w:rPr>
                <w:rFonts w:ascii="Tahoma" w:hAnsi="Tahoma" w:cs="Tahoma"/>
                <w:sz w:val="22"/>
                <w:szCs w:val="22"/>
              </w:rPr>
              <w:t xml:space="preserve">για τα μισθολογικά τους στοιχεία καθώς και για θέματα λειτουργίας της Εφαρμογής, με τα αρμόδια Στελέχη της Διεύθυνσης Στρατηγικής &amp; Επιχειρησιακής Αποτελεσματικότητας Ανθρώπινου Δυναμικού της Τράπεζας &amp; του Ομίλου, κ.κ. </w:t>
            </w:r>
            <w:proofErr w:type="spellStart"/>
            <w:r w:rsidRPr="00673E11">
              <w:rPr>
                <w:rFonts w:ascii="Tahoma" w:hAnsi="Tahoma" w:cs="Tahoma"/>
                <w:sz w:val="22"/>
                <w:szCs w:val="22"/>
              </w:rPr>
              <w:t>Ιακ</w:t>
            </w:r>
            <w:proofErr w:type="spellEnd"/>
            <w:r w:rsidRPr="00673E11">
              <w:rPr>
                <w:rFonts w:ascii="Tahoma" w:hAnsi="Tahoma" w:cs="Tahoma"/>
                <w:sz w:val="22"/>
                <w:szCs w:val="22"/>
              </w:rPr>
              <w:t>. Λάμπρου (</w:t>
            </w:r>
            <w:proofErr w:type="spellStart"/>
            <w:r w:rsidRPr="00673E11">
              <w:rPr>
                <w:rFonts w:ascii="Tahoma" w:hAnsi="Tahoma" w:cs="Tahoma"/>
                <w:sz w:val="22"/>
                <w:szCs w:val="22"/>
              </w:rPr>
              <w:t>τηλ</w:t>
            </w:r>
            <w:proofErr w:type="spellEnd"/>
            <w:r w:rsidRPr="00673E11">
              <w:rPr>
                <w:rFonts w:ascii="Tahoma" w:hAnsi="Tahoma" w:cs="Tahoma"/>
                <w:sz w:val="22"/>
                <w:szCs w:val="22"/>
              </w:rPr>
              <w:t xml:space="preserve">.: 210-3341363, </w:t>
            </w:r>
            <w:proofErr w:type="spellStart"/>
            <w:r w:rsidRPr="00673E11">
              <w:rPr>
                <w:rFonts w:ascii="Tahoma" w:hAnsi="Tahoma" w:cs="Tahoma"/>
                <w:sz w:val="22"/>
                <w:szCs w:val="22"/>
              </w:rPr>
              <w:t>διεπ</w:t>
            </w:r>
            <w:proofErr w:type="spellEnd"/>
            <w:r w:rsidRPr="00673E11">
              <w:rPr>
                <w:rFonts w:ascii="Tahoma" w:hAnsi="Tahoma" w:cs="Tahoma"/>
                <w:sz w:val="22"/>
                <w:szCs w:val="22"/>
              </w:rPr>
              <w:t xml:space="preserve">.: 11363) και Γ.Π. </w:t>
            </w:r>
            <w:proofErr w:type="spellStart"/>
            <w:r w:rsidRPr="00673E11">
              <w:rPr>
                <w:rFonts w:ascii="Tahoma" w:hAnsi="Tahoma" w:cs="Tahoma"/>
                <w:sz w:val="22"/>
                <w:szCs w:val="22"/>
              </w:rPr>
              <w:t>Γραδούλα</w:t>
            </w:r>
            <w:proofErr w:type="spellEnd"/>
            <w:r w:rsidRPr="00673E11">
              <w:rPr>
                <w:rFonts w:ascii="Tahoma" w:hAnsi="Tahoma" w:cs="Tahoma"/>
                <w:sz w:val="22"/>
                <w:szCs w:val="22"/>
              </w:rPr>
              <w:t xml:space="preserve"> (</w:t>
            </w:r>
            <w:proofErr w:type="spellStart"/>
            <w:r w:rsidRPr="00673E11">
              <w:rPr>
                <w:rFonts w:ascii="Tahoma" w:hAnsi="Tahoma" w:cs="Tahoma"/>
                <w:sz w:val="22"/>
                <w:szCs w:val="22"/>
              </w:rPr>
              <w:t>τηλ</w:t>
            </w:r>
            <w:proofErr w:type="spellEnd"/>
            <w:r w:rsidRPr="00673E11">
              <w:rPr>
                <w:rFonts w:ascii="Tahoma" w:hAnsi="Tahoma" w:cs="Tahoma"/>
                <w:sz w:val="22"/>
                <w:szCs w:val="22"/>
              </w:rPr>
              <w:t xml:space="preserve">. 210-3342532, </w:t>
            </w:r>
            <w:proofErr w:type="spellStart"/>
            <w:r w:rsidRPr="00673E11">
              <w:rPr>
                <w:rFonts w:ascii="Tahoma" w:hAnsi="Tahoma" w:cs="Tahoma"/>
                <w:sz w:val="22"/>
                <w:szCs w:val="22"/>
              </w:rPr>
              <w:t>διεπ</w:t>
            </w:r>
            <w:proofErr w:type="spellEnd"/>
            <w:r w:rsidRPr="00673E11">
              <w:rPr>
                <w:rFonts w:ascii="Tahoma" w:hAnsi="Tahoma" w:cs="Tahoma"/>
                <w:sz w:val="22"/>
                <w:szCs w:val="22"/>
              </w:rPr>
              <w:t>.: 12532), προκειμένου να λάβουν τις δέουσες διευκρινίσεις και να γίνουν τυχόν απαιτούμενες διευθετήσεις.</w:t>
            </w:r>
          </w:p>
        </w:tc>
      </w:tr>
      <w:tr w:rsidR="009E624F" w:rsidRPr="00673E11" w14:paraId="4C523E2B" w14:textId="77777777" w:rsidTr="00703BBB">
        <w:trPr>
          <w:jc w:val="center"/>
        </w:trPr>
        <w:tc>
          <w:tcPr>
            <w:tcW w:w="782" w:type="dxa"/>
            <w:shd w:val="clear" w:color="auto" w:fill="auto"/>
            <w:vAlign w:val="center"/>
          </w:tcPr>
          <w:p w14:paraId="75EAF2C2"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16FE287" w14:textId="78E3AE61" w:rsidR="009E624F" w:rsidRPr="00075905" w:rsidRDefault="00AD767F" w:rsidP="00075905">
            <w:pPr>
              <w:numPr>
                <w:ilvl w:val="0"/>
                <w:numId w:val="13"/>
              </w:numPr>
              <w:spacing w:before="60" w:after="60"/>
              <w:ind w:left="365"/>
              <w:jc w:val="both"/>
              <w:rPr>
                <w:rFonts w:ascii="Tahoma" w:hAnsi="Tahoma" w:cs="Tahoma"/>
                <w:sz w:val="22"/>
                <w:szCs w:val="22"/>
              </w:rPr>
            </w:pPr>
            <w:r w:rsidRPr="00673E11">
              <w:rPr>
                <w:rFonts w:ascii="Tahoma" w:hAnsi="Tahoma" w:cs="Tahoma"/>
                <w:sz w:val="22"/>
                <w:szCs w:val="22"/>
              </w:rPr>
              <w:t>Προβαίνουν στη Δήλωση Πρόθεσης Συμμετοχής, βάσει της Επιλογής στην οποία επιθυμούν να συμμετάσχουν. Η εν λόγω ενέργεια δεν είναι δεσμευτική και δεν αποτελεί υποβολή Αίτησης Συμμετοχής (το βήμα αυτό περιγράφεται στην αμέσως παρακάτω παράγραφο), κρίνεται όμως σκόπιμο και χρήσιμο να πραγματοποιηθεί, καθώς τα στοιχεία των εν λόγω δηλώσεων πρόκειται να αξιοποιηθούν από τις αρμόδιες Υπηρεσίες της Διεύθυνσης Λειτουργιών και Στήριξης Ανθρώπινου Δυναμικού της Τράπεζας &amp; του Ομίλου για την κατάλληλη προετοιμασία τους, με σκοπό την άρτια διεξαγωγή του Προγράμματος.</w:t>
            </w:r>
          </w:p>
        </w:tc>
      </w:tr>
      <w:tr w:rsidR="009E624F" w:rsidRPr="00673E11" w14:paraId="45B5227B" w14:textId="77777777" w:rsidTr="00703BBB">
        <w:trPr>
          <w:jc w:val="center"/>
        </w:trPr>
        <w:tc>
          <w:tcPr>
            <w:tcW w:w="782" w:type="dxa"/>
            <w:shd w:val="clear" w:color="auto" w:fill="auto"/>
            <w:vAlign w:val="center"/>
          </w:tcPr>
          <w:p w14:paraId="0A27CB65"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57E9F60" w14:textId="76E5EC0D" w:rsidR="009E624F" w:rsidRPr="00703BBB" w:rsidRDefault="009E624F" w:rsidP="00075905">
            <w:pPr>
              <w:pStyle w:val="ListParagraph"/>
              <w:numPr>
                <w:ilvl w:val="0"/>
                <w:numId w:val="13"/>
              </w:numPr>
              <w:spacing w:before="60" w:after="60"/>
              <w:ind w:left="365"/>
              <w:jc w:val="both"/>
              <w:rPr>
                <w:rFonts w:ascii="Tahoma" w:hAnsi="Tahoma" w:cs="Tahoma"/>
                <w:sz w:val="22"/>
                <w:szCs w:val="22"/>
              </w:rPr>
            </w:pPr>
            <w:r w:rsidRPr="00075905">
              <w:rPr>
                <w:rFonts w:ascii="Tahoma" w:hAnsi="Tahoma" w:cs="Tahoma"/>
                <w:sz w:val="22"/>
                <w:szCs w:val="22"/>
              </w:rPr>
              <w:t xml:space="preserve">Προβαίνουν στην υποβολή της Αίτησης Συμμετοχής, βάσει της Επιλογής στην οποία επιθυμούν να συμμετάσχουν. Η Αίτηση Συμμετοχής λαμβάνει αυτόματα Αριθμό Πρωτοκόλλου και Ημερομηνία Υποβολής, στοιχεία από τα οποία και μόνο θα αποδεικνύεται η έγκαιρη υποβολή της Αίτησης. </w:t>
            </w:r>
          </w:p>
        </w:tc>
      </w:tr>
      <w:tr w:rsidR="00703BBB" w:rsidRPr="00673E11" w14:paraId="57E72D97" w14:textId="77777777" w:rsidTr="00703BBB">
        <w:trPr>
          <w:jc w:val="center"/>
        </w:trPr>
        <w:tc>
          <w:tcPr>
            <w:tcW w:w="782" w:type="dxa"/>
            <w:shd w:val="clear" w:color="auto" w:fill="auto"/>
            <w:vAlign w:val="center"/>
          </w:tcPr>
          <w:p w14:paraId="5619B33D" w14:textId="77777777" w:rsidR="00703BBB" w:rsidRPr="00673E11" w:rsidRDefault="00703BBB" w:rsidP="00C220EE">
            <w:pPr>
              <w:spacing w:before="60" w:after="60"/>
              <w:jc w:val="both"/>
              <w:rPr>
                <w:rFonts w:ascii="Tahoma" w:hAnsi="Tahoma" w:cs="Tahoma"/>
                <w:b/>
                <w:sz w:val="22"/>
                <w:szCs w:val="22"/>
              </w:rPr>
            </w:pPr>
          </w:p>
        </w:tc>
        <w:tc>
          <w:tcPr>
            <w:tcW w:w="9385" w:type="dxa"/>
            <w:shd w:val="clear" w:color="auto" w:fill="auto"/>
            <w:vAlign w:val="center"/>
          </w:tcPr>
          <w:p w14:paraId="32FE1137" w14:textId="0FD70363" w:rsidR="00703BBB" w:rsidRPr="00673E11" w:rsidRDefault="00703BBB" w:rsidP="00AB06A3">
            <w:pPr>
              <w:spacing w:before="60" w:after="60"/>
              <w:ind w:left="370"/>
              <w:jc w:val="both"/>
              <w:rPr>
                <w:rFonts w:ascii="Tahoma" w:hAnsi="Tahoma" w:cs="Tahoma"/>
                <w:sz w:val="22"/>
                <w:szCs w:val="22"/>
              </w:rPr>
            </w:pPr>
            <w:r w:rsidRPr="00673E11">
              <w:rPr>
                <w:rFonts w:ascii="Tahoma" w:hAnsi="Tahoma" w:cs="Tahoma"/>
                <w:sz w:val="22"/>
                <w:szCs w:val="22"/>
                <w:u w:val="single"/>
              </w:rPr>
              <w:t xml:space="preserve">Τονίζεται ότι, την </w:t>
            </w:r>
            <w:r w:rsidRPr="00D9331B">
              <w:rPr>
                <w:rFonts w:ascii="Tahoma" w:hAnsi="Tahoma" w:cs="Tahoma"/>
                <w:sz w:val="22"/>
                <w:szCs w:val="22"/>
                <w:u w:val="single"/>
              </w:rPr>
              <w:t>1</w:t>
            </w:r>
            <w:r w:rsidR="00EB5E58" w:rsidRPr="00EB5E58">
              <w:rPr>
                <w:rFonts w:ascii="Tahoma" w:hAnsi="Tahoma" w:cs="Tahoma"/>
                <w:sz w:val="22"/>
                <w:szCs w:val="22"/>
                <w:u w:val="single"/>
              </w:rPr>
              <w:t>5</w:t>
            </w:r>
            <w:r w:rsidRPr="00D9331B">
              <w:rPr>
                <w:rFonts w:ascii="Tahoma" w:hAnsi="Tahoma" w:cs="Tahoma"/>
                <w:sz w:val="22"/>
                <w:szCs w:val="22"/>
                <w:u w:val="single"/>
              </w:rPr>
              <w:t>/12/2021</w:t>
            </w:r>
            <w:r w:rsidRPr="00673E11">
              <w:rPr>
                <w:rFonts w:ascii="Tahoma" w:hAnsi="Tahoma" w:cs="Tahoma"/>
                <w:sz w:val="22"/>
                <w:szCs w:val="22"/>
                <w:u w:val="single"/>
              </w:rPr>
              <w:t xml:space="preserve"> και ώρα 1</w:t>
            </w:r>
            <w:r>
              <w:rPr>
                <w:rFonts w:ascii="Tahoma" w:hAnsi="Tahoma" w:cs="Tahoma"/>
                <w:sz w:val="22"/>
                <w:szCs w:val="22"/>
                <w:u w:val="single"/>
              </w:rPr>
              <w:t>5</w:t>
            </w:r>
            <w:r w:rsidR="00EB5E58" w:rsidRPr="00EB5E58">
              <w:rPr>
                <w:rFonts w:ascii="Tahoma" w:hAnsi="Tahoma" w:cs="Tahoma"/>
                <w:sz w:val="22"/>
                <w:szCs w:val="22"/>
                <w:u w:val="single"/>
              </w:rPr>
              <w:t>.</w:t>
            </w:r>
            <w:r>
              <w:rPr>
                <w:rFonts w:ascii="Tahoma" w:hAnsi="Tahoma" w:cs="Tahoma"/>
                <w:sz w:val="22"/>
                <w:szCs w:val="22"/>
                <w:u w:val="single"/>
              </w:rPr>
              <w:t>15</w:t>
            </w:r>
            <w:r w:rsidRPr="00673E11">
              <w:rPr>
                <w:rFonts w:ascii="Tahoma" w:hAnsi="Tahoma" w:cs="Tahoma"/>
                <w:sz w:val="22"/>
                <w:szCs w:val="22"/>
                <w:u w:val="single"/>
              </w:rPr>
              <w:t>’ η Εφαρμογή θα κλείσει, οπότε η υποβολή Αιτήσεων Συμμετοχής δεν θα είναι εφικτή.</w:t>
            </w:r>
          </w:p>
        </w:tc>
      </w:tr>
      <w:tr w:rsidR="009E624F" w:rsidRPr="00673E11" w14:paraId="6CA39041" w14:textId="77777777" w:rsidTr="00703BBB">
        <w:trPr>
          <w:jc w:val="center"/>
        </w:trPr>
        <w:tc>
          <w:tcPr>
            <w:tcW w:w="782" w:type="dxa"/>
            <w:shd w:val="clear" w:color="auto" w:fill="auto"/>
            <w:vAlign w:val="center"/>
          </w:tcPr>
          <w:p w14:paraId="50F8A525"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6DE45BD3" w14:textId="77777777" w:rsidR="009E624F" w:rsidRPr="00673E11" w:rsidRDefault="009E624F" w:rsidP="00AB06A3">
            <w:pPr>
              <w:spacing w:before="60" w:after="60"/>
              <w:ind w:left="370"/>
              <w:jc w:val="both"/>
              <w:rPr>
                <w:rFonts w:ascii="Tahoma" w:eastAsia="MS Mincho" w:hAnsi="Tahoma" w:cs="Tahoma"/>
                <w:bCs/>
                <w:sz w:val="22"/>
                <w:szCs w:val="22"/>
                <w:lang w:eastAsia="en-US"/>
              </w:rPr>
            </w:pPr>
            <w:r w:rsidRPr="00673E11">
              <w:rPr>
                <w:rFonts w:ascii="Tahoma" w:hAnsi="Tahoma" w:cs="Tahoma"/>
                <w:sz w:val="22"/>
                <w:szCs w:val="22"/>
              </w:rPr>
              <w:t>Σημειώνεται ότι ταυτόχρονα με τη μηχανογραφική υποβολή της Αίτησης Συμμετοχής από μέρους των ενδιαφερομένων ενημερώνονται περί αυτού οι αρμόδιοι Επικεφαλής των Μονάδων Διοίκησης/Διευθύνσεων Δικτύου με ηλεκτρονικό μήνυμα που τους αποστέλλεται αυτόματα μέσω της Εφαρμογής.</w:t>
            </w:r>
          </w:p>
        </w:tc>
      </w:tr>
      <w:tr w:rsidR="009E624F" w:rsidRPr="00673E11" w14:paraId="4DF6D8A8" w14:textId="77777777" w:rsidTr="00703BBB">
        <w:trPr>
          <w:jc w:val="center"/>
        </w:trPr>
        <w:tc>
          <w:tcPr>
            <w:tcW w:w="782" w:type="dxa"/>
            <w:shd w:val="clear" w:color="auto" w:fill="auto"/>
            <w:vAlign w:val="center"/>
          </w:tcPr>
          <w:p w14:paraId="59E20F50"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50725A16" w14:textId="15347996" w:rsidR="009E624F" w:rsidRPr="00AB06A3" w:rsidRDefault="009E624F" w:rsidP="00AB06A3">
            <w:pPr>
              <w:pStyle w:val="ListParagraph"/>
              <w:numPr>
                <w:ilvl w:val="0"/>
                <w:numId w:val="13"/>
              </w:numPr>
              <w:spacing w:before="60" w:after="60"/>
              <w:ind w:left="365"/>
              <w:jc w:val="both"/>
              <w:rPr>
                <w:rFonts w:ascii="Tahoma" w:hAnsi="Tahoma" w:cs="Tahoma"/>
                <w:sz w:val="22"/>
                <w:szCs w:val="22"/>
              </w:rPr>
            </w:pPr>
            <w:r w:rsidRPr="00673E11">
              <w:rPr>
                <w:rFonts w:ascii="Tahoma" w:hAnsi="Tahoma" w:cs="Tahoma"/>
                <w:sz w:val="22"/>
                <w:szCs w:val="22"/>
              </w:rPr>
              <w:t xml:space="preserve">Προβαίνουν </w:t>
            </w:r>
            <w:r w:rsidRPr="00AB06A3">
              <w:rPr>
                <w:rFonts w:ascii="Tahoma" w:hAnsi="Tahoma" w:cs="Tahoma"/>
                <w:sz w:val="22"/>
                <w:szCs w:val="22"/>
                <w:u w:val="single"/>
              </w:rPr>
              <w:t>υποχρεωτικά</w:t>
            </w:r>
            <w:r w:rsidRPr="00673E11">
              <w:rPr>
                <w:rFonts w:ascii="Tahoma" w:hAnsi="Tahoma" w:cs="Tahoma"/>
                <w:sz w:val="22"/>
                <w:szCs w:val="22"/>
              </w:rPr>
              <w:t xml:space="preserve"> σε εκτύπωση της Αίτησης Συμμετοχής τους, μέσω της Εφαρμογής, αφού ελέγξουν τα στοιχεία που εμφανίζονται στη σχετική προεπισκόπηση του εγγράφου.</w:t>
            </w:r>
          </w:p>
        </w:tc>
      </w:tr>
      <w:tr w:rsidR="009E624F" w:rsidRPr="00673E11" w14:paraId="7FD86DBE" w14:textId="77777777" w:rsidTr="00703BBB">
        <w:trPr>
          <w:jc w:val="center"/>
        </w:trPr>
        <w:tc>
          <w:tcPr>
            <w:tcW w:w="782" w:type="dxa"/>
            <w:shd w:val="clear" w:color="auto" w:fill="auto"/>
            <w:vAlign w:val="center"/>
          </w:tcPr>
          <w:p w14:paraId="3DBA77A7"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58D112B" w14:textId="77777777"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b/>
                <w:sz w:val="22"/>
                <w:szCs w:val="22"/>
              </w:rPr>
              <w:t xml:space="preserve">ΙΙ. </w:t>
            </w:r>
            <w:r w:rsidR="00AD767F" w:rsidRPr="00673E11">
              <w:rPr>
                <w:rFonts w:ascii="Tahoma" w:hAnsi="Tahoma" w:cs="Tahoma"/>
                <w:b/>
                <w:sz w:val="22"/>
                <w:szCs w:val="22"/>
              </w:rPr>
              <w:t>Συμπλήρωση, Υπογραφή και Αποστολή της Αίτησης Συμμετοχής και λοιπών εντύπων στη Διεύθυνση Λειτουργιών και Στήριξης Ανθρώπινου Δυναμικού της Τράπεζας &amp; του Ομίλου</w:t>
            </w:r>
          </w:p>
        </w:tc>
      </w:tr>
      <w:tr w:rsidR="009E624F" w:rsidRPr="00673E11" w14:paraId="6D27D8C7" w14:textId="77777777" w:rsidTr="00703BBB">
        <w:trPr>
          <w:jc w:val="center"/>
        </w:trPr>
        <w:tc>
          <w:tcPr>
            <w:tcW w:w="782" w:type="dxa"/>
            <w:shd w:val="clear" w:color="auto" w:fill="auto"/>
            <w:vAlign w:val="center"/>
          </w:tcPr>
          <w:p w14:paraId="2CF70B09"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C6F193C" w14:textId="77777777" w:rsidR="009E624F" w:rsidRPr="00673E11" w:rsidRDefault="009E624F" w:rsidP="00703BBB">
            <w:pPr>
              <w:numPr>
                <w:ilvl w:val="0"/>
                <w:numId w:val="16"/>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ενδιαφερόμενοι που έχουν υποβάλλει ηλεκτρονικά την Αίτηση Συμμετοχής τους στο Πρόγραμμα, την εκτυπώνουν και την υπογράφουν </w:t>
            </w:r>
            <w:r w:rsidRPr="00673E11">
              <w:rPr>
                <w:rFonts w:ascii="Tahoma" w:hAnsi="Tahoma" w:cs="Tahoma"/>
                <w:b/>
                <w:sz w:val="22"/>
                <w:szCs w:val="22"/>
              </w:rPr>
              <w:t>με υποχρεωτική συμπλήρωση</w:t>
            </w:r>
            <w:r w:rsidRPr="00673E11">
              <w:rPr>
                <w:rFonts w:ascii="Tahoma" w:hAnsi="Tahoma" w:cs="Tahoma"/>
                <w:sz w:val="22"/>
                <w:szCs w:val="22"/>
              </w:rPr>
              <w:t xml:space="preserve"> </w:t>
            </w:r>
            <w:r w:rsidRPr="00673E11">
              <w:rPr>
                <w:rFonts w:ascii="Tahoma" w:hAnsi="Tahoma" w:cs="Tahoma"/>
                <w:b/>
                <w:sz w:val="22"/>
                <w:szCs w:val="22"/>
              </w:rPr>
              <w:t>των στοιχείων επικοινωνίας τους.</w:t>
            </w:r>
          </w:p>
        </w:tc>
      </w:tr>
    </w:tbl>
    <w:p w14:paraId="1CB62077" w14:textId="77777777" w:rsidR="00AB06A3" w:rsidRDefault="00AB06A3" w:rsidP="00C220EE">
      <w:pPr>
        <w:spacing w:before="60" w:after="60"/>
        <w:jc w:val="both"/>
        <w:rPr>
          <w:rFonts w:ascii="Tahoma" w:hAnsi="Tahoma" w:cs="Tahoma"/>
          <w:b/>
          <w:sz w:val="22"/>
          <w:szCs w:val="22"/>
        </w:rPr>
        <w:sectPr w:rsidR="00AB06A3" w:rsidSect="007D48EE">
          <w:headerReference w:type="default" r:id="rId31"/>
          <w:footerReference w:type="default" r:id="rId32"/>
          <w:pgSz w:w="11906" w:h="16838"/>
          <w:pgMar w:top="1440" w:right="1800" w:bottom="1440" w:left="1800" w:header="142" w:footer="369" w:gutter="0"/>
          <w:cols w:space="708"/>
          <w:docGrid w:linePitch="360"/>
        </w:sectPr>
      </w:pPr>
    </w:p>
    <w:tbl>
      <w:tblPr>
        <w:tblW w:w="10167" w:type="dxa"/>
        <w:jc w:val="center"/>
        <w:tblLayout w:type="fixed"/>
        <w:tblLook w:val="0000" w:firstRow="0" w:lastRow="0" w:firstColumn="0" w:lastColumn="0" w:noHBand="0" w:noVBand="0"/>
      </w:tblPr>
      <w:tblGrid>
        <w:gridCol w:w="782"/>
        <w:gridCol w:w="9385"/>
      </w:tblGrid>
      <w:tr w:rsidR="0011301B" w:rsidRPr="00673E11" w14:paraId="6D310CEB" w14:textId="77777777" w:rsidTr="00703BBB">
        <w:trPr>
          <w:jc w:val="center"/>
        </w:trPr>
        <w:tc>
          <w:tcPr>
            <w:tcW w:w="782" w:type="dxa"/>
            <w:shd w:val="clear" w:color="auto" w:fill="auto"/>
            <w:vAlign w:val="center"/>
          </w:tcPr>
          <w:p w14:paraId="2CB43D29" w14:textId="628ED60A"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199B12E8" w14:textId="77777777" w:rsidR="0011301B" w:rsidRPr="00673E11" w:rsidRDefault="0011301B" w:rsidP="00703BBB">
            <w:pPr>
              <w:numPr>
                <w:ilvl w:val="0"/>
                <w:numId w:val="16"/>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w:t>
            </w:r>
            <w:r w:rsidRPr="00673E11">
              <w:rPr>
                <w:rFonts w:ascii="Tahoma" w:hAnsi="Tahoma" w:cs="Tahoma"/>
                <w:sz w:val="22"/>
                <w:szCs w:val="22"/>
                <w:u w:val="single"/>
              </w:rPr>
              <w:t>που δεν θα συνταξιοδοτηθούν</w:t>
            </w:r>
            <w:r w:rsidRPr="00673E11">
              <w:rPr>
                <w:rFonts w:ascii="Tahoma" w:hAnsi="Tahoma" w:cs="Tahoma"/>
                <w:sz w:val="22"/>
                <w:szCs w:val="22"/>
              </w:rPr>
              <w:t xml:space="preserve">, προκειμένου να τύχουν της ασφαλιστικής κάλυψης για ιατροφαρμακευτική (νοσοκομειακή και </w:t>
            </w:r>
            <w:proofErr w:type="spellStart"/>
            <w:r w:rsidRPr="00673E11">
              <w:rPr>
                <w:rFonts w:ascii="Tahoma" w:hAnsi="Tahoma" w:cs="Tahoma"/>
                <w:sz w:val="22"/>
                <w:szCs w:val="22"/>
              </w:rPr>
              <w:t>εξωνοσοκομειακή</w:t>
            </w:r>
            <w:proofErr w:type="spellEnd"/>
            <w:r w:rsidRPr="00673E11">
              <w:rPr>
                <w:rFonts w:ascii="Tahoma" w:hAnsi="Tahoma" w:cs="Tahoma"/>
                <w:sz w:val="22"/>
                <w:szCs w:val="22"/>
              </w:rPr>
              <w:t xml:space="preserve">) περίθαλψη, </w:t>
            </w:r>
            <w:r w:rsidRPr="00673E11">
              <w:rPr>
                <w:rFonts w:ascii="Tahoma" w:hAnsi="Tahoma" w:cs="Tahoma"/>
                <w:sz w:val="22"/>
                <w:szCs w:val="22"/>
                <w:u w:val="single"/>
              </w:rPr>
              <w:t>εκτυπώνουν το κατάλληλο έντυπο ασφάλισης</w:t>
            </w:r>
            <w:r w:rsidRPr="00673E11">
              <w:rPr>
                <w:rFonts w:ascii="Tahoma" w:hAnsi="Tahoma" w:cs="Tahoma"/>
                <w:sz w:val="22"/>
                <w:szCs w:val="22"/>
              </w:rPr>
              <w:t xml:space="preserve"> σύμφωνα με την επιλογή τους (ΤΥΠΕΤ ή ασφαλιστική εταιρεία), το οποίο συμπληρώνουν με τα απαιτούμενα στοιχεία και το υπογράφουν.</w:t>
            </w:r>
          </w:p>
        </w:tc>
      </w:tr>
      <w:tr w:rsidR="0011301B" w:rsidRPr="00673E11" w14:paraId="37D56279" w14:textId="77777777" w:rsidTr="00B8056F">
        <w:trPr>
          <w:jc w:val="center"/>
        </w:trPr>
        <w:tc>
          <w:tcPr>
            <w:tcW w:w="782" w:type="dxa"/>
            <w:shd w:val="clear" w:color="auto" w:fill="auto"/>
            <w:vAlign w:val="center"/>
          </w:tcPr>
          <w:p w14:paraId="0DC98DE2" w14:textId="2A03E162"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0854C9FB" w14:textId="77777777" w:rsidR="0011301B" w:rsidRPr="00673E11" w:rsidRDefault="0011301B" w:rsidP="00703BBB">
            <w:pPr>
              <w:numPr>
                <w:ilvl w:val="0"/>
                <w:numId w:val="16"/>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εκτυπώνουν το Έντυπο Ε5 του ΟΑΕΔ «Έντυπο Αναγγελίας Οικειοθελούς Αποχώρησης Μισθωτού», υπογράφουν και συμπληρώνουν το ονοματεπώνυμό τους ολογράφως </w:t>
            </w:r>
            <w:r w:rsidRPr="00D9331B">
              <w:rPr>
                <w:rFonts w:ascii="Tahoma" w:hAnsi="Tahoma" w:cs="Tahoma"/>
                <w:b/>
                <w:bCs/>
                <w:sz w:val="22"/>
                <w:szCs w:val="22"/>
              </w:rPr>
              <w:t>μόνο</w:t>
            </w:r>
            <w:r w:rsidRPr="00673E11">
              <w:rPr>
                <w:rFonts w:ascii="Tahoma" w:hAnsi="Tahoma" w:cs="Tahoma"/>
                <w:sz w:val="22"/>
                <w:szCs w:val="22"/>
              </w:rPr>
              <w:t xml:space="preserve"> στην τρίτη σελίδα (στην δεξιά στήλη που φέρει τίτλο «Ο/Η ΜΙΣΘΩΤΟΣ», στο μεγάλο τετράγωνο πλαίσιο που αναγράφει «(υπογραφή)»).</w:t>
            </w:r>
          </w:p>
        </w:tc>
      </w:tr>
      <w:tr w:rsidR="0011301B" w:rsidRPr="00673E11" w14:paraId="52888293" w14:textId="77777777" w:rsidTr="00B8056F">
        <w:trPr>
          <w:jc w:val="center"/>
        </w:trPr>
        <w:tc>
          <w:tcPr>
            <w:tcW w:w="782" w:type="dxa"/>
            <w:shd w:val="clear" w:color="auto" w:fill="auto"/>
            <w:vAlign w:val="center"/>
          </w:tcPr>
          <w:p w14:paraId="102F8FF4" w14:textId="77777777"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0BB24EDF" w14:textId="77777777" w:rsidR="0011301B" w:rsidRPr="00673E11" w:rsidRDefault="0011301B" w:rsidP="00703BBB">
            <w:pPr>
              <w:numPr>
                <w:ilvl w:val="0"/>
                <w:numId w:val="16"/>
              </w:numPr>
              <w:spacing w:before="60" w:after="60"/>
              <w:ind w:left="365"/>
              <w:jc w:val="both"/>
              <w:rPr>
                <w:rFonts w:ascii="Tahoma" w:hAnsi="Tahoma" w:cs="Tahoma"/>
                <w:sz w:val="22"/>
                <w:szCs w:val="22"/>
              </w:rPr>
            </w:pPr>
            <w:r w:rsidRPr="00673E11">
              <w:rPr>
                <w:rFonts w:ascii="Tahoma" w:hAnsi="Tahoma" w:cs="Tahoma"/>
                <w:sz w:val="22"/>
                <w:szCs w:val="22"/>
              </w:rPr>
              <w:t xml:space="preserve">Οι συμμετέχοντες που έχουν στεγαστικά δάνεια αρμοδιότητας της </w:t>
            </w:r>
            <w:proofErr w:type="spellStart"/>
            <w:r w:rsidRPr="00673E11">
              <w:rPr>
                <w:rFonts w:ascii="Tahoma" w:hAnsi="Tahoma" w:cs="Tahoma"/>
                <w:sz w:val="22"/>
                <w:szCs w:val="22"/>
              </w:rPr>
              <w:t>τ.Διεύθυνσης</w:t>
            </w:r>
            <w:proofErr w:type="spellEnd"/>
            <w:r w:rsidRPr="00673E11">
              <w:rPr>
                <w:rFonts w:ascii="Tahoma" w:hAnsi="Tahoma" w:cs="Tahoma"/>
                <w:sz w:val="22"/>
                <w:szCs w:val="22"/>
              </w:rPr>
              <w:t xml:space="preserve"> Ανθρώπινου Δυναμικού της Τράπεζας &amp; του Ομίλου υπογράφουν το Έντυπο Συγκατάθεσης GDPR για την Εθνική Ασφαλιστική.</w:t>
            </w:r>
          </w:p>
        </w:tc>
      </w:tr>
      <w:tr w:rsidR="009E624F" w:rsidRPr="00673E11" w14:paraId="58EB1029" w14:textId="77777777" w:rsidTr="00B8056F">
        <w:trPr>
          <w:jc w:val="center"/>
        </w:trPr>
        <w:tc>
          <w:tcPr>
            <w:tcW w:w="782" w:type="dxa"/>
            <w:shd w:val="clear" w:color="auto" w:fill="auto"/>
            <w:vAlign w:val="center"/>
          </w:tcPr>
          <w:p w14:paraId="5A0618C4"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36F10F77" w14:textId="01409943" w:rsidR="009E624F" w:rsidRPr="00673E11" w:rsidRDefault="00314822" w:rsidP="00703BBB">
            <w:pPr>
              <w:spacing w:before="60" w:after="60"/>
              <w:jc w:val="both"/>
              <w:rPr>
                <w:rFonts w:ascii="Tahoma" w:eastAsia="MS Mincho" w:hAnsi="Tahoma" w:cs="Tahoma"/>
                <w:bCs/>
                <w:sz w:val="22"/>
                <w:szCs w:val="22"/>
                <w:lang w:eastAsia="en-US"/>
              </w:rPr>
            </w:pPr>
            <w:r w:rsidRPr="00673E11">
              <w:rPr>
                <w:rFonts w:ascii="Tahoma" w:hAnsi="Tahoma" w:cs="Tahoma"/>
                <w:sz w:val="22"/>
                <w:szCs w:val="22"/>
              </w:rPr>
              <w:t>Όλα τα παραπάνω</w:t>
            </w:r>
            <w:r w:rsidR="004B0BE6" w:rsidRPr="00673E11">
              <w:rPr>
                <w:rFonts w:ascii="Tahoma" w:hAnsi="Tahoma" w:cs="Tahoma"/>
                <w:sz w:val="22"/>
                <w:szCs w:val="22"/>
              </w:rPr>
              <w:t xml:space="preserve"> έντυπα</w:t>
            </w:r>
            <w:r w:rsidRPr="00673E11">
              <w:rPr>
                <w:rFonts w:ascii="Tahoma" w:hAnsi="Tahoma" w:cs="Tahoma"/>
                <w:sz w:val="22"/>
                <w:szCs w:val="22"/>
              </w:rPr>
              <w:t xml:space="preserve"> (1, 2, 3 και 4) πρέπει να </w:t>
            </w:r>
            <w:r w:rsidRPr="00673E11">
              <w:rPr>
                <w:rFonts w:ascii="Tahoma" w:hAnsi="Tahoma" w:cs="Tahoma"/>
                <w:b/>
                <w:sz w:val="22"/>
                <w:szCs w:val="22"/>
              </w:rPr>
              <w:t xml:space="preserve">αποσταλούν/υποβληθούν </w:t>
            </w:r>
            <w:r w:rsidRPr="00673E11">
              <w:rPr>
                <w:rFonts w:ascii="Tahoma" w:hAnsi="Tahoma" w:cs="Tahoma"/>
                <w:b/>
                <w:sz w:val="22"/>
                <w:szCs w:val="22"/>
                <w:u w:val="single"/>
              </w:rPr>
              <w:t>αυθημερόν</w:t>
            </w:r>
            <w:r w:rsidRPr="00673E11">
              <w:rPr>
                <w:rFonts w:ascii="Tahoma" w:hAnsi="Tahoma" w:cs="Tahoma"/>
                <w:b/>
                <w:sz w:val="22"/>
                <w:szCs w:val="22"/>
              </w:rPr>
              <w:t xml:space="preserve"> </w:t>
            </w:r>
            <w:r w:rsidRPr="00673E11">
              <w:rPr>
                <w:rFonts w:ascii="Tahoma" w:hAnsi="Tahoma" w:cs="Tahoma"/>
                <w:sz w:val="22"/>
                <w:szCs w:val="22"/>
              </w:rPr>
              <w:t>στη Διεύθυνση Λειτουργιών και Στήριξης Ανθρώπινου Δυναμικού της Τράπεζας &amp; του Ομίλου/ Υποδιεύθυνση Εργασιακών Θεμάτων και Διοικητικής Στήριξης μέσω συστημένης αλληλογραφίας.</w:t>
            </w:r>
          </w:p>
        </w:tc>
      </w:tr>
      <w:tr w:rsidR="00703BBB" w:rsidRPr="00673E11" w14:paraId="0D5D6F96" w14:textId="77777777" w:rsidTr="00B8056F">
        <w:trPr>
          <w:jc w:val="center"/>
        </w:trPr>
        <w:tc>
          <w:tcPr>
            <w:tcW w:w="782" w:type="dxa"/>
            <w:shd w:val="clear" w:color="auto" w:fill="auto"/>
            <w:vAlign w:val="center"/>
          </w:tcPr>
          <w:p w14:paraId="6C2193D7" w14:textId="77777777" w:rsidR="00703BBB" w:rsidRPr="00673E11" w:rsidRDefault="00703BBB" w:rsidP="00C220EE">
            <w:pPr>
              <w:spacing w:before="60" w:after="60"/>
              <w:jc w:val="both"/>
              <w:rPr>
                <w:rFonts w:ascii="Tahoma" w:hAnsi="Tahoma" w:cs="Tahoma"/>
                <w:b/>
                <w:sz w:val="22"/>
                <w:szCs w:val="22"/>
              </w:rPr>
            </w:pPr>
          </w:p>
        </w:tc>
        <w:tc>
          <w:tcPr>
            <w:tcW w:w="9385" w:type="dxa"/>
            <w:shd w:val="clear" w:color="auto" w:fill="auto"/>
            <w:vAlign w:val="center"/>
          </w:tcPr>
          <w:p w14:paraId="5F319CE9" w14:textId="562F22E3" w:rsidR="00703BBB" w:rsidRPr="00673E11" w:rsidRDefault="00703BBB" w:rsidP="00703BBB">
            <w:pPr>
              <w:spacing w:before="60" w:after="60"/>
              <w:jc w:val="both"/>
              <w:rPr>
                <w:rFonts w:ascii="Tahoma" w:hAnsi="Tahoma" w:cs="Tahoma"/>
                <w:sz w:val="22"/>
                <w:szCs w:val="22"/>
              </w:rPr>
            </w:pPr>
            <w:r w:rsidRPr="00673E11">
              <w:rPr>
                <w:rFonts w:ascii="Tahoma" w:hAnsi="Tahoma" w:cs="Tahoma"/>
                <w:sz w:val="22"/>
                <w:szCs w:val="22"/>
              </w:rPr>
              <w:t>Σημειώνεται ότι η Αίτηση Συμμετοχής και όλα τα έντυπα πρέπει να είναι εκτυπωμένα σε μορφή μονής όψεως.</w:t>
            </w:r>
          </w:p>
        </w:tc>
      </w:tr>
      <w:tr w:rsidR="009E624F" w:rsidRPr="00673E11" w14:paraId="1E174C35" w14:textId="77777777" w:rsidTr="00B8056F">
        <w:trPr>
          <w:jc w:val="center"/>
        </w:trPr>
        <w:tc>
          <w:tcPr>
            <w:tcW w:w="782" w:type="dxa"/>
            <w:shd w:val="clear" w:color="auto" w:fill="auto"/>
            <w:vAlign w:val="center"/>
          </w:tcPr>
          <w:p w14:paraId="4CD7DD1F"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1DFA157E" w14:textId="2D6033A0"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b/>
                <w:sz w:val="22"/>
                <w:szCs w:val="22"/>
              </w:rPr>
              <w:t xml:space="preserve">Β. Οι ενδιαφερόμενοι </w:t>
            </w:r>
            <w:r w:rsidRPr="00673E11">
              <w:rPr>
                <w:rFonts w:ascii="Tahoma" w:hAnsi="Tahoma" w:cs="Tahoma"/>
                <w:b/>
                <w:sz w:val="22"/>
                <w:szCs w:val="22"/>
                <w:u w:val="single"/>
              </w:rPr>
              <w:t>που δε</w:t>
            </w:r>
            <w:r w:rsidR="001A6E96" w:rsidRPr="00673E11">
              <w:rPr>
                <w:rFonts w:ascii="Tahoma" w:hAnsi="Tahoma" w:cs="Tahoma"/>
                <w:b/>
                <w:sz w:val="22"/>
                <w:szCs w:val="22"/>
                <w:u w:val="single"/>
              </w:rPr>
              <w:t>ν</w:t>
            </w:r>
            <w:r w:rsidRPr="00673E11">
              <w:rPr>
                <w:rFonts w:ascii="Tahoma" w:hAnsi="Tahoma" w:cs="Tahoma"/>
                <w:b/>
                <w:sz w:val="22"/>
                <w:szCs w:val="22"/>
                <w:u w:val="single"/>
              </w:rPr>
              <w:t xml:space="preserve"> διαθέτουν πρόσβαση στο δίκτυο ηλεκτρονικών υπολογιστών</w:t>
            </w:r>
            <w:r w:rsidRPr="00673E11">
              <w:rPr>
                <w:rFonts w:ascii="Tahoma" w:hAnsi="Tahoma" w:cs="Tahoma"/>
                <w:b/>
                <w:sz w:val="22"/>
                <w:szCs w:val="22"/>
              </w:rPr>
              <w:t xml:space="preserve"> της Τράπεζας </w:t>
            </w:r>
            <w:r w:rsidRPr="00673E11">
              <w:rPr>
                <w:rFonts w:ascii="Tahoma" w:hAnsi="Tahoma" w:cs="Tahoma"/>
                <w:sz w:val="22"/>
                <w:szCs w:val="22"/>
              </w:rPr>
              <w:t>(που τελούν στη Διάθεση</w:t>
            </w:r>
            <w:r w:rsidR="00D9331B" w:rsidRPr="00D9331B">
              <w:rPr>
                <w:rFonts w:ascii="Tahoma" w:hAnsi="Tahoma" w:cs="Tahoma"/>
                <w:sz w:val="22"/>
                <w:szCs w:val="22"/>
              </w:rPr>
              <w:t xml:space="preserve"> των Διευθύνσεων Δικτύου</w:t>
            </w:r>
            <w:r w:rsidRPr="00673E11">
              <w:rPr>
                <w:rFonts w:ascii="Tahoma" w:hAnsi="Tahoma" w:cs="Tahoma"/>
                <w:sz w:val="22"/>
                <w:szCs w:val="22"/>
              </w:rPr>
              <w:t xml:space="preserve">, ανήκουν στο Υποστηρικτικό Προσωπικό κ.τ.λ.), </w:t>
            </w:r>
            <w:r w:rsidRPr="00673E11">
              <w:rPr>
                <w:rFonts w:ascii="Tahoma" w:hAnsi="Tahoma" w:cs="Tahoma"/>
                <w:b/>
                <w:sz w:val="22"/>
                <w:szCs w:val="22"/>
              </w:rPr>
              <w:t>προβαίνουν στις παρακάτω ενέργειες:</w:t>
            </w:r>
          </w:p>
        </w:tc>
      </w:tr>
      <w:tr w:rsidR="009E624F" w:rsidRPr="00673E11" w14:paraId="0C1B166A" w14:textId="77777777" w:rsidTr="00B8056F">
        <w:trPr>
          <w:jc w:val="center"/>
        </w:trPr>
        <w:tc>
          <w:tcPr>
            <w:tcW w:w="782" w:type="dxa"/>
            <w:shd w:val="clear" w:color="auto" w:fill="auto"/>
            <w:vAlign w:val="center"/>
          </w:tcPr>
          <w:p w14:paraId="7ED34107" w14:textId="77777777" w:rsidR="009E624F" w:rsidRPr="00673E11" w:rsidRDefault="009E624F" w:rsidP="00C220EE">
            <w:pPr>
              <w:spacing w:before="60" w:after="60"/>
              <w:jc w:val="both"/>
              <w:rPr>
                <w:rFonts w:ascii="Tahoma" w:hAnsi="Tahoma" w:cs="Tahoma"/>
                <w:b/>
                <w:sz w:val="22"/>
                <w:szCs w:val="22"/>
              </w:rPr>
            </w:pPr>
          </w:p>
        </w:tc>
        <w:tc>
          <w:tcPr>
            <w:tcW w:w="9385" w:type="dxa"/>
            <w:shd w:val="clear" w:color="auto" w:fill="auto"/>
            <w:vAlign w:val="center"/>
          </w:tcPr>
          <w:p w14:paraId="09729718" w14:textId="77777777" w:rsidR="009E624F" w:rsidRPr="00673E11" w:rsidRDefault="009E624F" w:rsidP="00B8056F">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Λαμβάνουν γνώση της παρούσας Εγκυκλίου, </w:t>
            </w:r>
            <w:r w:rsidR="00314822" w:rsidRPr="00673E11">
              <w:rPr>
                <w:rFonts w:ascii="Tahoma" w:hAnsi="Tahoma" w:cs="Tahoma"/>
                <w:sz w:val="22"/>
                <w:szCs w:val="22"/>
              </w:rPr>
              <w:t xml:space="preserve">με </w:t>
            </w:r>
            <w:r w:rsidR="00FD3600" w:rsidRPr="00673E11">
              <w:rPr>
                <w:rFonts w:ascii="Tahoma" w:hAnsi="Tahoma" w:cs="Tahoma"/>
                <w:sz w:val="22"/>
                <w:szCs w:val="22"/>
              </w:rPr>
              <w:t>ευθύνη των αρμοδίων Επικεφαλής</w:t>
            </w:r>
            <w:r w:rsidR="0011301B" w:rsidRPr="00673E11">
              <w:rPr>
                <w:rFonts w:ascii="Tahoma" w:hAnsi="Tahoma" w:cs="Tahoma"/>
                <w:sz w:val="22"/>
                <w:szCs w:val="22"/>
              </w:rPr>
              <w:t>.</w:t>
            </w:r>
          </w:p>
        </w:tc>
      </w:tr>
      <w:tr w:rsidR="0011301B" w:rsidRPr="00673E11" w14:paraId="0CC3E229" w14:textId="77777777" w:rsidTr="00B8056F">
        <w:trPr>
          <w:jc w:val="center"/>
        </w:trPr>
        <w:tc>
          <w:tcPr>
            <w:tcW w:w="782" w:type="dxa"/>
            <w:shd w:val="clear" w:color="auto" w:fill="auto"/>
            <w:vAlign w:val="center"/>
          </w:tcPr>
          <w:p w14:paraId="063797CF" w14:textId="77777777"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34B8A20D" w14:textId="77777777" w:rsidR="00F006EE" w:rsidRDefault="00D9331B" w:rsidP="002D1AF4">
            <w:pPr>
              <w:pStyle w:val="CommentText"/>
              <w:numPr>
                <w:ilvl w:val="0"/>
                <w:numId w:val="14"/>
              </w:numPr>
              <w:ind w:left="370" w:hanging="370"/>
              <w:jc w:val="both"/>
              <w:rPr>
                <w:rFonts w:ascii="Tahoma" w:hAnsi="Tahoma" w:cs="Tahoma"/>
                <w:sz w:val="22"/>
                <w:szCs w:val="22"/>
              </w:rPr>
            </w:pPr>
            <w:r>
              <w:rPr>
                <w:rFonts w:ascii="Tahoma" w:hAnsi="Tahoma" w:cs="Tahoma"/>
                <w:sz w:val="22"/>
                <w:szCs w:val="22"/>
              </w:rPr>
              <w:t xml:space="preserve">Επικοινωνούν με το </w:t>
            </w:r>
            <w:r>
              <w:rPr>
                <w:rFonts w:ascii="Tahoma" w:hAnsi="Tahoma" w:cs="Tahoma"/>
                <w:sz w:val="22"/>
                <w:szCs w:val="22"/>
                <w:lang w:val="en-US"/>
              </w:rPr>
              <w:t>ASK</w:t>
            </w:r>
            <w:r w:rsidRPr="005F2AB3">
              <w:rPr>
                <w:rFonts w:ascii="Tahoma" w:hAnsi="Tahoma" w:cs="Tahoma"/>
                <w:sz w:val="22"/>
                <w:szCs w:val="22"/>
              </w:rPr>
              <w:t xml:space="preserve"> </w:t>
            </w:r>
            <w:r>
              <w:rPr>
                <w:rFonts w:ascii="Tahoma" w:hAnsi="Tahoma" w:cs="Tahoma"/>
                <w:sz w:val="22"/>
                <w:szCs w:val="22"/>
                <w:lang w:val="en-US"/>
              </w:rPr>
              <w:t>HR</w:t>
            </w:r>
            <w:r w:rsidRPr="005F2AB3">
              <w:rPr>
                <w:rFonts w:ascii="Tahoma" w:hAnsi="Tahoma" w:cs="Tahoma"/>
                <w:sz w:val="22"/>
                <w:szCs w:val="22"/>
              </w:rPr>
              <w:t xml:space="preserve"> </w:t>
            </w:r>
            <w:r>
              <w:rPr>
                <w:rFonts w:ascii="Tahoma" w:hAnsi="Tahoma" w:cs="Tahoma"/>
                <w:sz w:val="22"/>
                <w:szCs w:val="22"/>
              </w:rPr>
              <w:t xml:space="preserve">της </w:t>
            </w:r>
            <w:r w:rsidRPr="00B50EAC">
              <w:rPr>
                <w:rFonts w:ascii="Tahoma" w:hAnsi="Tahoma" w:cs="Tahoma"/>
                <w:sz w:val="22"/>
                <w:szCs w:val="22"/>
              </w:rPr>
              <w:t>Διεύθυνση</w:t>
            </w:r>
            <w:r>
              <w:rPr>
                <w:rFonts w:ascii="Tahoma" w:hAnsi="Tahoma" w:cs="Tahoma"/>
                <w:sz w:val="22"/>
                <w:szCs w:val="22"/>
              </w:rPr>
              <w:t>ς</w:t>
            </w:r>
            <w:r w:rsidRPr="00B50EAC">
              <w:rPr>
                <w:rFonts w:ascii="Tahoma" w:hAnsi="Tahoma" w:cs="Tahoma"/>
                <w:sz w:val="22"/>
                <w:szCs w:val="22"/>
              </w:rPr>
              <w:t xml:space="preserve"> Λειτουργιών και Στήριξης Ανθρώπινου Δυναμικού της Τράπεζας &amp; του Ομίλου (ωράριο λειτουργίας κατά τις εργάσιμες ημέρες από ώρα 08.30’ μέχρι ώρα 15.00’)</w:t>
            </w:r>
            <w:r w:rsidRPr="00673E11">
              <w:rPr>
                <w:rFonts w:ascii="Tahoma" w:hAnsi="Tahoma" w:cs="Tahoma"/>
                <w:sz w:val="22"/>
                <w:szCs w:val="22"/>
              </w:rPr>
              <w:t xml:space="preserve"> </w:t>
            </w:r>
            <w:r w:rsidR="00AB06A3" w:rsidRPr="00D9331B">
              <w:rPr>
                <w:rFonts w:ascii="Tahoma" w:hAnsi="Tahoma" w:cs="Tahoma"/>
                <w:sz w:val="22"/>
                <w:szCs w:val="22"/>
              </w:rPr>
              <w:t xml:space="preserve">στις </w:t>
            </w:r>
            <w:r w:rsidR="00AB06A3" w:rsidRPr="00B50EAC">
              <w:rPr>
                <w:rFonts w:ascii="Tahoma" w:hAnsi="Tahoma" w:cs="Tahoma"/>
                <w:sz w:val="22"/>
                <w:szCs w:val="22"/>
              </w:rPr>
              <w:t xml:space="preserve">παρακάτω τηλεφωνικές γραμμές: </w:t>
            </w:r>
          </w:p>
          <w:p w14:paraId="3D1DF370" w14:textId="580B3142" w:rsidR="00F006EE" w:rsidRDefault="00AB06A3" w:rsidP="00F006EE">
            <w:pPr>
              <w:pStyle w:val="CommentText"/>
              <w:spacing w:before="60" w:after="60"/>
              <w:ind w:left="374"/>
              <w:jc w:val="both"/>
              <w:rPr>
                <w:rFonts w:ascii="Tahoma" w:hAnsi="Tahoma" w:cs="Tahoma"/>
                <w:sz w:val="22"/>
                <w:szCs w:val="22"/>
                <w:lang w:val="el-GR"/>
              </w:rPr>
            </w:pPr>
            <w:r w:rsidRPr="00D9331B">
              <w:rPr>
                <w:rFonts w:ascii="Tahoma" w:hAnsi="Tahoma" w:cs="Tahoma"/>
                <w:sz w:val="22"/>
                <w:szCs w:val="22"/>
              </w:rPr>
              <w:t>210 – 3342200 (</w:t>
            </w:r>
            <w:proofErr w:type="spellStart"/>
            <w:r w:rsidRPr="00D9331B">
              <w:rPr>
                <w:rFonts w:ascii="Tahoma" w:hAnsi="Tahoma" w:cs="Tahoma"/>
                <w:sz w:val="22"/>
                <w:szCs w:val="22"/>
              </w:rPr>
              <w:t>διεπ</w:t>
            </w:r>
            <w:proofErr w:type="spellEnd"/>
            <w:r w:rsidRPr="00D9331B">
              <w:rPr>
                <w:rFonts w:ascii="Tahoma" w:hAnsi="Tahoma" w:cs="Tahoma"/>
                <w:sz w:val="22"/>
                <w:szCs w:val="22"/>
              </w:rPr>
              <w:t xml:space="preserve">.: 12200), </w:t>
            </w:r>
            <w:r w:rsidRPr="00B50EAC">
              <w:rPr>
                <w:rFonts w:ascii="Tahoma" w:hAnsi="Tahoma" w:cs="Tahoma"/>
                <w:sz w:val="22"/>
                <w:szCs w:val="22"/>
              </w:rPr>
              <w:t>210-3341882 (</w:t>
            </w:r>
            <w:proofErr w:type="spellStart"/>
            <w:r w:rsidRPr="00B50EAC">
              <w:rPr>
                <w:rFonts w:ascii="Tahoma" w:hAnsi="Tahoma" w:cs="Tahoma"/>
                <w:sz w:val="22"/>
                <w:szCs w:val="22"/>
              </w:rPr>
              <w:t>διεπ</w:t>
            </w:r>
            <w:proofErr w:type="spellEnd"/>
            <w:r w:rsidRPr="00B50EAC">
              <w:rPr>
                <w:rFonts w:ascii="Tahoma" w:hAnsi="Tahoma" w:cs="Tahoma"/>
                <w:sz w:val="22"/>
                <w:szCs w:val="22"/>
              </w:rPr>
              <w:t>.: 11882), 210-3341883 (</w:t>
            </w:r>
            <w:proofErr w:type="spellStart"/>
            <w:r w:rsidRPr="00B50EAC">
              <w:rPr>
                <w:rFonts w:ascii="Tahoma" w:hAnsi="Tahoma" w:cs="Tahoma"/>
                <w:sz w:val="22"/>
                <w:szCs w:val="22"/>
              </w:rPr>
              <w:t>διεπ</w:t>
            </w:r>
            <w:proofErr w:type="spellEnd"/>
            <w:r w:rsidRPr="00B50EAC">
              <w:rPr>
                <w:rFonts w:ascii="Tahoma" w:hAnsi="Tahoma" w:cs="Tahoma"/>
                <w:sz w:val="22"/>
                <w:szCs w:val="22"/>
              </w:rPr>
              <w:t>.: 11883)</w:t>
            </w:r>
            <w:r w:rsidR="00EB5E58" w:rsidRPr="00EB5E58">
              <w:rPr>
                <w:rFonts w:ascii="Tahoma" w:hAnsi="Tahoma" w:cs="Tahoma"/>
                <w:sz w:val="22"/>
                <w:szCs w:val="22"/>
                <w:lang w:val="el-GR"/>
              </w:rPr>
              <w:t xml:space="preserve">, </w:t>
            </w:r>
            <w:r w:rsidR="00EB5E58" w:rsidRPr="00B50EAC">
              <w:rPr>
                <w:rFonts w:ascii="Tahoma" w:hAnsi="Tahoma" w:cs="Tahoma"/>
                <w:sz w:val="22"/>
                <w:szCs w:val="22"/>
              </w:rPr>
              <w:t>210-334188</w:t>
            </w:r>
            <w:r w:rsidR="00EB5E58" w:rsidRPr="00EB5E58">
              <w:rPr>
                <w:rFonts w:ascii="Tahoma" w:hAnsi="Tahoma" w:cs="Tahoma"/>
                <w:sz w:val="22"/>
                <w:szCs w:val="22"/>
                <w:lang w:val="el-GR"/>
              </w:rPr>
              <w:t>4</w:t>
            </w:r>
            <w:r w:rsidR="00EB5E58" w:rsidRPr="00B50EAC">
              <w:rPr>
                <w:rFonts w:ascii="Tahoma" w:hAnsi="Tahoma" w:cs="Tahoma"/>
                <w:sz w:val="22"/>
                <w:szCs w:val="22"/>
              </w:rPr>
              <w:t xml:space="preserve"> (διεπ.:11884)</w:t>
            </w:r>
            <w:r w:rsidRPr="00D9331B">
              <w:rPr>
                <w:rFonts w:ascii="Tahoma" w:hAnsi="Tahoma" w:cs="Tahoma"/>
                <w:sz w:val="22"/>
                <w:szCs w:val="22"/>
              </w:rPr>
              <w:t xml:space="preserve"> και</w:t>
            </w:r>
            <w:r w:rsidRPr="00B50EAC">
              <w:rPr>
                <w:rFonts w:ascii="Tahoma" w:hAnsi="Tahoma" w:cs="Tahoma"/>
                <w:sz w:val="22"/>
                <w:szCs w:val="22"/>
              </w:rPr>
              <w:t xml:space="preserve"> 210-334188</w:t>
            </w:r>
            <w:r w:rsidR="00EB5E58" w:rsidRPr="00EB5E58">
              <w:rPr>
                <w:rFonts w:ascii="Tahoma" w:hAnsi="Tahoma" w:cs="Tahoma"/>
                <w:sz w:val="22"/>
                <w:szCs w:val="22"/>
                <w:lang w:val="el-GR"/>
              </w:rPr>
              <w:t>5</w:t>
            </w:r>
            <w:r w:rsidRPr="00B50EAC">
              <w:rPr>
                <w:rFonts w:ascii="Tahoma" w:hAnsi="Tahoma" w:cs="Tahoma"/>
                <w:sz w:val="22"/>
                <w:szCs w:val="22"/>
              </w:rPr>
              <w:t xml:space="preserve"> (διεπ.:1188</w:t>
            </w:r>
            <w:r w:rsidR="00EB5E58" w:rsidRPr="00EB5E58">
              <w:rPr>
                <w:rFonts w:ascii="Tahoma" w:hAnsi="Tahoma" w:cs="Tahoma"/>
                <w:sz w:val="22"/>
                <w:szCs w:val="22"/>
                <w:lang w:val="el-GR"/>
              </w:rPr>
              <w:t>5</w:t>
            </w:r>
            <w:r w:rsidRPr="00D9331B">
              <w:rPr>
                <w:rFonts w:ascii="Tahoma" w:hAnsi="Tahoma" w:cs="Tahoma"/>
                <w:sz w:val="22"/>
                <w:szCs w:val="22"/>
              </w:rPr>
              <w:t>)</w:t>
            </w:r>
            <w:r>
              <w:rPr>
                <w:rFonts w:ascii="Tahoma" w:hAnsi="Tahoma" w:cs="Tahoma"/>
                <w:sz w:val="22"/>
                <w:szCs w:val="22"/>
                <w:lang w:val="el-GR"/>
              </w:rPr>
              <w:t xml:space="preserve">, </w:t>
            </w:r>
          </w:p>
          <w:p w14:paraId="1DC795A0" w14:textId="4110D393" w:rsidR="0011301B" w:rsidRPr="00075905" w:rsidRDefault="00D9331B" w:rsidP="00F006EE">
            <w:pPr>
              <w:pStyle w:val="CommentText"/>
              <w:ind w:left="370"/>
              <w:jc w:val="both"/>
              <w:rPr>
                <w:rFonts w:ascii="Tahoma" w:hAnsi="Tahoma" w:cs="Tahoma"/>
                <w:sz w:val="22"/>
                <w:szCs w:val="22"/>
              </w:rPr>
            </w:pPr>
            <w:r w:rsidRPr="00673E11">
              <w:rPr>
                <w:rFonts w:ascii="Tahoma" w:hAnsi="Tahoma" w:cs="Tahoma"/>
                <w:sz w:val="22"/>
                <w:szCs w:val="22"/>
              </w:rPr>
              <w:t>προκειμένου να ενημερωθούν για το ποσό αποζημίωσης, σύμφωνα με τα ατομικά, υπηρεσιακά και μισθολογικά τους στοιχεία, βάσει των οποίων διαμορφώνεται το συνολικό ποσό της αποζημίωσης που τους αντιστοιχεί</w:t>
            </w:r>
            <w:r w:rsidR="00AB06A3">
              <w:rPr>
                <w:rFonts w:ascii="Tahoma" w:hAnsi="Tahoma" w:cs="Tahoma"/>
                <w:sz w:val="22"/>
                <w:szCs w:val="22"/>
                <w:lang w:val="el-GR"/>
              </w:rPr>
              <w:t>.</w:t>
            </w:r>
          </w:p>
        </w:tc>
      </w:tr>
      <w:tr w:rsidR="0011301B" w:rsidRPr="00673E11" w14:paraId="6D245987" w14:textId="77777777" w:rsidTr="00B8056F">
        <w:trPr>
          <w:jc w:val="center"/>
        </w:trPr>
        <w:tc>
          <w:tcPr>
            <w:tcW w:w="782" w:type="dxa"/>
            <w:shd w:val="clear" w:color="auto" w:fill="auto"/>
            <w:vAlign w:val="center"/>
          </w:tcPr>
          <w:p w14:paraId="51C7F9DD" w14:textId="77777777"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7FC96B3F" w14:textId="7FB32134" w:rsidR="0011301B" w:rsidRPr="00673E11" w:rsidRDefault="0011301B" w:rsidP="00B8056F">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Συμπληρώνουν την κατάλληλη Αίτηση Συμμετοχής, βάσει της Επιλογής την οποία επιθυμούν να συμμετάσχουν (Επιλογή 1, 2, 3, 4 ή 5), και την υπογράφουν με όλα τα στοιχεία που απαιτούνται (</w:t>
            </w:r>
            <w:r w:rsidRPr="00673E11">
              <w:rPr>
                <w:rFonts w:ascii="Tahoma" w:hAnsi="Tahoma" w:cs="Tahoma"/>
                <w:b/>
                <w:sz w:val="22"/>
                <w:szCs w:val="22"/>
              </w:rPr>
              <w:t>υποχρεωτική συμπλήρωση των στοιχείων επικοινωνίας τους</w:t>
            </w:r>
            <w:r w:rsidRPr="00673E11">
              <w:rPr>
                <w:rFonts w:ascii="Tahoma" w:hAnsi="Tahoma" w:cs="Tahoma"/>
                <w:sz w:val="22"/>
                <w:szCs w:val="22"/>
              </w:rPr>
              <w:t>).</w:t>
            </w:r>
          </w:p>
        </w:tc>
      </w:tr>
      <w:tr w:rsidR="0011301B" w:rsidRPr="00673E11" w14:paraId="7B42875B" w14:textId="77777777" w:rsidTr="00B8056F">
        <w:trPr>
          <w:jc w:val="center"/>
        </w:trPr>
        <w:tc>
          <w:tcPr>
            <w:tcW w:w="782" w:type="dxa"/>
            <w:shd w:val="clear" w:color="auto" w:fill="auto"/>
            <w:vAlign w:val="center"/>
          </w:tcPr>
          <w:p w14:paraId="268B83CF" w14:textId="77777777" w:rsidR="0011301B" w:rsidRPr="00673E11" w:rsidRDefault="0011301B" w:rsidP="00940068">
            <w:pPr>
              <w:spacing w:before="60" w:after="60"/>
              <w:jc w:val="both"/>
              <w:rPr>
                <w:rFonts w:ascii="Tahoma" w:hAnsi="Tahoma" w:cs="Tahoma"/>
                <w:b/>
                <w:sz w:val="22"/>
                <w:szCs w:val="22"/>
              </w:rPr>
            </w:pPr>
          </w:p>
        </w:tc>
        <w:tc>
          <w:tcPr>
            <w:tcW w:w="9385" w:type="dxa"/>
            <w:shd w:val="clear" w:color="auto" w:fill="auto"/>
            <w:vAlign w:val="center"/>
          </w:tcPr>
          <w:p w14:paraId="514C681A" w14:textId="77777777" w:rsidR="0011301B" w:rsidRPr="00673E11" w:rsidRDefault="0011301B" w:rsidP="00B8056F">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συμμετέχοντες </w:t>
            </w:r>
            <w:r w:rsidRPr="00673E11">
              <w:rPr>
                <w:rFonts w:ascii="Tahoma" w:hAnsi="Tahoma" w:cs="Tahoma"/>
                <w:sz w:val="22"/>
                <w:szCs w:val="22"/>
                <w:u w:val="single"/>
              </w:rPr>
              <w:t>που δε θα συνταξιοδοτηθούν</w:t>
            </w:r>
            <w:r w:rsidRPr="00673E11">
              <w:rPr>
                <w:rFonts w:ascii="Tahoma" w:hAnsi="Tahoma" w:cs="Tahoma"/>
                <w:sz w:val="22"/>
                <w:szCs w:val="22"/>
              </w:rPr>
              <w:t xml:space="preserve">, προκειμένου να τύχουν της ασφαλιστικής κάλυψης για ιατροφαρμακευτική (νοσοκομειακή και </w:t>
            </w:r>
            <w:proofErr w:type="spellStart"/>
            <w:r w:rsidRPr="00673E11">
              <w:rPr>
                <w:rFonts w:ascii="Tahoma" w:hAnsi="Tahoma" w:cs="Tahoma"/>
                <w:sz w:val="22"/>
                <w:szCs w:val="22"/>
              </w:rPr>
              <w:t>εξωνοσοκομειακή</w:t>
            </w:r>
            <w:proofErr w:type="spellEnd"/>
            <w:r w:rsidRPr="00673E11">
              <w:rPr>
                <w:rFonts w:ascii="Tahoma" w:hAnsi="Tahoma" w:cs="Tahoma"/>
                <w:sz w:val="22"/>
                <w:szCs w:val="22"/>
              </w:rPr>
              <w:t xml:space="preserve">) περίθαλψη, συμπληρώνουν </w:t>
            </w:r>
            <w:r w:rsidRPr="00673E11">
              <w:rPr>
                <w:rFonts w:ascii="Tahoma" w:hAnsi="Tahoma" w:cs="Tahoma"/>
                <w:sz w:val="22"/>
                <w:szCs w:val="22"/>
                <w:u w:val="single"/>
              </w:rPr>
              <w:t xml:space="preserve"> με τα απαιτούμενα στοιχεία το κατάλληλο έντυπο ασφάλισης</w:t>
            </w:r>
            <w:r w:rsidRPr="00673E11">
              <w:rPr>
                <w:rFonts w:ascii="Tahoma" w:hAnsi="Tahoma" w:cs="Tahoma"/>
                <w:sz w:val="22"/>
                <w:szCs w:val="22"/>
              </w:rPr>
              <w:t xml:space="preserve"> σύμφωνα με την επιλογή τους (ΤΥΠΕΤ ή ασφαλιστική εταιρεία), από τα επισυναπτόμενα στην παρούσα Εγκύκλιο,  και το υπογράφουν.</w:t>
            </w:r>
          </w:p>
        </w:tc>
      </w:tr>
      <w:tr w:rsidR="0011301B" w:rsidRPr="00673E11" w14:paraId="671ABD39" w14:textId="77777777" w:rsidTr="00B8056F">
        <w:trPr>
          <w:jc w:val="center"/>
        </w:trPr>
        <w:tc>
          <w:tcPr>
            <w:tcW w:w="782" w:type="dxa"/>
            <w:shd w:val="clear" w:color="auto" w:fill="auto"/>
            <w:vAlign w:val="center"/>
          </w:tcPr>
          <w:p w14:paraId="1D9D62B3" w14:textId="77777777"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39E025E6" w14:textId="77777777" w:rsidR="0011301B" w:rsidRPr="00673E11" w:rsidRDefault="0011301B" w:rsidP="00B8056F">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Υπογράφουν το Έντυπο Ε5 του ΟΑΕΔ «Έντυπο Αναγγελίας Οικειοθελούς Αποχώρησης Μισθωτού» και συμπληρώνουν το ονοματεπώνυμό τους ολογράφως </w:t>
            </w:r>
            <w:r w:rsidRPr="00D9331B">
              <w:rPr>
                <w:rFonts w:ascii="Tahoma" w:hAnsi="Tahoma" w:cs="Tahoma"/>
                <w:b/>
                <w:bCs/>
                <w:sz w:val="22"/>
                <w:szCs w:val="22"/>
              </w:rPr>
              <w:t>μόνο</w:t>
            </w:r>
            <w:r w:rsidRPr="00673E11">
              <w:rPr>
                <w:rFonts w:ascii="Tahoma" w:hAnsi="Tahoma" w:cs="Tahoma"/>
                <w:sz w:val="22"/>
                <w:szCs w:val="22"/>
              </w:rPr>
              <w:t xml:space="preserve"> στην τρίτη σελίδα (στην δεξιά στήλη που φέρει τίτλο «Ο/Η ΜΙΣΘΩΤΟΣ», στο μεγάλο τετράγωνο πλαίσιο που αναγράφει «(υπογραφή)»).</w:t>
            </w:r>
          </w:p>
        </w:tc>
      </w:tr>
      <w:tr w:rsidR="0011301B" w:rsidRPr="00673E11" w14:paraId="533F5195" w14:textId="77777777" w:rsidTr="00B8056F">
        <w:trPr>
          <w:jc w:val="center"/>
        </w:trPr>
        <w:tc>
          <w:tcPr>
            <w:tcW w:w="782" w:type="dxa"/>
            <w:shd w:val="clear" w:color="auto" w:fill="auto"/>
            <w:vAlign w:val="center"/>
          </w:tcPr>
          <w:p w14:paraId="07DA174A" w14:textId="77777777" w:rsidR="0011301B" w:rsidRPr="00673E11" w:rsidRDefault="0011301B" w:rsidP="00C220EE">
            <w:pPr>
              <w:spacing w:before="60" w:after="60"/>
              <w:jc w:val="both"/>
              <w:rPr>
                <w:rFonts w:ascii="Tahoma" w:hAnsi="Tahoma" w:cs="Tahoma"/>
                <w:b/>
                <w:sz w:val="22"/>
                <w:szCs w:val="22"/>
              </w:rPr>
            </w:pPr>
          </w:p>
        </w:tc>
        <w:tc>
          <w:tcPr>
            <w:tcW w:w="9385" w:type="dxa"/>
            <w:shd w:val="clear" w:color="auto" w:fill="auto"/>
            <w:vAlign w:val="center"/>
          </w:tcPr>
          <w:p w14:paraId="54BC34B8" w14:textId="77777777" w:rsidR="0011301B" w:rsidRPr="00673E11" w:rsidRDefault="0011301B" w:rsidP="00B8056F">
            <w:pPr>
              <w:numPr>
                <w:ilvl w:val="0"/>
                <w:numId w:val="14"/>
              </w:numPr>
              <w:spacing w:before="60" w:after="60"/>
              <w:ind w:left="365" w:hanging="365"/>
              <w:jc w:val="both"/>
              <w:rPr>
                <w:rFonts w:ascii="Tahoma" w:hAnsi="Tahoma" w:cs="Tahoma"/>
                <w:sz w:val="22"/>
                <w:szCs w:val="22"/>
              </w:rPr>
            </w:pPr>
            <w:r w:rsidRPr="00673E11">
              <w:rPr>
                <w:rFonts w:ascii="Tahoma" w:hAnsi="Tahoma" w:cs="Tahoma"/>
                <w:sz w:val="22"/>
                <w:szCs w:val="22"/>
              </w:rPr>
              <w:t xml:space="preserve">Οι συμμετέχοντες που έχουν στεγαστικά δάνεια αρμοδιότητας της </w:t>
            </w:r>
            <w:proofErr w:type="spellStart"/>
            <w:r w:rsidRPr="00673E11">
              <w:rPr>
                <w:rFonts w:ascii="Tahoma" w:hAnsi="Tahoma" w:cs="Tahoma"/>
                <w:sz w:val="22"/>
                <w:szCs w:val="22"/>
              </w:rPr>
              <w:t>τ.Διεύθυνσης</w:t>
            </w:r>
            <w:proofErr w:type="spellEnd"/>
            <w:r w:rsidRPr="00673E11">
              <w:rPr>
                <w:rFonts w:ascii="Tahoma" w:hAnsi="Tahoma" w:cs="Tahoma"/>
                <w:sz w:val="22"/>
                <w:szCs w:val="22"/>
              </w:rPr>
              <w:t xml:space="preserve"> Ανθρώπινου Δυναμικού της Τράπεζας &amp; του Ομίλου υπογράφουν το Έντυπο Συγκατάθεσης GDPR για την Εθνική Ασφαλιστική.</w:t>
            </w:r>
          </w:p>
        </w:tc>
      </w:tr>
    </w:tbl>
    <w:p w14:paraId="46CBF615" w14:textId="77777777" w:rsidR="00B8056F" w:rsidRDefault="00B8056F" w:rsidP="00C220EE">
      <w:pPr>
        <w:spacing w:before="60" w:after="60"/>
        <w:jc w:val="both"/>
        <w:rPr>
          <w:rFonts w:ascii="Tahoma" w:hAnsi="Tahoma" w:cs="Tahoma"/>
          <w:b/>
          <w:sz w:val="22"/>
          <w:szCs w:val="22"/>
        </w:rPr>
        <w:sectPr w:rsidR="00B8056F" w:rsidSect="007D48EE">
          <w:pgSz w:w="11906" w:h="16838"/>
          <w:pgMar w:top="1440" w:right="1800" w:bottom="1440" w:left="1800" w:header="142" w:footer="369" w:gutter="0"/>
          <w:cols w:space="708"/>
          <w:docGrid w:linePitch="360"/>
        </w:sectPr>
      </w:pPr>
    </w:p>
    <w:tbl>
      <w:tblPr>
        <w:tblW w:w="10206" w:type="dxa"/>
        <w:jc w:val="center"/>
        <w:tblLayout w:type="fixed"/>
        <w:tblLook w:val="0000" w:firstRow="0" w:lastRow="0" w:firstColumn="0" w:lastColumn="0" w:noHBand="0" w:noVBand="0"/>
      </w:tblPr>
      <w:tblGrid>
        <w:gridCol w:w="782"/>
        <w:gridCol w:w="4276"/>
        <w:gridCol w:w="2574"/>
        <w:gridCol w:w="2535"/>
        <w:gridCol w:w="39"/>
      </w:tblGrid>
      <w:tr w:rsidR="009E624F" w:rsidRPr="00673E11" w14:paraId="49434973" w14:textId="77777777" w:rsidTr="00703BBB">
        <w:trPr>
          <w:gridAfter w:val="1"/>
          <w:wAfter w:w="39" w:type="dxa"/>
          <w:jc w:val="center"/>
        </w:trPr>
        <w:tc>
          <w:tcPr>
            <w:tcW w:w="782" w:type="dxa"/>
            <w:shd w:val="clear" w:color="auto" w:fill="auto"/>
            <w:vAlign w:val="center"/>
          </w:tcPr>
          <w:p w14:paraId="3F2999B2" w14:textId="68EF7E44"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39FA0FF7" w14:textId="5AC831B6" w:rsidR="009E624F" w:rsidRPr="00673E11" w:rsidRDefault="00314822" w:rsidP="0011301B">
            <w:pPr>
              <w:spacing w:before="60" w:after="60"/>
              <w:jc w:val="both"/>
              <w:rPr>
                <w:rFonts w:ascii="Tahoma" w:hAnsi="Tahoma" w:cs="Tahoma"/>
                <w:sz w:val="22"/>
                <w:szCs w:val="22"/>
              </w:rPr>
            </w:pPr>
            <w:r w:rsidRPr="00673E11">
              <w:rPr>
                <w:rFonts w:ascii="Tahoma" w:hAnsi="Tahoma" w:cs="Tahoma"/>
                <w:sz w:val="22"/>
                <w:szCs w:val="22"/>
              </w:rPr>
              <w:t xml:space="preserve">Οι συμμετέχοντες στο πρόγραμμα υποχρεούνται </w:t>
            </w:r>
            <w:r w:rsidRPr="00673E11">
              <w:rPr>
                <w:rFonts w:ascii="Tahoma" w:hAnsi="Tahoma" w:cs="Tahoma"/>
                <w:b/>
                <w:sz w:val="22"/>
                <w:szCs w:val="22"/>
              </w:rPr>
              <w:t>να υποβάλλουν,</w:t>
            </w:r>
            <w:r w:rsidRPr="00673E11">
              <w:rPr>
                <w:rFonts w:ascii="Tahoma" w:hAnsi="Tahoma" w:cs="Tahoma"/>
                <w:sz w:val="22"/>
                <w:szCs w:val="22"/>
              </w:rPr>
              <w:t xml:space="preserve"> </w:t>
            </w:r>
            <w:r w:rsidRPr="00673E11">
              <w:rPr>
                <w:rFonts w:ascii="Tahoma" w:hAnsi="Tahoma" w:cs="Tahoma"/>
                <w:b/>
                <w:sz w:val="22"/>
                <w:szCs w:val="22"/>
                <w:u w:val="single"/>
              </w:rPr>
              <w:t>άμεσα</w:t>
            </w:r>
            <w:r w:rsidRPr="00673E11">
              <w:rPr>
                <w:rFonts w:ascii="Tahoma" w:hAnsi="Tahoma" w:cs="Tahoma"/>
                <w:b/>
                <w:sz w:val="22"/>
                <w:szCs w:val="22"/>
              </w:rPr>
              <w:t xml:space="preserve"> και όχι μετά τις </w:t>
            </w:r>
            <w:r w:rsidR="00D9331B" w:rsidRPr="00D9331B">
              <w:rPr>
                <w:rFonts w:ascii="Tahoma" w:hAnsi="Tahoma" w:cs="Tahoma"/>
                <w:b/>
                <w:sz w:val="22"/>
                <w:szCs w:val="22"/>
              </w:rPr>
              <w:t>1</w:t>
            </w:r>
            <w:r w:rsidR="00EB5E58" w:rsidRPr="00EB5E58">
              <w:rPr>
                <w:rFonts w:ascii="Tahoma" w:hAnsi="Tahoma" w:cs="Tahoma"/>
                <w:b/>
                <w:sz w:val="22"/>
                <w:szCs w:val="22"/>
              </w:rPr>
              <w:t>5</w:t>
            </w:r>
            <w:r w:rsidR="00A36B24" w:rsidRPr="00D9331B">
              <w:rPr>
                <w:rFonts w:ascii="Tahoma" w:hAnsi="Tahoma" w:cs="Tahoma"/>
                <w:b/>
                <w:sz w:val="22"/>
                <w:szCs w:val="22"/>
              </w:rPr>
              <w:t>/12</w:t>
            </w:r>
            <w:r w:rsidRPr="00D9331B">
              <w:rPr>
                <w:rFonts w:ascii="Tahoma" w:hAnsi="Tahoma" w:cs="Tahoma"/>
                <w:b/>
                <w:sz w:val="22"/>
                <w:szCs w:val="22"/>
              </w:rPr>
              <w:t>/202</w:t>
            </w:r>
            <w:r w:rsidR="00EF7BB7" w:rsidRPr="00D9331B">
              <w:rPr>
                <w:rFonts w:ascii="Tahoma" w:hAnsi="Tahoma" w:cs="Tahoma"/>
                <w:b/>
                <w:sz w:val="22"/>
                <w:szCs w:val="22"/>
              </w:rPr>
              <w:t>1</w:t>
            </w:r>
            <w:r w:rsidRPr="00673E11">
              <w:rPr>
                <w:rFonts w:ascii="Tahoma" w:hAnsi="Tahoma" w:cs="Tahoma"/>
                <w:b/>
                <w:sz w:val="22"/>
                <w:szCs w:val="22"/>
              </w:rPr>
              <w:t xml:space="preserve"> </w:t>
            </w:r>
            <w:r w:rsidRPr="00673E11">
              <w:rPr>
                <w:rFonts w:ascii="Tahoma" w:hAnsi="Tahoma" w:cs="Tahoma"/>
                <w:sz w:val="22"/>
                <w:szCs w:val="22"/>
              </w:rPr>
              <w:t xml:space="preserve">τα παραπάνω έντυπα (3,4,5 και 6) τα οποία θα πρέπει να φέρουν </w:t>
            </w:r>
            <w:r w:rsidRPr="00673E11">
              <w:rPr>
                <w:rFonts w:ascii="Tahoma" w:hAnsi="Tahoma" w:cs="Tahoma"/>
                <w:b/>
                <w:sz w:val="22"/>
                <w:szCs w:val="22"/>
              </w:rPr>
              <w:t xml:space="preserve">βεβαίωση </w:t>
            </w:r>
            <w:r w:rsidRPr="00673E11">
              <w:rPr>
                <w:rFonts w:ascii="Tahoma" w:hAnsi="Tahoma" w:cs="Tahoma"/>
                <w:b/>
                <w:bCs/>
                <w:iCs/>
                <w:sz w:val="22"/>
                <w:szCs w:val="22"/>
              </w:rPr>
              <w:t xml:space="preserve">γνησίου </w:t>
            </w:r>
            <w:r w:rsidRPr="00673E11">
              <w:rPr>
                <w:rFonts w:ascii="Tahoma" w:hAnsi="Tahoma" w:cs="Tahoma"/>
                <w:b/>
                <w:sz w:val="22"/>
                <w:szCs w:val="22"/>
              </w:rPr>
              <w:t>της υπογραφής</w:t>
            </w:r>
            <w:r w:rsidRPr="00673E11">
              <w:rPr>
                <w:rFonts w:ascii="Tahoma" w:hAnsi="Tahoma" w:cs="Tahoma"/>
                <w:bCs/>
                <w:iCs/>
                <w:sz w:val="22"/>
                <w:szCs w:val="22"/>
              </w:rPr>
              <w:t xml:space="preserve">, </w:t>
            </w:r>
            <w:r w:rsidRPr="00673E11">
              <w:rPr>
                <w:rFonts w:ascii="Tahoma" w:hAnsi="Tahoma" w:cs="Tahoma"/>
                <w:sz w:val="22"/>
                <w:szCs w:val="22"/>
              </w:rPr>
              <w:t xml:space="preserve">στη Διεύθυνση Λειτουργιών και Στήριξης Ανθρώπινου Δυναμικού της Τράπεζας &amp; του Ομίλου/ Υποδιεύθυνση Εργασιακών Θεμάτων και Διοικητικής Στήριξης,  </w:t>
            </w:r>
            <w:r w:rsidRPr="00673E11">
              <w:rPr>
                <w:rFonts w:ascii="Tahoma" w:hAnsi="Tahoma" w:cs="Tahoma"/>
                <w:b/>
                <w:sz w:val="22"/>
                <w:szCs w:val="22"/>
              </w:rPr>
              <w:t>μέσω συστημένης αλληλογραφίας, η οποία θα αποδεικνύει την έγκαιρη υποβολή συμμετο</w:t>
            </w:r>
            <w:r w:rsidR="0011301B" w:rsidRPr="00673E11">
              <w:rPr>
                <w:rFonts w:ascii="Tahoma" w:hAnsi="Tahoma" w:cs="Tahoma"/>
                <w:b/>
                <w:sz w:val="22"/>
                <w:szCs w:val="22"/>
              </w:rPr>
              <w:t>χής.</w:t>
            </w:r>
          </w:p>
        </w:tc>
      </w:tr>
      <w:tr w:rsidR="0011301B" w:rsidRPr="00673E11" w14:paraId="62741B30" w14:textId="77777777" w:rsidTr="00703BBB">
        <w:trPr>
          <w:gridAfter w:val="1"/>
          <w:wAfter w:w="39" w:type="dxa"/>
          <w:jc w:val="center"/>
        </w:trPr>
        <w:tc>
          <w:tcPr>
            <w:tcW w:w="782" w:type="dxa"/>
            <w:shd w:val="clear" w:color="auto" w:fill="auto"/>
            <w:vAlign w:val="center"/>
          </w:tcPr>
          <w:p w14:paraId="3565AEFF" w14:textId="77777777" w:rsidR="0011301B" w:rsidRPr="00673E11" w:rsidRDefault="0011301B" w:rsidP="00C220EE">
            <w:pPr>
              <w:spacing w:before="60" w:after="60"/>
              <w:jc w:val="both"/>
              <w:rPr>
                <w:rFonts w:ascii="Tahoma" w:hAnsi="Tahoma" w:cs="Tahoma"/>
                <w:b/>
                <w:sz w:val="22"/>
                <w:szCs w:val="22"/>
              </w:rPr>
            </w:pPr>
          </w:p>
        </w:tc>
        <w:tc>
          <w:tcPr>
            <w:tcW w:w="9385" w:type="dxa"/>
            <w:gridSpan w:val="3"/>
            <w:shd w:val="clear" w:color="auto" w:fill="auto"/>
            <w:vAlign w:val="center"/>
          </w:tcPr>
          <w:p w14:paraId="18F74DE5" w14:textId="2AA0D0E5" w:rsidR="0011301B" w:rsidRPr="00673E11" w:rsidRDefault="0011301B" w:rsidP="00C220EE">
            <w:pPr>
              <w:spacing w:before="60" w:after="60"/>
              <w:jc w:val="both"/>
              <w:rPr>
                <w:rFonts w:ascii="Tahoma" w:hAnsi="Tahoma" w:cs="Tahoma"/>
                <w:sz w:val="22"/>
                <w:szCs w:val="22"/>
              </w:rPr>
            </w:pPr>
            <w:r w:rsidRPr="00673E11">
              <w:rPr>
                <w:rFonts w:ascii="Tahoma" w:hAnsi="Tahoma" w:cs="Tahoma"/>
                <w:sz w:val="22"/>
                <w:szCs w:val="22"/>
              </w:rPr>
              <w:t xml:space="preserve">Επιπρόσθετα οι παραπάνω ενδιαφερόμενοι </w:t>
            </w:r>
            <w:r w:rsidRPr="00673E11">
              <w:rPr>
                <w:rFonts w:ascii="Tahoma" w:hAnsi="Tahoma" w:cs="Tahoma"/>
                <w:b/>
                <w:sz w:val="22"/>
                <w:szCs w:val="22"/>
              </w:rPr>
              <w:t xml:space="preserve">υποχρεούνται </w:t>
            </w:r>
            <w:r w:rsidRPr="00673E11">
              <w:rPr>
                <w:rFonts w:ascii="Tahoma" w:hAnsi="Tahoma" w:cs="Tahoma"/>
                <w:sz w:val="22"/>
                <w:szCs w:val="22"/>
              </w:rPr>
              <w:t xml:space="preserve">να αποστείλουν τα υπόψη </w:t>
            </w:r>
            <w:r w:rsidRPr="00673E11">
              <w:rPr>
                <w:rFonts w:ascii="Tahoma" w:hAnsi="Tahoma" w:cs="Tahoma"/>
                <w:b/>
                <w:sz w:val="22"/>
                <w:szCs w:val="22"/>
              </w:rPr>
              <w:t xml:space="preserve">έντυπα </w:t>
            </w:r>
            <w:proofErr w:type="spellStart"/>
            <w:r w:rsidRPr="00673E11">
              <w:rPr>
                <w:rFonts w:ascii="Tahoma" w:hAnsi="Tahoma" w:cs="Tahoma"/>
                <w:b/>
                <w:sz w:val="22"/>
                <w:szCs w:val="22"/>
              </w:rPr>
              <w:t>σκαναρισμένα</w:t>
            </w:r>
            <w:proofErr w:type="spellEnd"/>
            <w:r w:rsidRPr="00673E11">
              <w:rPr>
                <w:rFonts w:ascii="Tahoma" w:hAnsi="Tahoma" w:cs="Tahoma"/>
                <w:b/>
                <w:sz w:val="22"/>
                <w:szCs w:val="22"/>
              </w:rPr>
              <w:t xml:space="preserve"> αυθημερόν</w:t>
            </w:r>
            <w:r w:rsidRPr="00673E11">
              <w:rPr>
                <w:rFonts w:ascii="Tahoma" w:hAnsi="Tahoma" w:cs="Tahoma"/>
                <w:sz w:val="22"/>
                <w:szCs w:val="22"/>
              </w:rPr>
              <w:t xml:space="preserve"> και όχι πέραν τις 15.00</w:t>
            </w:r>
            <w:r w:rsidR="00EB5E58" w:rsidRPr="00EB5E58">
              <w:rPr>
                <w:rFonts w:ascii="Tahoma" w:hAnsi="Tahoma" w:cs="Tahoma"/>
                <w:sz w:val="22"/>
                <w:szCs w:val="22"/>
              </w:rPr>
              <w:t>’</w:t>
            </w:r>
            <w:r w:rsidRPr="00673E11">
              <w:rPr>
                <w:rFonts w:ascii="Tahoma" w:hAnsi="Tahoma" w:cs="Tahoma"/>
                <w:sz w:val="22"/>
                <w:szCs w:val="22"/>
              </w:rPr>
              <w:t xml:space="preserve"> στην ηλεκτρονική διεύθυνση </w:t>
            </w:r>
            <w:hyperlink r:id="rId33" w:history="1">
              <w:r w:rsidRPr="00673E11">
                <w:rPr>
                  <w:rStyle w:val="Hyperlink"/>
                  <w:rFonts w:ascii="Tahoma" w:hAnsi="Tahoma" w:cs="Tahoma"/>
                  <w:b/>
                  <w:color w:val="auto"/>
                  <w:sz w:val="22"/>
                  <w:szCs w:val="22"/>
                  <w:lang w:val="en-US"/>
                </w:rPr>
                <w:t>Ethelousia</w:t>
              </w:r>
              <w:r w:rsidRPr="00673E11">
                <w:rPr>
                  <w:rStyle w:val="Hyperlink"/>
                  <w:rFonts w:ascii="Tahoma" w:hAnsi="Tahoma" w:cs="Tahoma"/>
                  <w:b/>
                  <w:color w:val="auto"/>
                  <w:sz w:val="22"/>
                  <w:szCs w:val="22"/>
                </w:rPr>
                <w:t>@</w:t>
              </w:r>
              <w:r w:rsidRPr="00673E11">
                <w:rPr>
                  <w:rStyle w:val="Hyperlink"/>
                  <w:rFonts w:ascii="Tahoma" w:hAnsi="Tahoma" w:cs="Tahoma"/>
                  <w:b/>
                  <w:color w:val="auto"/>
                  <w:sz w:val="22"/>
                  <w:szCs w:val="22"/>
                  <w:lang w:val="en-US"/>
                </w:rPr>
                <w:t>nbg</w:t>
              </w:r>
              <w:r w:rsidRPr="00673E11">
                <w:rPr>
                  <w:rStyle w:val="Hyperlink"/>
                  <w:rFonts w:ascii="Tahoma" w:hAnsi="Tahoma" w:cs="Tahoma"/>
                  <w:b/>
                  <w:color w:val="auto"/>
                  <w:sz w:val="22"/>
                  <w:szCs w:val="22"/>
                </w:rPr>
                <w:t>.</w:t>
              </w:r>
              <w:r w:rsidRPr="00673E11">
                <w:rPr>
                  <w:rStyle w:val="Hyperlink"/>
                  <w:rFonts w:ascii="Tahoma" w:hAnsi="Tahoma" w:cs="Tahoma"/>
                  <w:b/>
                  <w:color w:val="auto"/>
                  <w:sz w:val="22"/>
                  <w:szCs w:val="22"/>
                  <w:lang w:val="en-US"/>
                </w:rPr>
                <w:t>gr</w:t>
              </w:r>
            </w:hyperlink>
            <w:r w:rsidRPr="00673E11">
              <w:rPr>
                <w:rFonts w:ascii="Tahoma" w:hAnsi="Tahoma" w:cs="Tahoma"/>
                <w:b/>
                <w:sz w:val="22"/>
                <w:szCs w:val="22"/>
              </w:rPr>
              <w:t>.</w:t>
            </w:r>
          </w:p>
        </w:tc>
      </w:tr>
      <w:tr w:rsidR="009E624F" w:rsidRPr="00673E11" w14:paraId="0C0337D5" w14:textId="77777777" w:rsidTr="00703BBB">
        <w:trPr>
          <w:gridAfter w:val="1"/>
          <w:wAfter w:w="39" w:type="dxa"/>
          <w:jc w:val="center"/>
        </w:trPr>
        <w:tc>
          <w:tcPr>
            <w:tcW w:w="782" w:type="dxa"/>
            <w:shd w:val="clear" w:color="auto" w:fill="auto"/>
            <w:vAlign w:val="center"/>
          </w:tcPr>
          <w:p w14:paraId="1B43E7D7" w14:textId="77777777"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1721F00F" w14:textId="77777777" w:rsidR="00F37036" w:rsidRPr="00673E11" w:rsidRDefault="009E624F" w:rsidP="00C220EE">
            <w:pPr>
              <w:spacing w:before="60" w:after="60"/>
              <w:jc w:val="both"/>
              <w:rPr>
                <w:rFonts w:ascii="Tahoma" w:hAnsi="Tahoma" w:cs="Tahoma"/>
                <w:sz w:val="22"/>
                <w:szCs w:val="22"/>
              </w:rPr>
            </w:pPr>
            <w:r w:rsidRPr="00673E11">
              <w:rPr>
                <w:rFonts w:ascii="Tahoma" w:hAnsi="Tahoma" w:cs="Tahoma"/>
                <w:sz w:val="22"/>
                <w:szCs w:val="22"/>
              </w:rPr>
              <w:t>Σημειώνεται ότι η Αίτηση Συμμετοχής και όλα τα έντυπα πρέπει να είναι ε</w:t>
            </w:r>
            <w:r w:rsidR="0011301B" w:rsidRPr="00673E11">
              <w:rPr>
                <w:rFonts w:ascii="Tahoma" w:hAnsi="Tahoma" w:cs="Tahoma"/>
                <w:sz w:val="22"/>
                <w:szCs w:val="22"/>
              </w:rPr>
              <w:t>κτυπωμένα σε μορφή μονής όψεως.</w:t>
            </w:r>
          </w:p>
        </w:tc>
      </w:tr>
      <w:tr w:rsidR="009E624F" w:rsidRPr="00673E11" w14:paraId="03087ACE" w14:textId="77777777" w:rsidTr="00703BBB">
        <w:trPr>
          <w:gridAfter w:val="1"/>
          <w:wAfter w:w="39" w:type="dxa"/>
          <w:jc w:val="center"/>
        </w:trPr>
        <w:tc>
          <w:tcPr>
            <w:tcW w:w="782" w:type="dxa"/>
            <w:shd w:val="clear" w:color="auto" w:fill="auto"/>
            <w:vAlign w:val="center"/>
          </w:tcPr>
          <w:p w14:paraId="7281ABAF" w14:textId="77777777"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73A45973" w14:textId="77777777"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b/>
                <w:bCs/>
                <w:sz w:val="22"/>
                <w:szCs w:val="22"/>
                <w:u w:val="single"/>
              </w:rPr>
              <w:t>13. Αποκλειστικότητα</w:t>
            </w:r>
          </w:p>
        </w:tc>
      </w:tr>
      <w:tr w:rsidR="009E624F" w:rsidRPr="00673E11" w14:paraId="7786ED73" w14:textId="77777777" w:rsidTr="00703BBB">
        <w:trPr>
          <w:gridAfter w:val="1"/>
          <w:wAfter w:w="39" w:type="dxa"/>
          <w:jc w:val="center"/>
        </w:trPr>
        <w:tc>
          <w:tcPr>
            <w:tcW w:w="782" w:type="dxa"/>
            <w:shd w:val="clear" w:color="auto" w:fill="auto"/>
            <w:vAlign w:val="center"/>
          </w:tcPr>
          <w:p w14:paraId="775BE535" w14:textId="77777777"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1B752130" w14:textId="77777777"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sz w:val="22"/>
                <w:szCs w:val="22"/>
              </w:rPr>
              <w:t xml:space="preserve">Το Πρόγραμμα δεν δημιουργεί υποχρέωση για επανάληψή του στο μέλλον, ούτε για παράτασή του πέραν από την παραπάνω αναφερθείσα καταληκτική ημερομηνία. </w:t>
            </w:r>
          </w:p>
        </w:tc>
      </w:tr>
      <w:tr w:rsidR="009E624F" w:rsidRPr="00673E11" w14:paraId="3414B466" w14:textId="77777777" w:rsidTr="00703BBB">
        <w:trPr>
          <w:gridAfter w:val="1"/>
          <w:wAfter w:w="39" w:type="dxa"/>
          <w:jc w:val="center"/>
        </w:trPr>
        <w:tc>
          <w:tcPr>
            <w:tcW w:w="782" w:type="dxa"/>
            <w:shd w:val="clear" w:color="auto" w:fill="auto"/>
            <w:vAlign w:val="center"/>
          </w:tcPr>
          <w:p w14:paraId="0E504BC4" w14:textId="77777777"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397762C3" w14:textId="77777777" w:rsidR="009E624F" w:rsidRPr="00673E11" w:rsidRDefault="009E624F" w:rsidP="00C220EE">
            <w:pPr>
              <w:spacing w:before="60" w:after="60"/>
              <w:jc w:val="both"/>
              <w:rPr>
                <w:rFonts w:ascii="Tahoma" w:eastAsia="MS Mincho" w:hAnsi="Tahoma" w:cs="Tahoma"/>
                <w:bCs/>
                <w:sz w:val="22"/>
                <w:szCs w:val="22"/>
                <w:lang w:eastAsia="en-US"/>
              </w:rPr>
            </w:pPr>
            <w:r w:rsidRPr="00673E11">
              <w:rPr>
                <w:rFonts w:ascii="Tahoma" w:hAnsi="Tahoma" w:cs="Tahoma"/>
                <w:sz w:val="22"/>
                <w:szCs w:val="22"/>
              </w:rPr>
              <w:t>Σε περίπτωση που κάποιος από τους συμμετέχοντες δεν πληροί τις προαναφερθείσες προϋποθέσεις, είτε/και δεν αιτηθεί εμπρόθεσμα να συμμετάσχει στο Πρόγραμμα, είτε/και δεν αποδεχθεί ανεπιφύλακτα όλους τους ως άνω όρους και προϋποθέσεις του Προγράμματος, είτε/και η αίτησή του δεν γίνει αποδεκτή από την Τράπεζα, τότε δεν υπάρχει υποχρέωση για καταβολή ενός ή περισσοτέρων από τα ως άνω αναφερθέντα ποσά και παροχές.</w:t>
            </w:r>
          </w:p>
        </w:tc>
      </w:tr>
      <w:tr w:rsidR="001A23D4" w:rsidRPr="00673E11" w14:paraId="509ACFE2" w14:textId="77777777" w:rsidTr="00703BBB">
        <w:trPr>
          <w:gridAfter w:val="1"/>
          <w:wAfter w:w="39" w:type="dxa"/>
          <w:jc w:val="center"/>
        </w:trPr>
        <w:tc>
          <w:tcPr>
            <w:tcW w:w="782" w:type="dxa"/>
            <w:shd w:val="clear" w:color="auto" w:fill="auto"/>
            <w:vAlign w:val="center"/>
          </w:tcPr>
          <w:p w14:paraId="19597391" w14:textId="77777777" w:rsidR="001A23D4" w:rsidRPr="00673E11" w:rsidRDefault="001A23D4" w:rsidP="00C220EE">
            <w:pPr>
              <w:spacing w:before="60" w:after="60"/>
              <w:jc w:val="both"/>
              <w:rPr>
                <w:rFonts w:ascii="Tahoma" w:hAnsi="Tahoma" w:cs="Tahoma"/>
                <w:b/>
                <w:sz w:val="22"/>
                <w:szCs w:val="22"/>
              </w:rPr>
            </w:pPr>
          </w:p>
        </w:tc>
        <w:tc>
          <w:tcPr>
            <w:tcW w:w="9385" w:type="dxa"/>
            <w:gridSpan w:val="3"/>
            <w:shd w:val="clear" w:color="auto" w:fill="auto"/>
            <w:vAlign w:val="center"/>
          </w:tcPr>
          <w:p w14:paraId="17B3323B" w14:textId="77777777" w:rsidR="001A23D4" w:rsidRPr="00673E11" w:rsidRDefault="001A23D4" w:rsidP="00C220EE">
            <w:pPr>
              <w:spacing w:before="60" w:after="60"/>
              <w:jc w:val="both"/>
              <w:rPr>
                <w:rFonts w:ascii="Tahoma" w:hAnsi="Tahoma" w:cs="Tahoma"/>
                <w:sz w:val="22"/>
                <w:szCs w:val="22"/>
              </w:rPr>
            </w:pPr>
          </w:p>
        </w:tc>
      </w:tr>
      <w:tr w:rsidR="009E624F" w:rsidRPr="00673E11" w14:paraId="71E49525" w14:textId="77777777" w:rsidTr="00703BBB">
        <w:trPr>
          <w:gridAfter w:val="1"/>
          <w:wAfter w:w="39" w:type="dxa"/>
          <w:jc w:val="center"/>
        </w:trPr>
        <w:tc>
          <w:tcPr>
            <w:tcW w:w="782" w:type="dxa"/>
            <w:shd w:val="clear" w:color="auto" w:fill="auto"/>
            <w:vAlign w:val="center"/>
          </w:tcPr>
          <w:p w14:paraId="5E25F1C2" w14:textId="77777777" w:rsidR="009E624F" w:rsidRPr="00673E11" w:rsidRDefault="009E624F" w:rsidP="00C220EE">
            <w:pPr>
              <w:spacing w:before="60" w:after="60"/>
              <w:jc w:val="both"/>
              <w:rPr>
                <w:rFonts w:ascii="Tahoma" w:hAnsi="Tahoma" w:cs="Tahoma"/>
                <w:b/>
                <w:sz w:val="22"/>
                <w:szCs w:val="22"/>
              </w:rPr>
            </w:pPr>
          </w:p>
        </w:tc>
        <w:tc>
          <w:tcPr>
            <w:tcW w:w="9385" w:type="dxa"/>
            <w:gridSpan w:val="3"/>
            <w:shd w:val="clear" w:color="auto" w:fill="auto"/>
            <w:vAlign w:val="center"/>
          </w:tcPr>
          <w:p w14:paraId="70B88574" w14:textId="77777777" w:rsidR="0071004D" w:rsidRPr="00673E11" w:rsidRDefault="009E624F" w:rsidP="00C220EE">
            <w:pPr>
              <w:spacing w:before="60" w:after="60"/>
              <w:jc w:val="both"/>
              <w:rPr>
                <w:rFonts w:ascii="Tahoma" w:hAnsi="Tahoma" w:cs="Tahoma"/>
                <w:sz w:val="22"/>
                <w:szCs w:val="22"/>
              </w:rPr>
            </w:pPr>
            <w:r w:rsidRPr="00673E11">
              <w:rPr>
                <w:rStyle w:val="FontStyle13"/>
                <w:rFonts w:ascii="Tahoma" w:hAnsi="Tahoma" w:cs="Tahoma"/>
                <w:sz w:val="22"/>
                <w:szCs w:val="22"/>
              </w:rPr>
              <w:t>Ρητά τέλος αναφέρεται ότι όλες οι θεσπιζόμενες με την παρούσα εγκύκλιο ρυθμίσεις ισχύουν εξαιρετικά και μόνο «άπαξ» εντός των οριζόμενων απ</w:t>
            </w:r>
            <w:r w:rsidR="0011301B" w:rsidRPr="00673E11">
              <w:rPr>
                <w:rStyle w:val="FontStyle13"/>
                <w:rFonts w:ascii="Tahoma" w:hAnsi="Tahoma" w:cs="Tahoma"/>
                <w:sz w:val="22"/>
                <w:szCs w:val="22"/>
              </w:rPr>
              <w:t>ό τις παραπάνω διατάξεις ορίων.</w:t>
            </w:r>
          </w:p>
        </w:tc>
      </w:tr>
      <w:tr w:rsidR="001A23D4" w:rsidRPr="00673E11" w14:paraId="7C2A1A79" w14:textId="77777777" w:rsidTr="00703BBB">
        <w:trPr>
          <w:gridAfter w:val="1"/>
          <w:wAfter w:w="39" w:type="dxa"/>
          <w:jc w:val="center"/>
        </w:trPr>
        <w:tc>
          <w:tcPr>
            <w:tcW w:w="782" w:type="dxa"/>
            <w:shd w:val="clear" w:color="auto" w:fill="auto"/>
            <w:vAlign w:val="center"/>
          </w:tcPr>
          <w:p w14:paraId="693A9CC2" w14:textId="77777777" w:rsidR="001A23D4" w:rsidRPr="00673E11" w:rsidRDefault="001A23D4" w:rsidP="00C220EE">
            <w:pPr>
              <w:spacing w:before="60" w:after="60"/>
              <w:jc w:val="both"/>
              <w:rPr>
                <w:rFonts w:ascii="Tahoma" w:hAnsi="Tahoma" w:cs="Tahoma"/>
                <w:b/>
                <w:sz w:val="22"/>
                <w:szCs w:val="22"/>
              </w:rPr>
            </w:pPr>
          </w:p>
        </w:tc>
        <w:tc>
          <w:tcPr>
            <w:tcW w:w="9385" w:type="dxa"/>
            <w:gridSpan w:val="3"/>
            <w:shd w:val="clear" w:color="auto" w:fill="auto"/>
            <w:vAlign w:val="center"/>
          </w:tcPr>
          <w:p w14:paraId="089CA31C" w14:textId="77777777" w:rsidR="001A23D4" w:rsidRPr="00673E11" w:rsidRDefault="001A23D4" w:rsidP="00C220EE">
            <w:pPr>
              <w:spacing w:before="60" w:after="60"/>
              <w:jc w:val="both"/>
              <w:rPr>
                <w:rStyle w:val="FontStyle13"/>
                <w:rFonts w:ascii="Tahoma" w:hAnsi="Tahoma" w:cs="Tahoma"/>
                <w:sz w:val="22"/>
                <w:szCs w:val="22"/>
              </w:rPr>
            </w:pPr>
          </w:p>
        </w:tc>
      </w:tr>
      <w:tr w:rsidR="0071004D" w:rsidRPr="00CA4654" w14:paraId="541239B6" w14:textId="77777777" w:rsidTr="00703BBB">
        <w:trPr>
          <w:gridAfter w:val="1"/>
          <w:wAfter w:w="39" w:type="dxa"/>
          <w:jc w:val="center"/>
        </w:trPr>
        <w:tc>
          <w:tcPr>
            <w:tcW w:w="782" w:type="dxa"/>
            <w:shd w:val="clear" w:color="auto" w:fill="auto"/>
            <w:vAlign w:val="center"/>
          </w:tcPr>
          <w:p w14:paraId="764681B9" w14:textId="77777777" w:rsidR="0071004D" w:rsidRPr="00673E11" w:rsidRDefault="0011301B" w:rsidP="00C220EE">
            <w:pPr>
              <w:spacing w:before="60" w:after="60"/>
              <w:jc w:val="both"/>
              <w:rPr>
                <w:rFonts w:ascii="Tahoma" w:hAnsi="Tahoma" w:cs="Tahoma"/>
                <w:b/>
                <w:sz w:val="22"/>
                <w:szCs w:val="22"/>
              </w:rPr>
            </w:pPr>
            <w:r w:rsidRPr="00673E11">
              <w:rPr>
                <w:rFonts w:ascii="Tahoma" w:hAnsi="Tahoma" w:cs="Tahoma"/>
                <w:sz w:val="22"/>
                <w:szCs w:val="22"/>
              </w:rPr>
              <w:t>Συν.</w:t>
            </w:r>
            <w:r w:rsidRPr="00673E11">
              <w:rPr>
                <w:rFonts w:ascii="Tahoma" w:hAnsi="Tahoma" w:cs="Tahoma"/>
                <w:sz w:val="22"/>
                <w:szCs w:val="22"/>
                <w:lang w:val="en-US"/>
              </w:rPr>
              <w:t>:</w:t>
            </w:r>
          </w:p>
        </w:tc>
        <w:tc>
          <w:tcPr>
            <w:tcW w:w="9385" w:type="dxa"/>
            <w:gridSpan w:val="3"/>
            <w:shd w:val="clear" w:color="auto" w:fill="auto"/>
            <w:vAlign w:val="center"/>
          </w:tcPr>
          <w:p w14:paraId="09EB9A76"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1</w:t>
            </w:r>
          </w:p>
          <w:p w14:paraId="2E9144E9"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2</w:t>
            </w:r>
          </w:p>
          <w:p w14:paraId="160D6049"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3</w:t>
            </w:r>
          </w:p>
          <w:p w14:paraId="1A33887E"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4</w:t>
            </w:r>
          </w:p>
          <w:p w14:paraId="4608178D"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Αίτηση Συμμετοχής Επιλογή 5</w:t>
            </w:r>
          </w:p>
          <w:p w14:paraId="3F7C4487"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Ε5 Αναγγελία οικειοθελούς αποχώρησης μισθωτού</w:t>
            </w:r>
          </w:p>
          <w:p w14:paraId="1D5DD3C0"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 xml:space="preserve">Έντυπο Συγκατάθεσης </w:t>
            </w:r>
            <w:r w:rsidRPr="00673E11">
              <w:rPr>
                <w:rFonts w:ascii="Tahoma" w:eastAsia="MS Mincho" w:hAnsi="Tahoma" w:cs="Tahoma"/>
                <w:bCs/>
                <w:sz w:val="22"/>
                <w:szCs w:val="22"/>
                <w:lang w:val="en-US" w:eastAsia="en-US"/>
              </w:rPr>
              <w:t>GDPR</w:t>
            </w:r>
            <w:r w:rsidRPr="00673E11">
              <w:rPr>
                <w:rFonts w:ascii="Tahoma" w:eastAsia="MS Mincho" w:hAnsi="Tahoma" w:cs="Tahoma"/>
                <w:bCs/>
                <w:sz w:val="22"/>
                <w:szCs w:val="22"/>
                <w:lang w:eastAsia="en-US"/>
              </w:rPr>
              <w:t xml:space="preserve"> για την Εθνική Ασφαλιστική</w:t>
            </w:r>
          </w:p>
          <w:p w14:paraId="33912506"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Ασφάλισης για ΤΥΠΕΤ</w:t>
            </w:r>
          </w:p>
          <w:p w14:paraId="62461A77" w14:textId="77777777" w:rsidR="0071004D" w:rsidRPr="00673E11"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Έντυπο Ασφάλισης για Ασφαλιστική Εταιρεία</w:t>
            </w:r>
          </w:p>
          <w:p w14:paraId="3672256B" w14:textId="77777777" w:rsidR="00D67C96" w:rsidRPr="00CA4654" w:rsidRDefault="0071004D" w:rsidP="00C220EE">
            <w:pPr>
              <w:spacing w:before="60" w:after="60"/>
              <w:jc w:val="both"/>
              <w:rPr>
                <w:rFonts w:ascii="Tahoma" w:eastAsia="MS Mincho" w:hAnsi="Tahoma" w:cs="Tahoma"/>
                <w:bCs/>
                <w:sz w:val="22"/>
                <w:szCs w:val="22"/>
                <w:lang w:eastAsia="en-US"/>
              </w:rPr>
            </w:pPr>
            <w:r w:rsidRPr="00673E11">
              <w:rPr>
                <w:rFonts w:ascii="Tahoma" w:eastAsia="MS Mincho" w:hAnsi="Tahoma" w:cs="Tahoma"/>
                <w:bCs/>
                <w:sz w:val="22"/>
                <w:szCs w:val="22"/>
                <w:lang w:eastAsia="en-US"/>
              </w:rPr>
              <w:t>Όροι Παρεχόμενης Ασφαλιστικής Κάλυψης</w:t>
            </w:r>
          </w:p>
        </w:tc>
      </w:tr>
      <w:tr w:rsidR="0071004D" w:rsidRPr="00CA4654" w14:paraId="5A8057CB" w14:textId="77777777" w:rsidTr="00703BBB">
        <w:trPr>
          <w:gridAfter w:val="1"/>
          <w:wAfter w:w="39" w:type="dxa"/>
          <w:jc w:val="center"/>
        </w:trPr>
        <w:tc>
          <w:tcPr>
            <w:tcW w:w="782" w:type="dxa"/>
            <w:shd w:val="clear" w:color="auto" w:fill="auto"/>
            <w:vAlign w:val="center"/>
          </w:tcPr>
          <w:p w14:paraId="5A3CCBAA" w14:textId="77777777" w:rsidR="0071004D" w:rsidRPr="00CA4654" w:rsidRDefault="0071004D" w:rsidP="00C220EE">
            <w:pPr>
              <w:spacing w:before="60" w:after="60"/>
              <w:jc w:val="both"/>
              <w:rPr>
                <w:rFonts w:ascii="Tahoma" w:hAnsi="Tahoma" w:cs="Tahoma"/>
                <w:b/>
                <w:sz w:val="22"/>
                <w:szCs w:val="22"/>
              </w:rPr>
            </w:pPr>
          </w:p>
        </w:tc>
        <w:tc>
          <w:tcPr>
            <w:tcW w:w="9385" w:type="dxa"/>
            <w:gridSpan w:val="3"/>
          </w:tcPr>
          <w:p w14:paraId="695E1CB6" w14:textId="77777777" w:rsidR="0071004D" w:rsidRPr="00CA4654" w:rsidRDefault="0071004D" w:rsidP="00C220EE">
            <w:pPr>
              <w:spacing w:before="60" w:after="60"/>
              <w:jc w:val="both"/>
              <w:rPr>
                <w:rFonts w:ascii="Tahoma" w:hAnsi="Tahoma" w:cs="Tahoma"/>
                <w:color w:val="000000"/>
                <w:sz w:val="22"/>
                <w:szCs w:val="22"/>
              </w:rPr>
            </w:pPr>
          </w:p>
        </w:tc>
      </w:tr>
      <w:tr w:rsidR="0011301B" w:rsidRPr="0001402E" w14:paraId="760E9F6B" w14:textId="77777777" w:rsidTr="00703BBB">
        <w:trPr>
          <w:gridAfter w:val="1"/>
          <w:wAfter w:w="39" w:type="dxa"/>
          <w:cantSplit/>
          <w:trHeight w:hRule="exact" w:val="413"/>
          <w:jc w:val="center"/>
        </w:trPr>
        <w:tc>
          <w:tcPr>
            <w:tcW w:w="5058" w:type="dxa"/>
            <w:gridSpan w:val="2"/>
          </w:tcPr>
          <w:p w14:paraId="08B4F33F" w14:textId="77777777" w:rsidR="0011301B" w:rsidRPr="0001402E" w:rsidRDefault="0011301B" w:rsidP="0011301B">
            <w:pPr>
              <w:spacing w:before="60" w:after="60"/>
              <w:jc w:val="both"/>
              <w:rPr>
                <w:rFonts w:ascii="Tahoma" w:hAnsi="Tahoma" w:cs="Tahoma"/>
                <w:sz w:val="22"/>
                <w:szCs w:val="22"/>
              </w:rPr>
            </w:pPr>
          </w:p>
        </w:tc>
        <w:tc>
          <w:tcPr>
            <w:tcW w:w="5109" w:type="dxa"/>
            <w:gridSpan w:val="2"/>
            <w:vAlign w:val="bottom"/>
          </w:tcPr>
          <w:p w14:paraId="20E46BF7" w14:textId="77777777" w:rsidR="0011301B" w:rsidRPr="0001402E" w:rsidRDefault="0011301B" w:rsidP="0011301B">
            <w:pPr>
              <w:spacing w:before="60" w:after="60"/>
              <w:jc w:val="center"/>
              <w:rPr>
                <w:rFonts w:ascii="Tahoma" w:hAnsi="Tahoma" w:cs="Tahoma"/>
                <w:b/>
                <w:sz w:val="22"/>
                <w:szCs w:val="22"/>
              </w:rPr>
            </w:pPr>
            <w:r w:rsidRPr="0001402E">
              <w:rPr>
                <w:rFonts w:ascii="Tahoma" w:hAnsi="Tahoma" w:cs="Tahoma"/>
                <w:b/>
                <w:sz w:val="22"/>
                <w:szCs w:val="22"/>
              </w:rPr>
              <w:t>ΕΘΝΙΚΗ ΤΡΑΠΕΖΑ ΤΗΣ ΕΛΛΑΔΟΣ Α.Ε.</w:t>
            </w:r>
          </w:p>
        </w:tc>
      </w:tr>
      <w:tr w:rsidR="0011301B" w:rsidRPr="0001402E" w14:paraId="7C6CEDC9" w14:textId="77777777" w:rsidTr="00703BBB">
        <w:trPr>
          <w:cantSplit/>
          <w:trHeight w:val="726"/>
          <w:jc w:val="center"/>
        </w:trPr>
        <w:tc>
          <w:tcPr>
            <w:tcW w:w="5058" w:type="dxa"/>
            <w:gridSpan w:val="2"/>
          </w:tcPr>
          <w:p w14:paraId="2A06D105" w14:textId="77777777" w:rsidR="0011301B" w:rsidRPr="0001402E" w:rsidRDefault="0011301B" w:rsidP="00940068">
            <w:pPr>
              <w:pStyle w:val="ListParagraph"/>
              <w:rPr>
                <w:rFonts w:ascii="Tahoma" w:hAnsi="Tahoma" w:cs="Tahoma"/>
                <w:sz w:val="22"/>
                <w:szCs w:val="22"/>
              </w:rPr>
            </w:pPr>
          </w:p>
        </w:tc>
        <w:tc>
          <w:tcPr>
            <w:tcW w:w="2574" w:type="dxa"/>
            <w:vAlign w:val="bottom"/>
          </w:tcPr>
          <w:p w14:paraId="628D7E1D" w14:textId="77777777" w:rsidR="0011301B" w:rsidRDefault="0011301B" w:rsidP="0011301B">
            <w:pPr>
              <w:jc w:val="center"/>
              <w:rPr>
                <w:rFonts w:ascii="Tahoma" w:hAnsi="Tahoma" w:cs="Tahoma"/>
                <w:sz w:val="22"/>
                <w:szCs w:val="22"/>
              </w:rPr>
            </w:pPr>
          </w:p>
          <w:p w14:paraId="692BFB72" w14:textId="77777777" w:rsidR="00465971" w:rsidRPr="0001402E" w:rsidRDefault="00465971" w:rsidP="0011301B">
            <w:pPr>
              <w:jc w:val="center"/>
              <w:rPr>
                <w:rFonts w:ascii="Tahoma" w:hAnsi="Tahoma" w:cs="Tahoma"/>
                <w:sz w:val="22"/>
                <w:szCs w:val="22"/>
              </w:rPr>
            </w:pPr>
          </w:p>
        </w:tc>
        <w:tc>
          <w:tcPr>
            <w:tcW w:w="2574" w:type="dxa"/>
            <w:gridSpan w:val="2"/>
            <w:vAlign w:val="bottom"/>
          </w:tcPr>
          <w:p w14:paraId="575A273E" w14:textId="77777777" w:rsidR="0011301B" w:rsidRDefault="0011301B" w:rsidP="0011301B">
            <w:pPr>
              <w:jc w:val="center"/>
              <w:rPr>
                <w:rFonts w:ascii="Tahoma" w:hAnsi="Tahoma" w:cs="Tahoma"/>
                <w:sz w:val="22"/>
                <w:szCs w:val="22"/>
              </w:rPr>
            </w:pPr>
          </w:p>
          <w:p w14:paraId="38A065C4" w14:textId="77777777" w:rsidR="00465971" w:rsidRPr="0001402E" w:rsidRDefault="00465971" w:rsidP="0011301B">
            <w:pPr>
              <w:jc w:val="center"/>
              <w:rPr>
                <w:rFonts w:ascii="Tahoma" w:hAnsi="Tahoma" w:cs="Tahoma"/>
                <w:sz w:val="22"/>
                <w:szCs w:val="22"/>
              </w:rPr>
            </w:pPr>
          </w:p>
        </w:tc>
      </w:tr>
      <w:tr w:rsidR="0011301B" w:rsidRPr="0065792A" w14:paraId="21B6BF00" w14:textId="77777777" w:rsidTr="00703BBB">
        <w:trPr>
          <w:cantSplit/>
          <w:trHeight w:val="66"/>
          <w:jc w:val="center"/>
        </w:trPr>
        <w:tc>
          <w:tcPr>
            <w:tcW w:w="5058" w:type="dxa"/>
            <w:gridSpan w:val="2"/>
          </w:tcPr>
          <w:p w14:paraId="79EB3333" w14:textId="77777777" w:rsidR="0011301B" w:rsidRPr="00AE609B" w:rsidRDefault="0011301B" w:rsidP="00940068">
            <w:pPr>
              <w:jc w:val="center"/>
              <w:rPr>
                <w:rFonts w:ascii="Tahoma" w:hAnsi="Tahoma" w:cs="Tahoma"/>
                <w:b/>
                <w:sz w:val="22"/>
                <w:szCs w:val="22"/>
              </w:rPr>
            </w:pPr>
          </w:p>
        </w:tc>
        <w:tc>
          <w:tcPr>
            <w:tcW w:w="2574" w:type="dxa"/>
            <w:vAlign w:val="bottom"/>
          </w:tcPr>
          <w:p w14:paraId="4F181D0B" w14:textId="77777777" w:rsidR="0011301B" w:rsidRPr="00AE609B" w:rsidRDefault="0011301B" w:rsidP="0011301B">
            <w:pPr>
              <w:jc w:val="center"/>
              <w:rPr>
                <w:rFonts w:ascii="Tahoma" w:hAnsi="Tahoma" w:cs="Tahoma"/>
                <w:b/>
                <w:sz w:val="22"/>
                <w:szCs w:val="22"/>
              </w:rPr>
            </w:pPr>
            <w:r>
              <w:rPr>
                <w:rFonts w:ascii="Tahoma" w:hAnsi="Tahoma" w:cs="Tahoma"/>
                <w:b/>
                <w:sz w:val="22"/>
                <w:szCs w:val="22"/>
              </w:rPr>
              <w:t>Π. ΜΠΑΡΚΑ</w:t>
            </w:r>
          </w:p>
        </w:tc>
        <w:tc>
          <w:tcPr>
            <w:tcW w:w="2574" w:type="dxa"/>
            <w:gridSpan w:val="2"/>
            <w:vAlign w:val="bottom"/>
          </w:tcPr>
          <w:p w14:paraId="6B1F1007" w14:textId="77777777" w:rsidR="0011301B" w:rsidRPr="00AE609B" w:rsidRDefault="0011301B" w:rsidP="0011301B">
            <w:pPr>
              <w:jc w:val="center"/>
              <w:rPr>
                <w:rFonts w:ascii="Tahoma" w:hAnsi="Tahoma" w:cs="Tahoma"/>
                <w:b/>
                <w:sz w:val="22"/>
                <w:szCs w:val="22"/>
              </w:rPr>
            </w:pPr>
            <w:r>
              <w:rPr>
                <w:rFonts w:ascii="Tahoma" w:hAnsi="Tahoma" w:cs="Tahoma"/>
                <w:b/>
                <w:sz w:val="22"/>
                <w:szCs w:val="22"/>
              </w:rPr>
              <w:t>Κ. ΝΑΚΟΣ</w:t>
            </w:r>
          </w:p>
        </w:tc>
      </w:tr>
    </w:tbl>
    <w:p w14:paraId="7ACA308C" w14:textId="77777777" w:rsidR="000973AF" w:rsidRDefault="000973AF" w:rsidP="00C220EE">
      <w:pPr>
        <w:spacing w:before="60" w:after="60"/>
        <w:jc w:val="both"/>
        <w:rPr>
          <w:rFonts w:ascii="Tahoma" w:eastAsia="Calibri" w:hAnsi="Tahoma" w:cs="Tahoma"/>
          <w:bCs/>
          <w:sz w:val="22"/>
          <w:szCs w:val="22"/>
          <w:lang w:eastAsia="en-US"/>
        </w:rPr>
      </w:pPr>
    </w:p>
    <w:p w14:paraId="39B56AFD" w14:textId="77777777" w:rsidR="000973AF" w:rsidRDefault="000973AF" w:rsidP="00C220EE">
      <w:pPr>
        <w:spacing w:before="60" w:after="60"/>
        <w:jc w:val="both"/>
        <w:rPr>
          <w:rFonts w:ascii="Tahoma" w:eastAsia="Calibri" w:hAnsi="Tahoma" w:cs="Tahoma"/>
          <w:bCs/>
          <w:sz w:val="22"/>
          <w:szCs w:val="22"/>
          <w:lang w:eastAsia="en-US"/>
        </w:rPr>
        <w:sectPr w:rsidR="000973AF" w:rsidSect="007D48EE">
          <w:pgSz w:w="11906" w:h="16838"/>
          <w:pgMar w:top="1440" w:right="1800" w:bottom="1440" w:left="1800" w:header="142" w:footer="369" w:gutter="0"/>
          <w:cols w:space="708"/>
          <w:docGrid w:linePitch="360"/>
        </w:sectPr>
      </w:pPr>
    </w:p>
    <w:p w14:paraId="7FD636C3" w14:textId="77777777" w:rsidR="004C3E8C" w:rsidRPr="00CA4654" w:rsidRDefault="004C3E8C" w:rsidP="00C220EE">
      <w:pPr>
        <w:spacing w:before="60" w:after="60"/>
        <w:jc w:val="both"/>
        <w:rPr>
          <w:rFonts w:ascii="Tahoma" w:eastAsia="Calibri" w:hAnsi="Tahoma" w:cs="Tahoma"/>
          <w:bCs/>
          <w:sz w:val="22"/>
          <w:szCs w:val="22"/>
          <w:lang w:eastAsia="en-US"/>
        </w:rPr>
      </w:pPr>
    </w:p>
    <w:sectPr w:rsidR="004C3E8C" w:rsidRPr="00CA4654" w:rsidSect="000973AF">
      <w:type w:val="continuous"/>
      <w:pgSz w:w="11906" w:h="16838"/>
      <w:pgMar w:top="426" w:right="1797" w:bottom="993" w:left="1797" w:header="14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1754" w14:textId="77777777" w:rsidR="008E7894" w:rsidRDefault="008E7894">
      <w:pPr>
        <w:pStyle w:val="BodyTextIndent3"/>
      </w:pPr>
      <w:r>
        <w:separator/>
      </w:r>
    </w:p>
  </w:endnote>
  <w:endnote w:type="continuationSeparator" w:id="0">
    <w:p w14:paraId="2C1614E6" w14:textId="77777777" w:rsidR="008E7894" w:rsidRDefault="008E7894">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238E" w14:textId="77777777" w:rsidR="002860AD" w:rsidRDefault="002860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128E7756" w14:textId="77777777" w:rsidTr="00E63D3D">
      <w:trPr>
        <w:cantSplit/>
        <w:tblHeader/>
        <w:jc w:val="center"/>
      </w:trPr>
      <w:tc>
        <w:tcPr>
          <w:tcW w:w="1855" w:type="dxa"/>
        </w:tcPr>
        <w:p w14:paraId="6F227E00" w14:textId="77777777" w:rsidR="002860AD" w:rsidRDefault="002860AD">
          <w:pPr>
            <w:jc w:val="center"/>
            <w:rPr>
              <w:rFonts w:ascii="Tahoma" w:hAnsi="Tahoma" w:cs="Tahoma"/>
              <w:sz w:val="16"/>
            </w:rPr>
          </w:pPr>
        </w:p>
      </w:tc>
      <w:tc>
        <w:tcPr>
          <w:tcW w:w="5705" w:type="dxa"/>
        </w:tcPr>
        <w:p w14:paraId="1948B1E6" w14:textId="77777777" w:rsidR="002860AD" w:rsidRPr="00DD7004" w:rsidRDefault="002860AD" w:rsidP="00B20DFF">
          <w:pPr>
            <w:jc w:val="center"/>
            <w:rPr>
              <w:rFonts w:ascii="Tahoma" w:hAnsi="Tahoma" w:cs="Tahoma"/>
              <w:bCs/>
              <w:sz w:val="18"/>
              <w:szCs w:val="18"/>
            </w:rPr>
          </w:pPr>
        </w:p>
      </w:tc>
      <w:tc>
        <w:tcPr>
          <w:tcW w:w="1805" w:type="dxa"/>
        </w:tcPr>
        <w:p w14:paraId="14DD8D9D" w14:textId="77777777" w:rsidR="002860AD" w:rsidRDefault="002860AD">
          <w:pPr>
            <w:jc w:val="center"/>
            <w:rPr>
              <w:rFonts w:ascii="Tahoma" w:hAnsi="Tahoma" w:cs="Tahoma"/>
              <w:sz w:val="16"/>
            </w:rPr>
          </w:pPr>
        </w:p>
      </w:tc>
    </w:tr>
    <w:tr w:rsidR="002860AD" w14:paraId="63053977" w14:textId="77777777" w:rsidTr="00E63D3D">
      <w:trPr>
        <w:cantSplit/>
        <w:jc w:val="center"/>
      </w:trPr>
      <w:tc>
        <w:tcPr>
          <w:tcW w:w="1855" w:type="dxa"/>
        </w:tcPr>
        <w:p w14:paraId="7E84D3AA" w14:textId="77777777" w:rsidR="002860AD" w:rsidRDefault="002860AD">
          <w:pPr>
            <w:jc w:val="center"/>
            <w:rPr>
              <w:rFonts w:ascii="Tahoma" w:hAnsi="Tahoma" w:cs="Tahoma"/>
              <w:sz w:val="16"/>
            </w:rPr>
          </w:pPr>
        </w:p>
      </w:tc>
      <w:tc>
        <w:tcPr>
          <w:tcW w:w="5705" w:type="dxa"/>
        </w:tcPr>
        <w:p w14:paraId="48B90E27" w14:textId="77777777" w:rsidR="002860AD" w:rsidRDefault="002860AD">
          <w:pPr>
            <w:jc w:val="center"/>
            <w:rPr>
              <w:rFonts w:ascii="Tahoma" w:hAnsi="Tahoma" w:cs="Tahoma"/>
              <w:sz w:val="16"/>
              <w:lang w:val="en-US"/>
            </w:rPr>
          </w:pPr>
        </w:p>
      </w:tc>
      <w:tc>
        <w:tcPr>
          <w:tcW w:w="1805" w:type="dxa"/>
        </w:tcPr>
        <w:p w14:paraId="7E60CF7F" w14:textId="77777777" w:rsidR="002860AD" w:rsidRDefault="002860AD">
          <w:pPr>
            <w:jc w:val="center"/>
            <w:rPr>
              <w:rFonts w:ascii="Tahoma" w:hAnsi="Tahoma" w:cs="Tahoma"/>
              <w:sz w:val="16"/>
            </w:rPr>
          </w:pPr>
        </w:p>
      </w:tc>
    </w:tr>
  </w:tbl>
  <w:p w14:paraId="5A7A6DA9" w14:textId="77777777" w:rsidR="002860AD" w:rsidRDefault="002860AD">
    <w:pPr>
      <w:pStyle w:val="Header"/>
      <w:jc w:val="center"/>
      <w:rPr>
        <w:sz w:val="16"/>
        <w:lang w:val="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315574A6" w14:textId="77777777" w:rsidTr="00E63D3D">
      <w:trPr>
        <w:cantSplit/>
        <w:tblHeader/>
        <w:jc w:val="center"/>
      </w:trPr>
      <w:tc>
        <w:tcPr>
          <w:tcW w:w="1855" w:type="dxa"/>
        </w:tcPr>
        <w:p w14:paraId="5D4E808A" w14:textId="77777777" w:rsidR="002860AD" w:rsidRDefault="002860AD">
          <w:pPr>
            <w:jc w:val="center"/>
            <w:rPr>
              <w:rFonts w:ascii="Tahoma" w:hAnsi="Tahoma" w:cs="Tahoma"/>
              <w:sz w:val="16"/>
            </w:rPr>
          </w:pPr>
        </w:p>
      </w:tc>
      <w:tc>
        <w:tcPr>
          <w:tcW w:w="5705" w:type="dxa"/>
        </w:tcPr>
        <w:p w14:paraId="27A60EA4" w14:textId="77777777" w:rsidR="002860AD" w:rsidRPr="00DD7004" w:rsidRDefault="002860AD" w:rsidP="00B20DFF">
          <w:pPr>
            <w:jc w:val="center"/>
            <w:rPr>
              <w:rFonts w:ascii="Tahoma" w:hAnsi="Tahoma" w:cs="Tahoma"/>
              <w:bCs/>
              <w:sz w:val="18"/>
              <w:szCs w:val="18"/>
            </w:rPr>
          </w:pPr>
        </w:p>
      </w:tc>
      <w:tc>
        <w:tcPr>
          <w:tcW w:w="1805" w:type="dxa"/>
        </w:tcPr>
        <w:p w14:paraId="288C819F" w14:textId="77777777" w:rsidR="002860AD" w:rsidRDefault="002860AD">
          <w:pPr>
            <w:jc w:val="center"/>
            <w:rPr>
              <w:rFonts w:ascii="Tahoma" w:hAnsi="Tahoma" w:cs="Tahoma"/>
              <w:sz w:val="16"/>
            </w:rPr>
          </w:pPr>
        </w:p>
      </w:tc>
    </w:tr>
    <w:tr w:rsidR="002860AD" w14:paraId="4C17ED62" w14:textId="77777777" w:rsidTr="00E63D3D">
      <w:trPr>
        <w:cantSplit/>
        <w:jc w:val="center"/>
      </w:trPr>
      <w:tc>
        <w:tcPr>
          <w:tcW w:w="1855" w:type="dxa"/>
        </w:tcPr>
        <w:p w14:paraId="3668CD83" w14:textId="77777777" w:rsidR="002860AD" w:rsidRDefault="002860AD">
          <w:pPr>
            <w:jc w:val="center"/>
            <w:rPr>
              <w:rFonts w:ascii="Tahoma" w:hAnsi="Tahoma" w:cs="Tahoma"/>
              <w:sz w:val="16"/>
            </w:rPr>
          </w:pPr>
        </w:p>
      </w:tc>
      <w:tc>
        <w:tcPr>
          <w:tcW w:w="5705" w:type="dxa"/>
        </w:tcPr>
        <w:p w14:paraId="6DA0DFD2" w14:textId="77777777" w:rsidR="002860AD" w:rsidRDefault="002860AD">
          <w:pPr>
            <w:jc w:val="center"/>
            <w:rPr>
              <w:rFonts w:ascii="Tahoma" w:hAnsi="Tahoma" w:cs="Tahoma"/>
              <w:sz w:val="16"/>
              <w:lang w:val="en-US"/>
            </w:rPr>
          </w:pPr>
        </w:p>
      </w:tc>
      <w:tc>
        <w:tcPr>
          <w:tcW w:w="1805" w:type="dxa"/>
        </w:tcPr>
        <w:p w14:paraId="4FB77532" w14:textId="77777777" w:rsidR="002860AD" w:rsidRDefault="002860AD">
          <w:pPr>
            <w:jc w:val="center"/>
            <w:rPr>
              <w:rFonts w:ascii="Tahoma" w:hAnsi="Tahoma" w:cs="Tahoma"/>
              <w:sz w:val="16"/>
            </w:rPr>
          </w:pPr>
        </w:p>
      </w:tc>
    </w:tr>
  </w:tbl>
  <w:p w14:paraId="4CFAA9DC" w14:textId="77777777" w:rsidR="002860AD" w:rsidRDefault="002860AD">
    <w:pPr>
      <w:pStyle w:val="Header"/>
      <w:jc w:val="center"/>
      <w:rPr>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6DBFEA2C" w14:textId="77777777" w:rsidTr="00E63D3D">
      <w:trPr>
        <w:cantSplit/>
        <w:tblHeader/>
        <w:jc w:val="center"/>
      </w:trPr>
      <w:tc>
        <w:tcPr>
          <w:tcW w:w="1855" w:type="dxa"/>
        </w:tcPr>
        <w:p w14:paraId="46A034BC" w14:textId="77777777" w:rsidR="002860AD" w:rsidRDefault="002860AD">
          <w:pPr>
            <w:jc w:val="center"/>
            <w:rPr>
              <w:rFonts w:ascii="Tahoma" w:hAnsi="Tahoma" w:cs="Tahoma"/>
              <w:sz w:val="16"/>
            </w:rPr>
          </w:pPr>
        </w:p>
      </w:tc>
      <w:tc>
        <w:tcPr>
          <w:tcW w:w="5705" w:type="dxa"/>
        </w:tcPr>
        <w:p w14:paraId="0B13FA06" w14:textId="77777777" w:rsidR="002860AD" w:rsidRPr="00DD7004" w:rsidRDefault="002860AD" w:rsidP="00B20DFF">
          <w:pPr>
            <w:jc w:val="center"/>
            <w:rPr>
              <w:rFonts w:ascii="Tahoma" w:hAnsi="Tahoma" w:cs="Tahoma"/>
              <w:bCs/>
              <w:sz w:val="18"/>
              <w:szCs w:val="18"/>
            </w:rPr>
          </w:pPr>
        </w:p>
      </w:tc>
      <w:tc>
        <w:tcPr>
          <w:tcW w:w="1805" w:type="dxa"/>
        </w:tcPr>
        <w:p w14:paraId="186B76F9" w14:textId="77777777" w:rsidR="002860AD" w:rsidRDefault="002860AD">
          <w:pPr>
            <w:jc w:val="center"/>
            <w:rPr>
              <w:rFonts w:ascii="Tahoma" w:hAnsi="Tahoma" w:cs="Tahoma"/>
              <w:sz w:val="16"/>
            </w:rPr>
          </w:pPr>
        </w:p>
      </w:tc>
    </w:tr>
    <w:tr w:rsidR="002860AD" w14:paraId="64625647" w14:textId="77777777" w:rsidTr="00E63D3D">
      <w:trPr>
        <w:cantSplit/>
        <w:jc w:val="center"/>
      </w:trPr>
      <w:tc>
        <w:tcPr>
          <w:tcW w:w="1855" w:type="dxa"/>
        </w:tcPr>
        <w:p w14:paraId="76879144" w14:textId="77777777" w:rsidR="002860AD" w:rsidRDefault="002860AD">
          <w:pPr>
            <w:jc w:val="center"/>
            <w:rPr>
              <w:rFonts w:ascii="Tahoma" w:hAnsi="Tahoma" w:cs="Tahoma"/>
              <w:sz w:val="16"/>
            </w:rPr>
          </w:pPr>
        </w:p>
      </w:tc>
      <w:tc>
        <w:tcPr>
          <w:tcW w:w="5705" w:type="dxa"/>
        </w:tcPr>
        <w:p w14:paraId="49DCE480" w14:textId="77777777" w:rsidR="002860AD" w:rsidRDefault="002860AD">
          <w:pPr>
            <w:jc w:val="center"/>
            <w:rPr>
              <w:rFonts w:ascii="Tahoma" w:hAnsi="Tahoma" w:cs="Tahoma"/>
              <w:sz w:val="16"/>
              <w:lang w:val="en-US"/>
            </w:rPr>
          </w:pPr>
        </w:p>
      </w:tc>
      <w:tc>
        <w:tcPr>
          <w:tcW w:w="1805" w:type="dxa"/>
        </w:tcPr>
        <w:p w14:paraId="3A36D3A6" w14:textId="77777777" w:rsidR="002860AD" w:rsidRDefault="002860AD">
          <w:pPr>
            <w:jc w:val="center"/>
            <w:rPr>
              <w:rFonts w:ascii="Tahoma" w:hAnsi="Tahoma" w:cs="Tahoma"/>
              <w:sz w:val="16"/>
            </w:rPr>
          </w:pPr>
        </w:p>
      </w:tc>
    </w:tr>
  </w:tbl>
  <w:p w14:paraId="2B94CCDE" w14:textId="77777777" w:rsidR="002860AD" w:rsidRDefault="002860AD">
    <w:pPr>
      <w:pStyle w:val="Header"/>
      <w:jc w:val="center"/>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E5DB" w14:textId="77777777" w:rsidR="002860AD" w:rsidRDefault="002860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51ECA1FC" w14:textId="77777777" w:rsidTr="00E63D3D">
      <w:trPr>
        <w:cantSplit/>
        <w:tblHeader/>
        <w:jc w:val="center"/>
      </w:trPr>
      <w:tc>
        <w:tcPr>
          <w:tcW w:w="1855" w:type="dxa"/>
        </w:tcPr>
        <w:p w14:paraId="1E70D768" w14:textId="77777777" w:rsidR="002860AD" w:rsidRDefault="002860AD">
          <w:pPr>
            <w:jc w:val="center"/>
            <w:rPr>
              <w:rFonts w:ascii="Tahoma" w:hAnsi="Tahoma" w:cs="Tahoma"/>
              <w:sz w:val="16"/>
            </w:rPr>
          </w:pPr>
        </w:p>
      </w:tc>
      <w:tc>
        <w:tcPr>
          <w:tcW w:w="5705" w:type="dxa"/>
        </w:tcPr>
        <w:p w14:paraId="6A0476C4" w14:textId="77777777" w:rsidR="002860AD" w:rsidRPr="00DD7004" w:rsidRDefault="002860AD" w:rsidP="00B20DFF">
          <w:pPr>
            <w:jc w:val="center"/>
            <w:rPr>
              <w:rFonts w:ascii="Tahoma" w:hAnsi="Tahoma" w:cs="Tahoma"/>
              <w:bCs/>
              <w:sz w:val="18"/>
              <w:szCs w:val="18"/>
            </w:rPr>
          </w:pPr>
        </w:p>
      </w:tc>
      <w:tc>
        <w:tcPr>
          <w:tcW w:w="1805" w:type="dxa"/>
        </w:tcPr>
        <w:p w14:paraId="484D20B5" w14:textId="77777777" w:rsidR="002860AD" w:rsidRDefault="002860AD">
          <w:pPr>
            <w:jc w:val="center"/>
            <w:rPr>
              <w:rFonts w:ascii="Tahoma" w:hAnsi="Tahoma" w:cs="Tahoma"/>
              <w:sz w:val="16"/>
            </w:rPr>
          </w:pPr>
        </w:p>
      </w:tc>
    </w:tr>
    <w:tr w:rsidR="002860AD" w14:paraId="59AAF4FD" w14:textId="77777777" w:rsidTr="00E63D3D">
      <w:trPr>
        <w:cantSplit/>
        <w:jc w:val="center"/>
      </w:trPr>
      <w:tc>
        <w:tcPr>
          <w:tcW w:w="1855" w:type="dxa"/>
        </w:tcPr>
        <w:p w14:paraId="7E0F1F67" w14:textId="77777777" w:rsidR="002860AD" w:rsidRDefault="002860AD">
          <w:pPr>
            <w:jc w:val="center"/>
            <w:rPr>
              <w:rFonts w:ascii="Tahoma" w:hAnsi="Tahoma" w:cs="Tahoma"/>
              <w:sz w:val="16"/>
            </w:rPr>
          </w:pPr>
        </w:p>
      </w:tc>
      <w:tc>
        <w:tcPr>
          <w:tcW w:w="5705" w:type="dxa"/>
        </w:tcPr>
        <w:p w14:paraId="2534B0F9" w14:textId="77777777" w:rsidR="002860AD" w:rsidRDefault="002860AD">
          <w:pPr>
            <w:jc w:val="center"/>
            <w:rPr>
              <w:rFonts w:ascii="Tahoma" w:hAnsi="Tahoma" w:cs="Tahoma"/>
              <w:sz w:val="16"/>
              <w:lang w:val="en-US"/>
            </w:rPr>
          </w:pPr>
        </w:p>
      </w:tc>
      <w:tc>
        <w:tcPr>
          <w:tcW w:w="1805" w:type="dxa"/>
        </w:tcPr>
        <w:p w14:paraId="7176125A" w14:textId="77777777" w:rsidR="002860AD" w:rsidRDefault="002860AD">
          <w:pPr>
            <w:jc w:val="center"/>
            <w:rPr>
              <w:rFonts w:ascii="Tahoma" w:hAnsi="Tahoma" w:cs="Tahoma"/>
              <w:sz w:val="16"/>
            </w:rPr>
          </w:pPr>
        </w:p>
      </w:tc>
    </w:tr>
  </w:tbl>
  <w:p w14:paraId="0E857624" w14:textId="77777777" w:rsidR="002860AD" w:rsidRDefault="002860AD">
    <w:pPr>
      <w:pStyle w:val="Header"/>
      <w:jc w:val="center"/>
      <w:rPr>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9F3B" w14:textId="77777777" w:rsidR="002860AD" w:rsidRDefault="002860AD">
    <w:pPr>
      <w:pStyle w:val="Header"/>
      <w:jc w:val="center"/>
      <w:rPr>
        <w:sz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6A9BEA3C" w14:textId="77777777" w:rsidTr="00E63D3D">
      <w:trPr>
        <w:cantSplit/>
        <w:tblHeader/>
        <w:jc w:val="center"/>
      </w:trPr>
      <w:tc>
        <w:tcPr>
          <w:tcW w:w="1855" w:type="dxa"/>
        </w:tcPr>
        <w:p w14:paraId="22B3D826" w14:textId="77777777" w:rsidR="002860AD" w:rsidRDefault="002860AD">
          <w:pPr>
            <w:jc w:val="center"/>
            <w:rPr>
              <w:rFonts w:ascii="Tahoma" w:hAnsi="Tahoma" w:cs="Tahoma"/>
              <w:sz w:val="16"/>
            </w:rPr>
          </w:pPr>
        </w:p>
      </w:tc>
      <w:tc>
        <w:tcPr>
          <w:tcW w:w="5705" w:type="dxa"/>
        </w:tcPr>
        <w:p w14:paraId="6877E43F" w14:textId="77777777" w:rsidR="002860AD" w:rsidRPr="00DD7004" w:rsidRDefault="002860AD" w:rsidP="00B20DFF">
          <w:pPr>
            <w:jc w:val="center"/>
            <w:rPr>
              <w:rFonts w:ascii="Tahoma" w:hAnsi="Tahoma" w:cs="Tahoma"/>
              <w:bCs/>
              <w:sz w:val="18"/>
              <w:szCs w:val="18"/>
            </w:rPr>
          </w:pPr>
        </w:p>
      </w:tc>
      <w:tc>
        <w:tcPr>
          <w:tcW w:w="1805" w:type="dxa"/>
        </w:tcPr>
        <w:p w14:paraId="5A7C38CD" w14:textId="77777777" w:rsidR="002860AD" w:rsidRDefault="002860AD">
          <w:pPr>
            <w:jc w:val="center"/>
            <w:rPr>
              <w:rFonts w:ascii="Tahoma" w:hAnsi="Tahoma" w:cs="Tahoma"/>
              <w:sz w:val="16"/>
            </w:rPr>
          </w:pPr>
        </w:p>
      </w:tc>
    </w:tr>
    <w:tr w:rsidR="002860AD" w14:paraId="5043F2A4" w14:textId="77777777" w:rsidTr="00E63D3D">
      <w:trPr>
        <w:cantSplit/>
        <w:jc w:val="center"/>
      </w:trPr>
      <w:tc>
        <w:tcPr>
          <w:tcW w:w="1855" w:type="dxa"/>
        </w:tcPr>
        <w:p w14:paraId="7A75F0DC" w14:textId="77777777" w:rsidR="002860AD" w:rsidRDefault="002860AD">
          <w:pPr>
            <w:jc w:val="center"/>
            <w:rPr>
              <w:rFonts w:ascii="Tahoma" w:hAnsi="Tahoma" w:cs="Tahoma"/>
              <w:sz w:val="16"/>
            </w:rPr>
          </w:pPr>
        </w:p>
      </w:tc>
      <w:tc>
        <w:tcPr>
          <w:tcW w:w="5705" w:type="dxa"/>
        </w:tcPr>
        <w:p w14:paraId="19A62BCC" w14:textId="77777777" w:rsidR="002860AD" w:rsidRDefault="002860AD">
          <w:pPr>
            <w:jc w:val="center"/>
            <w:rPr>
              <w:rFonts w:ascii="Tahoma" w:hAnsi="Tahoma" w:cs="Tahoma"/>
              <w:sz w:val="16"/>
              <w:lang w:val="en-US"/>
            </w:rPr>
          </w:pPr>
        </w:p>
      </w:tc>
      <w:tc>
        <w:tcPr>
          <w:tcW w:w="1805" w:type="dxa"/>
        </w:tcPr>
        <w:p w14:paraId="16EAFEF6" w14:textId="77777777" w:rsidR="002860AD" w:rsidRDefault="002860AD">
          <w:pPr>
            <w:jc w:val="center"/>
            <w:rPr>
              <w:rFonts w:ascii="Tahoma" w:hAnsi="Tahoma" w:cs="Tahoma"/>
              <w:sz w:val="16"/>
            </w:rPr>
          </w:pPr>
        </w:p>
      </w:tc>
    </w:tr>
  </w:tbl>
  <w:p w14:paraId="59C05E29" w14:textId="77777777" w:rsidR="002860AD" w:rsidRDefault="002860AD">
    <w:pPr>
      <w:pStyle w:val="Header"/>
      <w:jc w:val="center"/>
      <w:rPr>
        <w:sz w:val="16"/>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275E8F73" w14:textId="77777777" w:rsidTr="00E63D3D">
      <w:trPr>
        <w:cantSplit/>
        <w:tblHeader/>
        <w:jc w:val="center"/>
      </w:trPr>
      <w:tc>
        <w:tcPr>
          <w:tcW w:w="1855" w:type="dxa"/>
        </w:tcPr>
        <w:p w14:paraId="0F735B1C" w14:textId="77777777" w:rsidR="002860AD" w:rsidRDefault="002860AD">
          <w:pPr>
            <w:jc w:val="center"/>
            <w:rPr>
              <w:rFonts w:ascii="Tahoma" w:hAnsi="Tahoma" w:cs="Tahoma"/>
              <w:sz w:val="16"/>
            </w:rPr>
          </w:pPr>
        </w:p>
      </w:tc>
      <w:tc>
        <w:tcPr>
          <w:tcW w:w="5705" w:type="dxa"/>
        </w:tcPr>
        <w:p w14:paraId="577AF9F7" w14:textId="77777777" w:rsidR="002860AD" w:rsidRPr="00DD7004" w:rsidRDefault="002860AD" w:rsidP="00B20DFF">
          <w:pPr>
            <w:jc w:val="center"/>
            <w:rPr>
              <w:rFonts w:ascii="Tahoma" w:hAnsi="Tahoma" w:cs="Tahoma"/>
              <w:bCs/>
              <w:sz w:val="18"/>
              <w:szCs w:val="18"/>
            </w:rPr>
          </w:pPr>
        </w:p>
      </w:tc>
      <w:tc>
        <w:tcPr>
          <w:tcW w:w="1805" w:type="dxa"/>
        </w:tcPr>
        <w:p w14:paraId="23D46CCC" w14:textId="77777777" w:rsidR="002860AD" w:rsidRDefault="002860AD">
          <w:pPr>
            <w:jc w:val="center"/>
            <w:rPr>
              <w:rFonts w:ascii="Tahoma" w:hAnsi="Tahoma" w:cs="Tahoma"/>
              <w:sz w:val="16"/>
            </w:rPr>
          </w:pPr>
        </w:p>
      </w:tc>
    </w:tr>
    <w:tr w:rsidR="002860AD" w14:paraId="22A0D72B" w14:textId="77777777" w:rsidTr="00E63D3D">
      <w:trPr>
        <w:cantSplit/>
        <w:jc w:val="center"/>
      </w:trPr>
      <w:tc>
        <w:tcPr>
          <w:tcW w:w="1855" w:type="dxa"/>
        </w:tcPr>
        <w:p w14:paraId="71B1F13C" w14:textId="77777777" w:rsidR="002860AD" w:rsidRDefault="002860AD">
          <w:pPr>
            <w:jc w:val="center"/>
            <w:rPr>
              <w:rFonts w:ascii="Tahoma" w:hAnsi="Tahoma" w:cs="Tahoma"/>
              <w:sz w:val="16"/>
            </w:rPr>
          </w:pPr>
        </w:p>
      </w:tc>
      <w:tc>
        <w:tcPr>
          <w:tcW w:w="5705" w:type="dxa"/>
        </w:tcPr>
        <w:p w14:paraId="52808F6B" w14:textId="77777777" w:rsidR="002860AD" w:rsidRDefault="002860AD">
          <w:pPr>
            <w:jc w:val="center"/>
            <w:rPr>
              <w:rFonts w:ascii="Tahoma" w:hAnsi="Tahoma" w:cs="Tahoma"/>
              <w:sz w:val="16"/>
              <w:lang w:val="en-US"/>
            </w:rPr>
          </w:pPr>
        </w:p>
      </w:tc>
      <w:tc>
        <w:tcPr>
          <w:tcW w:w="1805" w:type="dxa"/>
        </w:tcPr>
        <w:p w14:paraId="290AE931" w14:textId="77777777" w:rsidR="002860AD" w:rsidRDefault="002860AD">
          <w:pPr>
            <w:jc w:val="center"/>
            <w:rPr>
              <w:rFonts w:ascii="Tahoma" w:hAnsi="Tahoma" w:cs="Tahoma"/>
              <w:sz w:val="16"/>
            </w:rPr>
          </w:pPr>
        </w:p>
      </w:tc>
    </w:tr>
  </w:tbl>
  <w:p w14:paraId="0F6B4259" w14:textId="77777777" w:rsidR="002860AD" w:rsidRDefault="002860AD">
    <w:pPr>
      <w:pStyle w:val="Header"/>
      <w:jc w:val="center"/>
      <w:rPr>
        <w:sz w:val="16"/>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6FC48964" w14:textId="77777777" w:rsidTr="00E63D3D">
      <w:trPr>
        <w:cantSplit/>
        <w:tblHeader/>
        <w:jc w:val="center"/>
      </w:trPr>
      <w:tc>
        <w:tcPr>
          <w:tcW w:w="1855" w:type="dxa"/>
        </w:tcPr>
        <w:p w14:paraId="68640B44" w14:textId="77777777" w:rsidR="002860AD" w:rsidRDefault="002860AD">
          <w:pPr>
            <w:jc w:val="center"/>
            <w:rPr>
              <w:rFonts w:ascii="Tahoma" w:hAnsi="Tahoma" w:cs="Tahoma"/>
              <w:sz w:val="16"/>
            </w:rPr>
          </w:pPr>
        </w:p>
      </w:tc>
      <w:tc>
        <w:tcPr>
          <w:tcW w:w="5705" w:type="dxa"/>
        </w:tcPr>
        <w:p w14:paraId="611114EE" w14:textId="77777777" w:rsidR="002860AD" w:rsidRPr="00DD7004" w:rsidRDefault="002860AD" w:rsidP="00B20DFF">
          <w:pPr>
            <w:jc w:val="center"/>
            <w:rPr>
              <w:rFonts w:ascii="Tahoma" w:hAnsi="Tahoma" w:cs="Tahoma"/>
              <w:bCs/>
              <w:sz w:val="18"/>
              <w:szCs w:val="18"/>
            </w:rPr>
          </w:pPr>
        </w:p>
      </w:tc>
      <w:tc>
        <w:tcPr>
          <w:tcW w:w="1805" w:type="dxa"/>
        </w:tcPr>
        <w:p w14:paraId="675CD782" w14:textId="77777777" w:rsidR="002860AD" w:rsidRDefault="002860AD">
          <w:pPr>
            <w:jc w:val="center"/>
            <w:rPr>
              <w:rFonts w:ascii="Tahoma" w:hAnsi="Tahoma" w:cs="Tahoma"/>
              <w:sz w:val="16"/>
            </w:rPr>
          </w:pPr>
        </w:p>
      </w:tc>
    </w:tr>
    <w:tr w:rsidR="002860AD" w14:paraId="4BC6FE4C" w14:textId="77777777" w:rsidTr="00E63D3D">
      <w:trPr>
        <w:cantSplit/>
        <w:jc w:val="center"/>
      </w:trPr>
      <w:tc>
        <w:tcPr>
          <w:tcW w:w="1855" w:type="dxa"/>
        </w:tcPr>
        <w:p w14:paraId="61D7A222" w14:textId="77777777" w:rsidR="002860AD" w:rsidRDefault="002860AD">
          <w:pPr>
            <w:jc w:val="center"/>
            <w:rPr>
              <w:rFonts w:ascii="Tahoma" w:hAnsi="Tahoma" w:cs="Tahoma"/>
              <w:sz w:val="16"/>
            </w:rPr>
          </w:pPr>
        </w:p>
      </w:tc>
      <w:tc>
        <w:tcPr>
          <w:tcW w:w="5705" w:type="dxa"/>
        </w:tcPr>
        <w:p w14:paraId="2873E644" w14:textId="77777777" w:rsidR="002860AD" w:rsidRDefault="002860AD">
          <w:pPr>
            <w:jc w:val="center"/>
            <w:rPr>
              <w:rFonts w:ascii="Tahoma" w:hAnsi="Tahoma" w:cs="Tahoma"/>
              <w:sz w:val="16"/>
              <w:lang w:val="en-US"/>
            </w:rPr>
          </w:pPr>
        </w:p>
      </w:tc>
      <w:tc>
        <w:tcPr>
          <w:tcW w:w="1805" w:type="dxa"/>
        </w:tcPr>
        <w:p w14:paraId="01559879" w14:textId="77777777" w:rsidR="002860AD" w:rsidRDefault="002860AD">
          <w:pPr>
            <w:jc w:val="center"/>
            <w:rPr>
              <w:rFonts w:ascii="Tahoma" w:hAnsi="Tahoma" w:cs="Tahoma"/>
              <w:sz w:val="16"/>
            </w:rPr>
          </w:pPr>
        </w:p>
      </w:tc>
    </w:tr>
  </w:tbl>
  <w:p w14:paraId="2C16871F" w14:textId="77777777" w:rsidR="002860AD" w:rsidRDefault="002860AD">
    <w:pPr>
      <w:pStyle w:val="Header"/>
      <w:jc w:val="center"/>
      <w:rPr>
        <w:sz w:val="16"/>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5" w:type="dxa"/>
      <w:jc w:val="center"/>
      <w:tblLayout w:type="fixed"/>
      <w:tblLook w:val="0000" w:firstRow="0" w:lastRow="0" w:firstColumn="0" w:lastColumn="0" w:noHBand="0" w:noVBand="0"/>
    </w:tblPr>
    <w:tblGrid>
      <w:gridCol w:w="1855"/>
      <w:gridCol w:w="5705"/>
      <w:gridCol w:w="1805"/>
    </w:tblGrid>
    <w:tr w:rsidR="002860AD" w14:paraId="04FB4BAB" w14:textId="77777777" w:rsidTr="00E63D3D">
      <w:trPr>
        <w:cantSplit/>
        <w:tblHeader/>
        <w:jc w:val="center"/>
      </w:trPr>
      <w:tc>
        <w:tcPr>
          <w:tcW w:w="1855" w:type="dxa"/>
        </w:tcPr>
        <w:p w14:paraId="7AA82F8F" w14:textId="77777777" w:rsidR="002860AD" w:rsidRDefault="002860AD">
          <w:pPr>
            <w:jc w:val="center"/>
            <w:rPr>
              <w:rFonts w:ascii="Tahoma" w:hAnsi="Tahoma" w:cs="Tahoma"/>
              <w:sz w:val="16"/>
            </w:rPr>
          </w:pPr>
        </w:p>
      </w:tc>
      <w:tc>
        <w:tcPr>
          <w:tcW w:w="5705" w:type="dxa"/>
        </w:tcPr>
        <w:p w14:paraId="21356847" w14:textId="77777777" w:rsidR="002860AD" w:rsidRPr="00DD7004" w:rsidRDefault="002860AD" w:rsidP="00B20DFF">
          <w:pPr>
            <w:jc w:val="center"/>
            <w:rPr>
              <w:rFonts w:ascii="Tahoma" w:hAnsi="Tahoma" w:cs="Tahoma"/>
              <w:bCs/>
              <w:sz w:val="18"/>
              <w:szCs w:val="18"/>
            </w:rPr>
          </w:pPr>
        </w:p>
      </w:tc>
      <w:tc>
        <w:tcPr>
          <w:tcW w:w="1805" w:type="dxa"/>
        </w:tcPr>
        <w:p w14:paraId="18EE31DB" w14:textId="77777777" w:rsidR="002860AD" w:rsidRDefault="002860AD">
          <w:pPr>
            <w:jc w:val="center"/>
            <w:rPr>
              <w:rFonts w:ascii="Tahoma" w:hAnsi="Tahoma" w:cs="Tahoma"/>
              <w:sz w:val="16"/>
            </w:rPr>
          </w:pPr>
        </w:p>
      </w:tc>
    </w:tr>
    <w:tr w:rsidR="002860AD" w14:paraId="39BC64AE" w14:textId="77777777" w:rsidTr="00E63D3D">
      <w:trPr>
        <w:cantSplit/>
        <w:jc w:val="center"/>
      </w:trPr>
      <w:tc>
        <w:tcPr>
          <w:tcW w:w="1855" w:type="dxa"/>
        </w:tcPr>
        <w:p w14:paraId="37929FEF" w14:textId="77777777" w:rsidR="002860AD" w:rsidRDefault="002860AD">
          <w:pPr>
            <w:jc w:val="center"/>
            <w:rPr>
              <w:rFonts w:ascii="Tahoma" w:hAnsi="Tahoma" w:cs="Tahoma"/>
              <w:sz w:val="16"/>
            </w:rPr>
          </w:pPr>
        </w:p>
      </w:tc>
      <w:tc>
        <w:tcPr>
          <w:tcW w:w="5705" w:type="dxa"/>
        </w:tcPr>
        <w:p w14:paraId="0F0E723D" w14:textId="77777777" w:rsidR="002860AD" w:rsidRDefault="002860AD">
          <w:pPr>
            <w:jc w:val="center"/>
            <w:rPr>
              <w:rFonts w:ascii="Tahoma" w:hAnsi="Tahoma" w:cs="Tahoma"/>
              <w:sz w:val="16"/>
              <w:lang w:val="en-US"/>
            </w:rPr>
          </w:pPr>
        </w:p>
      </w:tc>
      <w:tc>
        <w:tcPr>
          <w:tcW w:w="1805" w:type="dxa"/>
        </w:tcPr>
        <w:p w14:paraId="38413C8B" w14:textId="77777777" w:rsidR="002860AD" w:rsidRDefault="002860AD">
          <w:pPr>
            <w:jc w:val="center"/>
            <w:rPr>
              <w:rFonts w:ascii="Tahoma" w:hAnsi="Tahoma" w:cs="Tahoma"/>
              <w:sz w:val="16"/>
            </w:rPr>
          </w:pPr>
        </w:p>
      </w:tc>
    </w:tr>
  </w:tbl>
  <w:p w14:paraId="0B6F4C4B" w14:textId="77777777" w:rsidR="002860AD" w:rsidRDefault="002860AD">
    <w:pPr>
      <w:pStyle w:val="Header"/>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7693" w14:textId="77777777" w:rsidR="008E7894" w:rsidRDefault="008E7894">
      <w:pPr>
        <w:pStyle w:val="BodyTextIndent3"/>
      </w:pPr>
      <w:r>
        <w:separator/>
      </w:r>
    </w:p>
  </w:footnote>
  <w:footnote w:type="continuationSeparator" w:id="0">
    <w:p w14:paraId="6CC73268" w14:textId="77777777" w:rsidR="008E7894" w:rsidRDefault="008E7894">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26EC" w14:textId="77777777" w:rsidR="002860AD" w:rsidRDefault="002860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16E1EE02" w14:textId="77777777" w:rsidTr="00726DB3">
      <w:tc>
        <w:tcPr>
          <w:tcW w:w="2842" w:type="dxa"/>
          <w:shd w:val="clear" w:color="auto" w:fill="auto"/>
        </w:tcPr>
        <w:p w14:paraId="5A2A44AE" w14:textId="77777777" w:rsidR="002860AD" w:rsidRPr="00726DB3" w:rsidRDefault="002860AD">
          <w:pPr>
            <w:pStyle w:val="Header"/>
            <w:rPr>
              <w:sz w:val="6"/>
              <w:szCs w:val="6"/>
            </w:rPr>
          </w:pPr>
        </w:p>
      </w:tc>
      <w:tc>
        <w:tcPr>
          <w:tcW w:w="2843" w:type="dxa"/>
          <w:shd w:val="clear" w:color="auto" w:fill="auto"/>
        </w:tcPr>
        <w:p w14:paraId="2299A745" w14:textId="77777777" w:rsidR="002860AD" w:rsidRPr="00726DB3" w:rsidRDefault="002860AD">
          <w:pPr>
            <w:pStyle w:val="Header"/>
            <w:rPr>
              <w:sz w:val="6"/>
              <w:szCs w:val="6"/>
            </w:rPr>
          </w:pPr>
        </w:p>
      </w:tc>
      <w:tc>
        <w:tcPr>
          <w:tcW w:w="2843" w:type="dxa"/>
          <w:shd w:val="clear" w:color="auto" w:fill="auto"/>
        </w:tcPr>
        <w:p w14:paraId="7BB2D6A8" w14:textId="77777777" w:rsidR="002860AD" w:rsidRPr="00726DB3" w:rsidRDefault="002860AD">
          <w:pPr>
            <w:pStyle w:val="Header"/>
            <w:rPr>
              <w:sz w:val="6"/>
              <w:szCs w:val="6"/>
            </w:rPr>
          </w:pPr>
        </w:p>
      </w:tc>
    </w:tr>
    <w:tr w:rsidR="002860AD" w:rsidRPr="00726DB3" w14:paraId="4F2F5F13" w14:textId="77777777" w:rsidTr="00726DB3">
      <w:tc>
        <w:tcPr>
          <w:tcW w:w="2842" w:type="dxa"/>
          <w:shd w:val="clear" w:color="auto" w:fill="auto"/>
        </w:tcPr>
        <w:p w14:paraId="747489AE" w14:textId="77777777" w:rsidR="002860AD" w:rsidRPr="00726DB3" w:rsidRDefault="002860AD">
          <w:pPr>
            <w:pStyle w:val="Header"/>
            <w:rPr>
              <w:sz w:val="6"/>
              <w:szCs w:val="6"/>
            </w:rPr>
          </w:pPr>
        </w:p>
      </w:tc>
      <w:tc>
        <w:tcPr>
          <w:tcW w:w="2843" w:type="dxa"/>
          <w:shd w:val="clear" w:color="auto" w:fill="auto"/>
        </w:tcPr>
        <w:p w14:paraId="35D2D8F0" w14:textId="77777777" w:rsidR="002860AD" w:rsidRPr="00726DB3" w:rsidRDefault="002860AD">
          <w:pPr>
            <w:pStyle w:val="Header"/>
            <w:rPr>
              <w:sz w:val="6"/>
              <w:szCs w:val="6"/>
            </w:rPr>
          </w:pPr>
        </w:p>
      </w:tc>
      <w:tc>
        <w:tcPr>
          <w:tcW w:w="2843" w:type="dxa"/>
          <w:shd w:val="clear" w:color="auto" w:fill="auto"/>
        </w:tcPr>
        <w:p w14:paraId="74D94B6C" w14:textId="77777777" w:rsidR="002860AD" w:rsidRPr="00726DB3" w:rsidRDefault="002860AD">
          <w:pPr>
            <w:pStyle w:val="Header"/>
            <w:rPr>
              <w:sz w:val="6"/>
              <w:szCs w:val="6"/>
            </w:rPr>
          </w:pPr>
        </w:p>
      </w:tc>
    </w:tr>
  </w:tbl>
  <w:p w14:paraId="675F4B05" w14:textId="77777777" w:rsidR="002860AD" w:rsidRPr="00C220EE" w:rsidRDefault="002860AD">
    <w:pPr>
      <w:pStyle w:val="Header"/>
      <w:rPr>
        <w:sz w:val="10"/>
        <w:szCs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8"/>
      <w:gridCol w:w="2769"/>
      <w:gridCol w:w="2769"/>
    </w:tblGrid>
    <w:tr w:rsidR="002860AD" w:rsidRPr="00726DB3" w14:paraId="3BE259E9" w14:textId="77777777" w:rsidTr="00726DB3">
      <w:tc>
        <w:tcPr>
          <w:tcW w:w="2842" w:type="dxa"/>
          <w:shd w:val="clear" w:color="auto" w:fill="auto"/>
        </w:tcPr>
        <w:p w14:paraId="1ACA550B" w14:textId="77777777" w:rsidR="002860AD" w:rsidRPr="00726DB3" w:rsidRDefault="002860AD">
          <w:pPr>
            <w:pStyle w:val="Header"/>
            <w:rPr>
              <w:sz w:val="6"/>
              <w:szCs w:val="6"/>
            </w:rPr>
          </w:pPr>
        </w:p>
      </w:tc>
      <w:tc>
        <w:tcPr>
          <w:tcW w:w="2843" w:type="dxa"/>
          <w:shd w:val="clear" w:color="auto" w:fill="auto"/>
        </w:tcPr>
        <w:p w14:paraId="5F2D57EB" w14:textId="77777777" w:rsidR="002860AD" w:rsidRPr="00726DB3" w:rsidRDefault="002860AD">
          <w:pPr>
            <w:pStyle w:val="Header"/>
            <w:rPr>
              <w:sz w:val="6"/>
              <w:szCs w:val="6"/>
            </w:rPr>
          </w:pPr>
        </w:p>
      </w:tc>
      <w:tc>
        <w:tcPr>
          <w:tcW w:w="2843" w:type="dxa"/>
          <w:shd w:val="clear" w:color="auto" w:fill="auto"/>
        </w:tcPr>
        <w:p w14:paraId="6992B2CD" w14:textId="77777777" w:rsidR="002860AD" w:rsidRPr="00726DB3" w:rsidRDefault="002860AD">
          <w:pPr>
            <w:pStyle w:val="Header"/>
            <w:rPr>
              <w:sz w:val="6"/>
              <w:szCs w:val="6"/>
            </w:rPr>
          </w:pPr>
        </w:p>
      </w:tc>
    </w:tr>
    <w:tr w:rsidR="002860AD" w:rsidRPr="00726DB3" w14:paraId="76780AC3" w14:textId="77777777" w:rsidTr="00726DB3">
      <w:tc>
        <w:tcPr>
          <w:tcW w:w="2842" w:type="dxa"/>
          <w:shd w:val="clear" w:color="auto" w:fill="auto"/>
        </w:tcPr>
        <w:p w14:paraId="75A007A6" w14:textId="77777777" w:rsidR="002860AD" w:rsidRPr="00726DB3" w:rsidRDefault="002860AD">
          <w:pPr>
            <w:pStyle w:val="Header"/>
            <w:rPr>
              <w:sz w:val="6"/>
              <w:szCs w:val="6"/>
            </w:rPr>
          </w:pPr>
        </w:p>
      </w:tc>
      <w:tc>
        <w:tcPr>
          <w:tcW w:w="2843" w:type="dxa"/>
          <w:shd w:val="clear" w:color="auto" w:fill="auto"/>
        </w:tcPr>
        <w:p w14:paraId="17525A80" w14:textId="77777777" w:rsidR="002860AD" w:rsidRPr="00726DB3" w:rsidRDefault="002860AD">
          <w:pPr>
            <w:pStyle w:val="Header"/>
            <w:rPr>
              <w:sz w:val="6"/>
              <w:szCs w:val="6"/>
            </w:rPr>
          </w:pPr>
        </w:p>
      </w:tc>
      <w:tc>
        <w:tcPr>
          <w:tcW w:w="2843" w:type="dxa"/>
          <w:shd w:val="clear" w:color="auto" w:fill="auto"/>
        </w:tcPr>
        <w:p w14:paraId="4D66A941" w14:textId="77777777" w:rsidR="002860AD" w:rsidRPr="00726DB3" w:rsidRDefault="002860AD">
          <w:pPr>
            <w:pStyle w:val="Header"/>
            <w:rPr>
              <w:sz w:val="6"/>
              <w:szCs w:val="6"/>
            </w:rPr>
          </w:pPr>
        </w:p>
      </w:tc>
    </w:tr>
  </w:tbl>
  <w:p w14:paraId="7641C71C" w14:textId="77777777" w:rsidR="002860AD" w:rsidRPr="00C220EE" w:rsidRDefault="002860AD">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55B6F08F" w14:textId="77777777" w:rsidTr="00726DB3">
      <w:tc>
        <w:tcPr>
          <w:tcW w:w="2842" w:type="dxa"/>
          <w:shd w:val="clear" w:color="auto" w:fill="auto"/>
        </w:tcPr>
        <w:p w14:paraId="012CDA7A" w14:textId="77777777" w:rsidR="002860AD" w:rsidRPr="00726DB3" w:rsidRDefault="002860AD">
          <w:pPr>
            <w:pStyle w:val="Header"/>
            <w:rPr>
              <w:sz w:val="6"/>
              <w:szCs w:val="6"/>
            </w:rPr>
          </w:pPr>
        </w:p>
      </w:tc>
      <w:tc>
        <w:tcPr>
          <w:tcW w:w="2843" w:type="dxa"/>
          <w:shd w:val="clear" w:color="auto" w:fill="auto"/>
        </w:tcPr>
        <w:p w14:paraId="30C624E1" w14:textId="77777777" w:rsidR="002860AD" w:rsidRPr="00726DB3" w:rsidRDefault="002860AD">
          <w:pPr>
            <w:pStyle w:val="Header"/>
            <w:rPr>
              <w:sz w:val="6"/>
              <w:szCs w:val="6"/>
            </w:rPr>
          </w:pPr>
        </w:p>
      </w:tc>
      <w:tc>
        <w:tcPr>
          <w:tcW w:w="2843" w:type="dxa"/>
          <w:shd w:val="clear" w:color="auto" w:fill="auto"/>
        </w:tcPr>
        <w:p w14:paraId="3C81AC2C" w14:textId="77777777" w:rsidR="002860AD" w:rsidRPr="00726DB3" w:rsidRDefault="002860AD">
          <w:pPr>
            <w:pStyle w:val="Header"/>
            <w:rPr>
              <w:sz w:val="6"/>
              <w:szCs w:val="6"/>
            </w:rPr>
          </w:pPr>
        </w:p>
      </w:tc>
    </w:tr>
    <w:tr w:rsidR="002860AD" w:rsidRPr="00726DB3" w14:paraId="5084E9FA" w14:textId="77777777" w:rsidTr="00726DB3">
      <w:tc>
        <w:tcPr>
          <w:tcW w:w="2842" w:type="dxa"/>
          <w:shd w:val="clear" w:color="auto" w:fill="auto"/>
        </w:tcPr>
        <w:p w14:paraId="66377490" w14:textId="77777777" w:rsidR="002860AD" w:rsidRPr="00726DB3" w:rsidRDefault="002860AD">
          <w:pPr>
            <w:pStyle w:val="Header"/>
            <w:rPr>
              <w:sz w:val="6"/>
              <w:szCs w:val="6"/>
            </w:rPr>
          </w:pPr>
        </w:p>
      </w:tc>
      <w:tc>
        <w:tcPr>
          <w:tcW w:w="2843" w:type="dxa"/>
          <w:shd w:val="clear" w:color="auto" w:fill="auto"/>
        </w:tcPr>
        <w:p w14:paraId="787FB79D" w14:textId="77777777" w:rsidR="002860AD" w:rsidRPr="00726DB3" w:rsidRDefault="002860AD">
          <w:pPr>
            <w:pStyle w:val="Header"/>
            <w:rPr>
              <w:sz w:val="6"/>
              <w:szCs w:val="6"/>
            </w:rPr>
          </w:pPr>
        </w:p>
      </w:tc>
      <w:tc>
        <w:tcPr>
          <w:tcW w:w="2843" w:type="dxa"/>
          <w:shd w:val="clear" w:color="auto" w:fill="auto"/>
        </w:tcPr>
        <w:p w14:paraId="56B3F32D" w14:textId="77777777" w:rsidR="002860AD" w:rsidRPr="00726DB3" w:rsidRDefault="002860AD">
          <w:pPr>
            <w:pStyle w:val="Header"/>
            <w:rPr>
              <w:sz w:val="6"/>
              <w:szCs w:val="6"/>
            </w:rPr>
          </w:pPr>
        </w:p>
      </w:tc>
    </w:tr>
  </w:tbl>
  <w:p w14:paraId="1610F37D" w14:textId="77777777" w:rsidR="002860AD" w:rsidRPr="00C220EE" w:rsidRDefault="002860AD">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AFE2" w14:textId="77777777" w:rsidR="002860AD" w:rsidRDefault="00286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25D4BE77" w14:textId="77777777" w:rsidTr="00726DB3">
      <w:tc>
        <w:tcPr>
          <w:tcW w:w="2842" w:type="dxa"/>
          <w:shd w:val="clear" w:color="auto" w:fill="auto"/>
        </w:tcPr>
        <w:p w14:paraId="17439BED" w14:textId="77777777" w:rsidR="002860AD" w:rsidRPr="00726DB3" w:rsidRDefault="002860AD">
          <w:pPr>
            <w:pStyle w:val="Header"/>
            <w:rPr>
              <w:sz w:val="6"/>
              <w:szCs w:val="6"/>
            </w:rPr>
          </w:pPr>
        </w:p>
      </w:tc>
      <w:tc>
        <w:tcPr>
          <w:tcW w:w="2843" w:type="dxa"/>
          <w:shd w:val="clear" w:color="auto" w:fill="auto"/>
        </w:tcPr>
        <w:p w14:paraId="17C18467" w14:textId="77777777" w:rsidR="002860AD" w:rsidRPr="00726DB3" w:rsidRDefault="002860AD">
          <w:pPr>
            <w:pStyle w:val="Header"/>
            <w:rPr>
              <w:sz w:val="6"/>
              <w:szCs w:val="6"/>
            </w:rPr>
          </w:pPr>
        </w:p>
      </w:tc>
      <w:tc>
        <w:tcPr>
          <w:tcW w:w="2843" w:type="dxa"/>
          <w:shd w:val="clear" w:color="auto" w:fill="auto"/>
        </w:tcPr>
        <w:p w14:paraId="76012AD2" w14:textId="77777777" w:rsidR="002860AD" w:rsidRPr="00726DB3" w:rsidRDefault="002860AD">
          <w:pPr>
            <w:pStyle w:val="Header"/>
            <w:rPr>
              <w:sz w:val="6"/>
              <w:szCs w:val="6"/>
            </w:rPr>
          </w:pPr>
        </w:p>
      </w:tc>
    </w:tr>
    <w:tr w:rsidR="002860AD" w:rsidRPr="00726DB3" w14:paraId="581B97DD" w14:textId="77777777" w:rsidTr="00726DB3">
      <w:tc>
        <w:tcPr>
          <w:tcW w:w="2842" w:type="dxa"/>
          <w:shd w:val="clear" w:color="auto" w:fill="auto"/>
        </w:tcPr>
        <w:p w14:paraId="6D9B9E97" w14:textId="77777777" w:rsidR="002860AD" w:rsidRPr="00726DB3" w:rsidRDefault="002860AD">
          <w:pPr>
            <w:pStyle w:val="Header"/>
            <w:rPr>
              <w:sz w:val="6"/>
              <w:szCs w:val="6"/>
            </w:rPr>
          </w:pPr>
        </w:p>
      </w:tc>
      <w:tc>
        <w:tcPr>
          <w:tcW w:w="2843" w:type="dxa"/>
          <w:shd w:val="clear" w:color="auto" w:fill="auto"/>
        </w:tcPr>
        <w:p w14:paraId="061FEC03" w14:textId="77777777" w:rsidR="002860AD" w:rsidRPr="00726DB3" w:rsidRDefault="002860AD">
          <w:pPr>
            <w:pStyle w:val="Header"/>
            <w:rPr>
              <w:sz w:val="6"/>
              <w:szCs w:val="6"/>
            </w:rPr>
          </w:pPr>
        </w:p>
      </w:tc>
      <w:tc>
        <w:tcPr>
          <w:tcW w:w="2843" w:type="dxa"/>
          <w:shd w:val="clear" w:color="auto" w:fill="auto"/>
        </w:tcPr>
        <w:p w14:paraId="11ADEAF6" w14:textId="77777777" w:rsidR="002860AD" w:rsidRPr="00726DB3" w:rsidRDefault="002860AD">
          <w:pPr>
            <w:pStyle w:val="Header"/>
            <w:rPr>
              <w:sz w:val="6"/>
              <w:szCs w:val="6"/>
            </w:rPr>
          </w:pPr>
        </w:p>
      </w:tc>
    </w:tr>
  </w:tbl>
  <w:p w14:paraId="359DD17A" w14:textId="77777777" w:rsidR="002860AD" w:rsidRPr="00C220EE" w:rsidRDefault="002860AD">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881" w14:textId="77777777" w:rsidR="002860AD" w:rsidRPr="00C220EE" w:rsidRDefault="002860AD">
    <w:pPr>
      <w:pStyle w:val="Header"/>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316E628D" w14:textId="77777777" w:rsidTr="00726DB3">
      <w:tc>
        <w:tcPr>
          <w:tcW w:w="2842" w:type="dxa"/>
          <w:shd w:val="clear" w:color="auto" w:fill="auto"/>
        </w:tcPr>
        <w:p w14:paraId="149C81A5" w14:textId="77777777" w:rsidR="002860AD" w:rsidRPr="00726DB3" w:rsidRDefault="002860AD">
          <w:pPr>
            <w:pStyle w:val="Header"/>
            <w:rPr>
              <w:sz w:val="6"/>
              <w:szCs w:val="6"/>
            </w:rPr>
          </w:pPr>
        </w:p>
      </w:tc>
      <w:tc>
        <w:tcPr>
          <w:tcW w:w="2843" w:type="dxa"/>
          <w:shd w:val="clear" w:color="auto" w:fill="auto"/>
        </w:tcPr>
        <w:p w14:paraId="53265D26" w14:textId="77777777" w:rsidR="002860AD" w:rsidRPr="00726DB3" w:rsidRDefault="002860AD">
          <w:pPr>
            <w:pStyle w:val="Header"/>
            <w:rPr>
              <w:sz w:val="6"/>
              <w:szCs w:val="6"/>
            </w:rPr>
          </w:pPr>
        </w:p>
      </w:tc>
      <w:tc>
        <w:tcPr>
          <w:tcW w:w="2843" w:type="dxa"/>
          <w:shd w:val="clear" w:color="auto" w:fill="auto"/>
        </w:tcPr>
        <w:p w14:paraId="01D05C37" w14:textId="77777777" w:rsidR="002860AD" w:rsidRPr="00726DB3" w:rsidRDefault="002860AD">
          <w:pPr>
            <w:pStyle w:val="Header"/>
            <w:rPr>
              <w:sz w:val="6"/>
              <w:szCs w:val="6"/>
            </w:rPr>
          </w:pPr>
        </w:p>
      </w:tc>
    </w:tr>
    <w:tr w:rsidR="002860AD" w:rsidRPr="00726DB3" w14:paraId="4552DFD1" w14:textId="77777777" w:rsidTr="00726DB3">
      <w:tc>
        <w:tcPr>
          <w:tcW w:w="2842" w:type="dxa"/>
          <w:shd w:val="clear" w:color="auto" w:fill="auto"/>
        </w:tcPr>
        <w:p w14:paraId="72C79A62" w14:textId="77777777" w:rsidR="002860AD" w:rsidRPr="00726DB3" w:rsidRDefault="002860AD">
          <w:pPr>
            <w:pStyle w:val="Header"/>
            <w:rPr>
              <w:sz w:val="6"/>
              <w:szCs w:val="6"/>
            </w:rPr>
          </w:pPr>
        </w:p>
      </w:tc>
      <w:tc>
        <w:tcPr>
          <w:tcW w:w="2843" w:type="dxa"/>
          <w:shd w:val="clear" w:color="auto" w:fill="auto"/>
        </w:tcPr>
        <w:p w14:paraId="6E7A864D" w14:textId="77777777" w:rsidR="002860AD" w:rsidRPr="00726DB3" w:rsidRDefault="002860AD">
          <w:pPr>
            <w:pStyle w:val="Header"/>
            <w:rPr>
              <w:sz w:val="6"/>
              <w:szCs w:val="6"/>
            </w:rPr>
          </w:pPr>
        </w:p>
      </w:tc>
      <w:tc>
        <w:tcPr>
          <w:tcW w:w="2843" w:type="dxa"/>
          <w:shd w:val="clear" w:color="auto" w:fill="auto"/>
        </w:tcPr>
        <w:p w14:paraId="6D7F3CF8" w14:textId="77777777" w:rsidR="002860AD" w:rsidRPr="00726DB3" w:rsidRDefault="002860AD">
          <w:pPr>
            <w:pStyle w:val="Header"/>
            <w:rPr>
              <w:sz w:val="6"/>
              <w:szCs w:val="6"/>
            </w:rPr>
          </w:pPr>
        </w:p>
      </w:tc>
    </w:tr>
  </w:tbl>
  <w:p w14:paraId="17613A28" w14:textId="77777777" w:rsidR="002860AD" w:rsidRPr="00C220EE" w:rsidRDefault="002860AD">
    <w:pPr>
      <w:pStyle w:val="Heade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2BF5FC72" w14:textId="77777777" w:rsidTr="00726DB3">
      <w:tc>
        <w:tcPr>
          <w:tcW w:w="2842" w:type="dxa"/>
          <w:shd w:val="clear" w:color="auto" w:fill="auto"/>
        </w:tcPr>
        <w:p w14:paraId="4E0E8E16" w14:textId="77777777" w:rsidR="002860AD" w:rsidRPr="00726DB3" w:rsidRDefault="002860AD">
          <w:pPr>
            <w:pStyle w:val="Header"/>
            <w:rPr>
              <w:sz w:val="6"/>
              <w:szCs w:val="6"/>
            </w:rPr>
          </w:pPr>
        </w:p>
      </w:tc>
      <w:tc>
        <w:tcPr>
          <w:tcW w:w="2843" w:type="dxa"/>
          <w:shd w:val="clear" w:color="auto" w:fill="auto"/>
        </w:tcPr>
        <w:p w14:paraId="1F6DC533" w14:textId="77777777" w:rsidR="002860AD" w:rsidRPr="00726DB3" w:rsidRDefault="002860AD">
          <w:pPr>
            <w:pStyle w:val="Header"/>
            <w:rPr>
              <w:sz w:val="6"/>
              <w:szCs w:val="6"/>
            </w:rPr>
          </w:pPr>
        </w:p>
      </w:tc>
      <w:tc>
        <w:tcPr>
          <w:tcW w:w="2843" w:type="dxa"/>
          <w:shd w:val="clear" w:color="auto" w:fill="auto"/>
        </w:tcPr>
        <w:p w14:paraId="5132FBE2" w14:textId="77777777" w:rsidR="002860AD" w:rsidRPr="00726DB3" w:rsidRDefault="002860AD">
          <w:pPr>
            <w:pStyle w:val="Header"/>
            <w:rPr>
              <w:sz w:val="6"/>
              <w:szCs w:val="6"/>
            </w:rPr>
          </w:pPr>
        </w:p>
      </w:tc>
    </w:tr>
    <w:tr w:rsidR="002860AD" w:rsidRPr="00726DB3" w14:paraId="50F2435A" w14:textId="77777777" w:rsidTr="00726DB3">
      <w:tc>
        <w:tcPr>
          <w:tcW w:w="2842" w:type="dxa"/>
          <w:shd w:val="clear" w:color="auto" w:fill="auto"/>
        </w:tcPr>
        <w:p w14:paraId="16E2781C" w14:textId="77777777" w:rsidR="002860AD" w:rsidRPr="00726DB3" w:rsidRDefault="002860AD">
          <w:pPr>
            <w:pStyle w:val="Header"/>
            <w:rPr>
              <w:sz w:val="6"/>
              <w:szCs w:val="6"/>
            </w:rPr>
          </w:pPr>
        </w:p>
      </w:tc>
      <w:tc>
        <w:tcPr>
          <w:tcW w:w="2843" w:type="dxa"/>
          <w:shd w:val="clear" w:color="auto" w:fill="auto"/>
        </w:tcPr>
        <w:p w14:paraId="092683B8" w14:textId="77777777" w:rsidR="002860AD" w:rsidRPr="00726DB3" w:rsidRDefault="002860AD">
          <w:pPr>
            <w:pStyle w:val="Header"/>
            <w:rPr>
              <w:sz w:val="6"/>
              <w:szCs w:val="6"/>
            </w:rPr>
          </w:pPr>
        </w:p>
      </w:tc>
      <w:tc>
        <w:tcPr>
          <w:tcW w:w="2843" w:type="dxa"/>
          <w:shd w:val="clear" w:color="auto" w:fill="auto"/>
        </w:tcPr>
        <w:p w14:paraId="2597F081" w14:textId="77777777" w:rsidR="002860AD" w:rsidRPr="00726DB3" w:rsidRDefault="002860AD">
          <w:pPr>
            <w:pStyle w:val="Header"/>
            <w:rPr>
              <w:sz w:val="6"/>
              <w:szCs w:val="6"/>
            </w:rPr>
          </w:pPr>
        </w:p>
      </w:tc>
    </w:tr>
  </w:tbl>
  <w:p w14:paraId="790EC043" w14:textId="77777777" w:rsidR="002860AD" w:rsidRPr="00C220EE" w:rsidRDefault="002860AD">
    <w:pPr>
      <w:pStyle w:val="Header"/>
      <w:rPr>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4CB27F58" w14:textId="77777777" w:rsidTr="00726DB3">
      <w:tc>
        <w:tcPr>
          <w:tcW w:w="2842" w:type="dxa"/>
          <w:shd w:val="clear" w:color="auto" w:fill="auto"/>
        </w:tcPr>
        <w:p w14:paraId="5B43BE39" w14:textId="77777777" w:rsidR="002860AD" w:rsidRPr="00726DB3" w:rsidRDefault="002860AD">
          <w:pPr>
            <w:pStyle w:val="Header"/>
            <w:rPr>
              <w:sz w:val="6"/>
              <w:szCs w:val="6"/>
            </w:rPr>
          </w:pPr>
        </w:p>
      </w:tc>
      <w:tc>
        <w:tcPr>
          <w:tcW w:w="2843" w:type="dxa"/>
          <w:shd w:val="clear" w:color="auto" w:fill="auto"/>
        </w:tcPr>
        <w:p w14:paraId="50E56A2C" w14:textId="77777777" w:rsidR="002860AD" w:rsidRPr="00726DB3" w:rsidRDefault="002860AD">
          <w:pPr>
            <w:pStyle w:val="Header"/>
            <w:rPr>
              <w:sz w:val="6"/>
              <w:szCs w:val="6"/>
            </w:rPr>
          </w:pPr>
        </w:p>
      </w:tc>
      <w:tc>
        <w:tcPr>
          <w:tcW w:w="2843" w:type="dxa"/>
          <w:shd w:val="clear" w:color="auto" w:fill="auto"/>
        </w:tcPr>
        <w:p w14:paraId="0C26EF2E" w14:textId="77777777" w:rsidR="002860AD" w:rsidRPr="00726DB3" w:rsidRDefault="002860AD">
          <w:pPr>
            <w:pStyle w:val="Header"/>
            <w:rPr>
              <w:sz w:val="6"/>
              <w:szCs w:val="6"/>
            </w:rPr>
          </w:pPr>
        </w:p>
      </w:tc>
    </w:tr>
    <w:tr w:rsidR="002860AD" w:rsidRPr="00726DB3" w14:paraId="7C262EE2" w14:textId="77777777" w:rsidTr="00726DB3">
      <w:tc>
        <w:tcPr>
          <w:tcW w:w="2842" w:type="dxa"/>
          <w:shd w:val="clear" w:color="auto" w:fill="auto"/>
        </w:tcPr>
        <w:p w14:paraId="76CC1F51" w14:textId="77777777" w:rsidR="002860AD" w:rsidRPr="00726DB3" w:rsidRDefault="002860AD">
          <w:pPr>
            <w:pStyle w:val="Header"/>
            <w:rPr>
              <w:sz w:val="6"/>
              <w:szCs w:val="6"/>
            </w:rPr>
          </w:pPr>
        </w:p>
      </w:tc>
      <w:tc>
        <w:tcPr>
          <w:tcW w:w="2843" w:type="dxa"/>
          <w:shd w:val="clear" w:color="auto" w:fill="auto"/>
        </w:tcPr>
        <w:p w14:paraId="0FDA6A27" w14:textId="77777777" w:rsidR="002860AD" w:rsidRPr="00726DB3" w:rsidRDefault="002860AD">
          <w:pPr>
            <w:pStyle w:val="Header"/>
            <w:rPr>
              <w:sz w:val="6"/>
              <w:szCs w:val="6"/>
            </w:rPr>
          </w:pPr>
        </w:p>
      </w:tc>
      <w:tc>
        <w:tcPr>
          <w:tcW w:w="2843" w:type="dxa"/>
          <w:shd w:val="clear" w:color="auto" w:fill="auto"/>
        </w:tcPr>
        <w:p w14:paraId="49271A3B" w14:textId="77777777" w:rsidR="002860AD" w:rsidRPr="00726DB3" w:rsidRDefault="002860AD">
          <w:pPr>
            <w:pStyle w:val="Header"/>
            <w:rPr>
              <w:sz w:val="6"/>
              <w:szCs w:val="6"/>
            </w:rPr>
          </w:pPr>
        </w:p>
      </w:tc>
    </w:tr>
  </w:tbl>
  <w:p w14:paraId="5FE1920E" w14:textId="77777777" w:rsidR="002860AD" w:rsidRPr="00C220EE" w:rsidRDefault="002860AD">
    <w:pPr>
      <w:pStyle w:val="Header"/>
      <w:rPr>
        <w:sz w:val="10"/>
        <w:szCs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70"/>
      <w:gridCol w:w="2771"/>
      <w:gridCol w:w="2771"/>
    </w:tblGrid>
    <w:tr w:rsidR="002860AD" w:rsidRPr="00726DB3" w14:paraId="01E015BD" w14:textId="77777777" w:rsidTr="00726DB3">
      <w:tc>
        <w:tcPr>
          <w:tcW w:w="2842" w:type="dxa"/>
          <w:shd w:val="clear" w:color="auto" w:fill="auto"/>
        </w:tcPr>
        <w:p w14:paraId="018CBA07" w14:textId="77777777" w:rsidR="002860AD" w:rsidRPr="00726DB3" w:rsidRDefault="002860AD">
          <w:pPr>
            <w:pStyle w:val="Header"/>
            <w:rPr>
              <w:sz w:val="6"/>
              <w:szCs w:val="6"/>
            </w:rPr>
          </w:pPr>
        </w:p>
      </w:tc>
      <w:tc>
        <w:tcPr>
          <w:tcW w:w="2843" w:type="dxa"/>
          <w:shd w:val="clear" w:color="auto" w:fill="auto"/>
        </w:tcPr>
        <w:p w14:paraId="0EC94822" w14:textId="77777777" w:rsidR="002860AD" w:rsidRPr="00726DB3" w:rsidRDefault="002860AD">
          <w:pPr>
            <w:pStyle w:val="Header"/>
            <w:rPr>
              <w:sz w:val="6"/>
              <w:szCs w:val="6"/>
            </w:rPr>
          </w:pPr>
        </w:p>
      </w:tc>
      <w:tc>
        <w:tcPr>
          <w:tcW w:w="2843" w:type="dxa"/>
          <w:shd w:val="clear" w:color="auto" w:fill="auto"/>
        </w:tcPr>
        <w:p w14:paraId="5AE0EC8F" w14:textId="77777777" w:rsidR="002860AD" w:rsidRPr="00726DB3" w:rsidRDefault="002860AD">
          <w:pPr>
            <w:pStyle w:val="Header"/>
            <w:rPr>
              <w:sz w:val="6"/>
              <w:szCs w:val="6"/>
            </w:rPr>
          </w:pPr>
        </w:p>
      </w:tc>
    </w:tr>
    <w:tr w:rsidR="002860AD" w:rsidRPr="00726DB3" w14:paraId="108F6DEA" w14:textId="77777777" w:rsidTr="00726DB3">
      <w:tc>
        <w:tcPr>
          <w:tcW w:w="2842" w:type="dxa"/>
          <w:shd w:val="clear" w:color="auto" w:fill="auto"/>
        </w:tcPr>
        <w:p w14:paraId="0CAE9F1F" w14:textId="77777777" w:rsidR="002860AD" w:rsidRPr="00726DB3" w:rsidRDefault="002860AD">
          <w:pPr>
            <w:pStyle w:val="Header"/>
            <w:rPr>
              <w:sz w:val="6"/>
              <w:szCs w:val="6"/>
            </w:rPr>
          </w:pPr>
        </w:p>
      </w:tc>
      <w:tc>
        <w:tcPr>
          <w:tcW w:w="2843" w:type="dxa"/>
          <w:shd w:val="clear" w:color="auto" w:fill="auto"/>
        </w:tcPr>
        <w:p w14:paraId="221B293B" w14:textId="77777777" w:rsidR="002860AD" w:rsidRPr="00726DB3" w:rsidRDefault="002860AD">
          <w:pPr>
            <w:pStyle w:val="Header"/>
            <w:rPr>
              <w:sz w:val="6"/>
              <w:szCs w:val="6"/>
            </w:rPr>
          </w:pPr>
        </w:p>
      </w:tc>
      <w:tc>
        <w:tcPr>
          <w:tcW w:w="2843" w:type="dxa"/>
          <w:shd w:val="clear" w:color="auto" w:fill="auto"/>
        </w:tcPr>
        <w:p w14:paraId="0709730D" w14:textId="77777777" w:rsidR="002860AD" w:rsidRPr="00726DB3" w:rsidRDefault="002860AD">
          <w:pPr>
            <w:pStyle w:val="Header"/>
            <w:rPr>
              <w:sz w:val="6"/>
              <w:szCs w:val="6"/>
            </w:rPr>
          </w:pPr>
        </w:p>
      </w:tc>
    </w:tr>
  </w:tbl>
  <w:p w14:paraId="69785DF8" w14:textId="77777777" w:rsidR="002860AD" w:rsidRPr="00C220EE" w:rsidRDefault="002860A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B18"/>
    <w:multiLevelType w:val="hybridMultilevel"/>
    <w:tmpl w:val="A6404EEE"/>
    <w:lvl w:ilvl="0" w:tplc="0408000F">
      <w:start w:val="1"/>
      <w:numFmt w:val="decimal"/>
      <w:lvlText w:val="%1."/>
      <w:lvlJc w:val="left"/>
      <w:pPr>
        <w:ind w:left="1478" w:hanging="360"/>
      </w:pPr>
      <w:rPr>
        <w:rFonts w:hint="default"/>
      </w:rPr>
    </w:lvl>
    <w:lvl w:ilvl="1" w:tplc="04080019" w:tentative="1">
      <w:start w:val="1"/>
      <w:numFmt w:val="lowerLetter"/>
      <w:lvlText w:val="%2."/>
      <w:lvlJc w:val="left"/>
      <w:pPr>
        <w:ind w:left="2198" w:hanging="360"/>
      </w:pPr>
    </w:lvl>
    <w:lvl w:ilvl="2" w:tplc="0408001B" w:tentative="1">
      <w:start w:val="1"/>
      <w:numFmt w:val="lowerRoman"/>
      <w:lvlText w:val="%3."/>
      <w:lvlJc w:val="right"/>
      <w:pPr>
        <w:ind w:left="2918" w:hanging="180"/>
      </w:pPr>
    </w:lvl>
    <w:lvl w:ilvl="3" w:tplc="0408000F" w:tentative="1">
      <w:start w:val="1"/>
      <w:numFmt w:val="decimal"/>
      <w:lvlText w:val="%4."/>
      <w:lvlJc w:val="left"/>
      <w:pPr>
        <w:ind w:left="3638" w:hanging="360"/>
      </w:pPr>
    </w:lvl>
    <w:lvl w:ilvl="4" w:tplc="04080019" w:tentative="1">
      <w:start w:val="1"/>
      <w:numFmt w:val="lowerLetter"/>
      <w:lvlText w:val="%5."/>
      <w:lvlJc w:val="left"/>
      <w:pPr>
        <w:ind w:left="4358" w:hanging="360"/>
      </w:pPr>
    </w:lvl>
    <w:lvl w:ilvl="5" w:tplc="0408001B" w:tentative="1">
      <w:start w:val="1"/>
      <w:numFmt w:val="lowerRoman"/>
      <w:lvlText w:val="%6."/>
      <w:lvlJc w:val="right"/>
      <w:pPr>
        <w:ind w:left="5078" w:hanging="180"/>
      </w:pPr>
    </w:lvl>
    <w:lvl w:ilvl="6" w:tplc="0408000F" w:tentative="1">
      <w:start w:val="1"/>
      <w:numFmt w:val="decimal"/>
      <w:lvlText w:val="%7."/>
      <w:lvlJc w:val="left"/>
      <w:pPr>
        <w:ind w:left="5798" w:hanging="360"/>
      </w:pPr>
    </w:lvl>
    <w:lvl w:ilvl="7" w:tplc="04080019" w:tentative="1">
      <w:start w:val="1"/>
      <w:numFmt w:val="lowerLetter"/>
      <w:lvlText w:val="%8."/>
      <w:lvlJc w:val="left"/>
      <w:pPr>
        <w:ind w:left="6518" w:hanging="360"/>
      </w:pPr>
    </w:lvl>
    <w:lvl w:ilvl="8" w:tplc="0408001B" w:tentative="1">
      <w:start w:val="1"/>
      <w:numFmt w:val="lowerRoman"/>
      <w:lvlText w:val="%9."/>
      <w:lvlJc w:val="right"/>
      <w:pPr>
        <w:ind w:left="7238" w:hanging="180"/>
      </w:pPr>
    </w:lvl>
  </w:abstractNum>
  <w:abstractNum w:abstractNumId="1" w15:restartNumberingAfterBreak="0">
    <w:nsid w:val="10E016B6"/>
    <w:multiLevelType w:val="hybridMultilevel"/>
    <w:tmpl w:val="E402B3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DB3E39"/>
    <w:multiLevelType w:val="hybridMultilevel"/>
    <w:tmpl w:val="EAC07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200079"/>
    <w:multiLevelType w:val="hybridMultilevel"/>
    <w:tmpl w:val="8C2E3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312C3"/>
    <w:multiLevelType w:val="hybridMultilevel"/>
    <w:tmpl w:val="13389E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B80ABD"/>
    <w:multiLevelType w:val="hybridMultilevel"/>
    <w:tmpl w:val="6BFE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226FA"/>
    <w:multiLevelType w:val="hybridMultilevel"/>
    <w:tmpl w:val="4C4A1AF6"/>
    <w:lvl w:ilvl="0" w:tplc="C70249A4">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9D1966"/>
    <w:multiLevelType w:val="hybridMultilevel"/>
    <w:tmpl w:val="47060F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1055EB"/>
    <w:multiLevelType w:val="hybridMultilevel"/>
    <w:tmpl w:val="22C40A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BD790C"/>
    <w:multiLevelType w:val="hybridMultilevel"/>
    <w:tmpl w:val="A8402EB8"/>
    <w:lvl w:ilvl="0" w:tplc="E3085B5E">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EC70B2"/>
    <w:multiLevelType w:val="hybridMultilevel"/>
    <w:tmpl w:val="ED741C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A43E0B"/>
    <w:multiLevelType w:val="hybridMultilevel"/>
    <w:tmpl w:val="F15CD5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C41E34"/>
    <w:multiLevelType w:val="hybridMultilevel"/>
    <w:tmpl w:val="A6404EEE"/>
    <w:lvl w:ilvl="0" w:tplc="FFFFFFFF">
      <w:start w:val="1"/>
      <w:numFmt w:val="decimal"/>
      <w:lvlText w:val="%1."/>
      <w:lvlJc w:val="left"/>
      <w:pPr>
        <w:ind w:left="1478" w:hanging="360"/>
      </w:pPr>
      <w:rPr>
        <w:rFonts w:hint="default"/>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3" w15:restartNumberingAfterBreak="0">
    <w:nsid w:val="6672774B"/>
    <w:multiLevelType w:val="hybridMultilevel"/>
    <w:tmpl w:val="949A3C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E2B412E"/>
    <w:multiLevelType w:val="hybridMultilevel"/>
    <w:tmpl w:val="42F419E4"/>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5" w15:restartNumberingAfterBreak="0">
    <w:nsid w:val="6FE027F4"/>
    <w:multiLevelType w:val="hybridMultilevel"/>
    <w:tmpl w:val="C984486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1"/>
  </w:num>
  <w:num w:numId="5">
    <w:abstractNumId w:val="4"/>
  </w:num>
  <w:num w:numId="6">
    <w:abstractNumId w:val="10"/>
  </w:num>
  <w:num w:numId="7">
    <w:abstractNumId w:val="7"/>
  </w:num>
  <w:num w:numId="8">
    <w:abstractNumId w:val="3"/>
  </w:num>
  <w:num w:numId="9">
    <w:abstractNumId w:val="1"/>
  </w:num>
  <w:num w:numId="10">
    <w:abstractNumId w:val="13"/>
  </w:num>
  <w:num w:numId="11">
    <w:abstractNumId w:val="6"/>
  </w:num>
  <w:num w:numId="12">
    <w:abstractNumId w:val="14"/>
  </w:num>
  <w:num w:numId="13">
    <w:abstractNumId w:val="0"/>
  </w:num>
  <w:num w:numId="14">
    <w:abstractNumId w:val="8"/>
  </w:num>
  <w:num w:numId="15">
    <w:abstractNumId w:val="5"/>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50EA5"/>
    <w:rsid w:val="000002C8"/>
    <w:rsid w:val="00000422"/>
    <w:rsid w:val="00001360"/>
    <w:rsid w:val="0000158D"/>
    <w:rsid w:val="00001916"/>
    <w:rsid w:val="000026E8"/>
    <w:rsid w:val="00003064"/>
    <w:rsid w:val="000030CB"/>
    <w:rsid w:val="00003ED7"/>
    <w:rsid w:val="00004120"/>
    <w:rsid w:val="00004B68"/>
    <w:rsid w:val="00004E65"/>
    <w:rsid w:val="00006373"/>
    <w:rsid w:val="000068F6"/>
    <w:rsid w:val="00006905"/>
    <w:rsid w:val="00006C4D"/>
    <w:rsid w:val="0000755C"/>
    <w:rsid w:val="0001002E"/>
    <w:rsid w:val="00010558"/>
    <w:rsid w:val="00010DE8"/>
    <w:rsid w:val="000114F3"/>
    <w:rsid w:val="00011E2E"/>
    <w:rsid w:val="00012689"/>
    <w:rsid w:val="000127DF"/>
    <w:rsid w:val="00012985"/>
    <w:rsid w:val="00013674"/>
    <w:rsid w:val="00013C8D"/>
    <w:rsid w:val="0001419E"/>
    <w:rsid w:val="000142B1"/>
    <w:rsid w:val="00015143"/>
    <w:rsid w:val="00015F7D"/>
    <w:rsid w:val="00016435"/>
    <w:rsid w:val="00016974"/>
    <w:rsid w:val="00016E5F"/>
    <w:rsid w:val="00016FAA"/>
    <w:rsid w:val="0001736D"/>
    <w:rsid w:val="00020054"/>
    <w:rsid w:val="00020F29"/>
    <w:rsid w:val="00021BA7"/>
    <w:rsid w:val="00021C61"/>
    <w:rsid w:val="00021D82"/>
    <w:rsid w:val="0002227A"/>
    <w:rsid w:val="000222EC"/>
    <w:rsid w:val="00022F4C"/>
    <w:rsid w:val="00023EBB"/>
    <w:rsid w:val="00024040"/>
    <w:rsid w:val="00024F61"/>
    <w:rsid w:val="00025216"/>
    <w:rsid w:val="0002605C"/>
    <w:rsid w:val="000262D1"/>
    <w:rsid w:val="0002671C"/>
    <w:rsid w:val="00026A2E"/>
    <w:rsid w:val="000272E2"/>
    <w:rsid w:val="00030383"/>
    <w:rsid w:val="00031576"/>
    <w:rsid w:val="000315D1"/>
    <w:rsid w:val="000324CA"/>
    <w:rsid w:val="00032A4D"/>
    <w:rsid w:val="00033235"/>
    <w:rsid w:val="00033510"/>
    <w:rsid w:val="00034B07"/>
    <w:rsid w:val="00034C80"/>
    <w:rsid w:val="00034ED9"/>
    <w:rsid w:val="000353EA"/>
    <w:rsid w:val="00036979"/>
    <w:rsid w:val="00040438"/>
    <w:rsid w:val="00040478"/>
    <w:rsid w:val="0004078A"/>
    <w:rsid w:val="000408E6"/>
    <w:rsid w:val="0004094A"/>
    <w:rsid w:val="00040DE5"/>
    <w:rsid w:val="00041283"/>
    <w:rsid w:val="00041361"/>
    <w:rsid w:val="00041632"/>
    <w:rsid w:val="0004169C"/>
    <w:rsid w:val="00041C30"/>
    <w:rsid w:val="00043D43"/>
    <w:rsid w:val="00044925"/>
    <w:rsid w:val="00044AC3"/>
    <w:rsid w:val="00044AFB"/>
    <w:rsid w:val="00044D7E"/>
    <w:rsid w:val="000452CD"/>
    <w:rsid w:val="00046864"/>
    <w:rsid w:val="00046E42"/>
    <w:rsid w:val="000478D4"/>
    <w:rsid w:val="00047BB3"/>
    <w:rsid w:val="00047F13"/>
    <w:rsid w:val="000506BA"/>
    <w:rsid w:val="00050B8F"/>
    <w:rsid w:val="00050D15"/>
    <w:rsid w:val="000518EC"/>
    <w:rsid w:val="00051CA4"/>
    <w:rsid w:val="00052027"/>
    <w:rsid w:val="0005227D"/>
    <w:rsid w:val="000524E6"/>
    <w:rsid w:val="0005278B"/>
    <w:rsid w:val="00053491"/>
    <w:rsid w:val="00054293"/>
    <w:rsid w:val="00054DA2"/>
    <w:rsid w:val="0005552E"/>
    <w:rsid w:val="00055BEF"/>
    <w:rsid w:val="00056D0A"/>
    <w:rsid w:val="00057D94"/>
    <w:rsid w:val="0006022A"/>
    <w:rsid w:val="0006089D"/>
    <w:rsid w:val="00060DC1"/>
    <w:rsid w:val="00061B7D"/>
    <w:rsid w:val="00062235"/>
    <w:rsid w:val="000638A1"/>
    <w:rsid w:val="00063EF5"/>
    <w:rsid w:val="000646A5"/>
    <w:rsid w:val="00064AFA"/>
    <w:rsid w:val="00066247"/>
    <w:rsid w:val="00071212"/>
    <w:rsid w:val="00071441"/>
    <w:rsid w:val="00072F0C"/>
    <w:rsid w:val="000743B2"/>
    <w:rsid w:val="000756EE"/>
    <w:rsid w:val="00075905"/>
    <w:rsid w:val="00075D48"/>
    <w:rsid w:val="0007616E"/>
    <w:rsid w:val="0007656A"/>
    <w:rsid w:val="00076706"/>
    <w:rsid w:val="000769EF"/>
    <w:rsid w:val="00077226"/>
    <w:rsid w:val="000774AE"/>
    <w:rsid w:val="000777F0"/>
    <w:rsid w:val="00077E6A"/>
    <w:rsid w:val="0008098E"/>
    <w:rsid w:val="00081A0F"/>
    <w:rsid w:val="00081E55"/>
    <w:rsid w:val="00082483"/>
    <w:rsid w:val="00082AE0"/>
    <w:rsid w:val="00082E6D"/>
    <w:rsid w:val="00083AC0"/>
    <w:rsid w:val="00083FC2"/>
    <w:rsid w:val="00084410"/>
    <w:rsid w:val="00084C4C"/>
    <w:rsid w:val="0008515B"/>
    <w:rsid w:val="00086280"/>
    <w:rsid w:val="00086443"/>
    <w:rsid w:val="00087E1F"/>
    <w:rsid w:val="0009061C"/>
    <w:rsid w:val="00091E65"/>
    <w:rsid w:val="00091F0D"/>
    <w:rsid w:val="000923A9"/>
    <w:rsid w:val="000924E3"/>
    <w:rsid w:val="00092DB3"/>
    <w:rsid w:val="000937DE"/>
    <w:rsid w:val="00093D8B"/>
    <w:rsid w:val="000949E9"/>
    <w:rsid w:val="0009640D"/>
    <w:rsid w:val="0009701F"/>
    <w:rsid w:val="0009709C"/>
    <w:rsid w:val="000973AF"/>
    <w:rsid w:val="00097756"/>
    <w:rsid w:val="00097BED"/>
    <w:rsid w:val="000A047B"/>
    <w:rsid w:val="000A0D86"/>
    <w:rsid w:val="000A15E2"/>
    <w:rsid w:val="000A21EC"/>
    <w:rsid w:val="000A26FA"/>
    <w:rsid w:val="000A2EF9"/>
    <w:rsid w:val="000A381E"/>
    <w:rsid w:val="000A3ED7"/>
    <w:rsid w:val="000A4633"/>
    <w:rsid w:val="000A4D5F"/>
    <w:rsid w:val="000A4D9B"/>
    <w:rsid w:val="000A5DF5"/>
    <w:rsid w:val="000A5FF5"/>
    <w:rsid w:val="000A686E"/>
    <w:rsid w:val="000A7721"/>
    <w:rsid w:val="000A7D4A"/>
    <w:rsid w:val="000B21A4"/>
    <w:rsid w:val="000B2A64"/>
    <w:rsid w:val="000B2ED5"/>
    <w:rsid w:val="000B3169"/>
    <w:rsid w:val="000B35D2"/>
    <w:rsid w:val="000B36D6"/>
    <w:rsid w:val="000B3D87"/>
    <w:rsid w:val="000B49FC"/>
    <w:rsid w:val="000B58DF"/>
    <w:rsid w:val="000C0401"/>
    <w:rsid w:val="000C06EE"/>
    <w:rsid w:val="000C13C3"/>
    <w:rsid w:val="000C231F"/>
    <w:rsid w:val="000C2D6C"/>
    <w:rsid w:val="000C3494"/>
    <w:rsid w:val="000C3904"/>
    <w:rsid w:val="000C485B"/>
    <w:rsid w:val="000C4E04"/>
    <w:rsid w:val="000C5A9C"/>
    <w:rsid w:val="000C5AEE"/>
    <w:rsid w:val="000C6DD5"/>
    <w:rsid w:val="000C74B9"/>
    <w:rsid w:val="000C766A"/>
    <w:rsid w:val="000C78D8"/>
    <w:rsid w:val="000C7E00"/>
    <w:rsid w:val="000D01E6"/>
    <w:rsid w:val="000D0703"/>
    <w:rsid w:val="000D446D"/>
    <w:rsid w:val="000D498A"/>
    <w:rsid w:val="000D6AC3"/>
    <w:rsid w:val="000D6EEB"/>
    <w:rsid w:val="000D76FD"/>
    <w:rsid w:val="000D7AE5"/>
    <w:rsid w:val="000D7BD1"/>
    <w:rsid w:val="000E08B0"/>
    <w:rsid w:val="000E105C"/>
    <w:rsid w:val="000E119E"/>
    <w:rsid w:val="000E1427"/>
    <w:rsid w:val="000E1F2F"/>
    <w:rsid w:val="000E2FB8"/>
    <w:rsid w:val="000E3730"/>
    <w:rsid w:val="000E3975"/>
    <w:rsid w:val="000E4023"/>
    <w:rsid w:val="000E41A9"/>
    <w:rsid w:val="000E5054"/>
    <w:rsid w:val="000E54A8"/>
    <w:rsid w:val="000E5696"/>
    <w:rsid w:val="000E571F"/>
    <w:rsid w:val="000E5916"/>
    <w:rsid w:val="000E5A91"/>
    <w:rsid w:val="000E5FA4"/>
    <w:rsid w:val="000E68F8"/>
    <w:rsid w:val="000E6AA3"/>
    <w:rsid w:val="000E78AF"/>
    <w:rsid w:val="000F034F"/>
    <w:rsid w:val="000F0E62"/>
    <w:rsid w:val="000F0E71"/>
    <w:rsid w:val="000F1266"/>
    <w:rsid w:val="000F1438"/>
    <w:rsid w:val="000F191A"/>
    <w:rsid w:val="000F21C5"/>
    <w:rsid w:val="000F21D9"/>
    <w:rsid w:val="000F259A"/>
    <w:rsid w:val="000F277C"/>
    <w:rsid w:val="000F38C5"/>
    <w:rsid w:val="000F3D57"/>
    <w:rsid w:val="000F3EF7"/>
    <w:rsid w:val="000F543E"/>
    <w:rsid w:val="000F63AA"/>
    <w:rsid w:val="000F6A7A"/>
    <w:rsid w:val="000F6C90"/>
    <w:rsid w:val="000F6E6E"/>
    <w:rsid w:val="000F7ECF"/>
    <w:rsid w:val="001010EE"/>
    <w:rsid w:val="001018DA"/>
    <w:rsid w:val="00101B44"/>
    <w:rsid w:val="00101C2E"/>
    <w:rsid w:val="00102308"/>
    <w:rsid w:val="0010254A"/>
    <w:rsid w:val="00102ED9"/>
    <w:rsid w:val="00103369"/>
    <w:rsid w:val="001046F6"/>
    <w:rsid w:val="00104FCE"/>
    <w:rsid w:val="001057CC"/>
    <w:rsid w:val="00105C88"/>
    <w:rsid w:val="001069EE"/>
    <w:rsid w:val="001072D9"/>
    <w:rsid w:val="00110198"/>
    <w:rsid w:val="00110412"/>
    <w:rsid w:val="00110C8A"/>
    <w:rsid w:val="00111C1E"/>
    <w:rsid w:val="0011280E"/>
    <w:rsid w:val="00112DBA"/>
    <w:rsid w:val="0011301B"/>
    <w:rsid w:val="00113F41"/>
    <w:rsid w:val="0011463E"/>
    <w:rsid w:val="00114712"/>
    <w:rsid w:val="00115A9B"/>
    <w:rsid w:val="0011616F"/>
    <w:rsid w:val="001165DE"/>
    <w:rsid w:val="00121269"/>
    <w:rsid w:val="00122568"/>
    <w:rsid w:val="00122933"/>
    <w:rsid w:val="00122C6F"/>
    <w:rsid w:val="0012397F"/>
    <w:rsid w:val="00124A98"/>
    <w:rsid w:val="00124B2E"/>
    <w:rsid w:val="00124EA4"/>
    <w:rsid w:val="001255F4"/>
    <w:rsid w:val="00125B1F"/>
    <w:rsid w:val="00125DEE"/>
    <w:rsid w:val="0012601E"/>
    <w:rsid w:val="001263C0"/>
    <w:rsid w:val="00126842"/>
    <w:rsid w:val="001268A7"/>
    <w:rsid w:val="00126B36"/>
    <w:rsid w:val="0012755E"/>
    <w:rsid w:val="0013013E"/>
    <w:rsid w:val="001306EB"/>
    <w:rsid w:val="00130A6B"/>
    <w:rsid w:val="00130F24"/>
    <w:rsid w:val="0013189A"/>
    <w:rsid w:val="001326AB"/>
    <w:rsid w:val="00133B2F"/>
    <w:rsid w:val="001340A1"/>
    <w:rsid w:val="001346BF"/>
    <w:rsid w:val="0013532E"/>
    <w:rsid w:val="00135411"/>
    <w:rsid w:val="001357AB"/>
    <w:rsid w:val="0013581B"/>
    <w:rsid w:val="00135A2C"/>
    <w:rsid w:val="00136D93"/>
    <w:rsid w:val="00136E2A"/>
    <w:rsid w:val="00137406"/>
    <w:rsid w:val="00137CC3"/>
    <w:rsid w:val="00137E9C"/>
    <w:rsid w:val="00140894"/>
    <w:rsid w:val="00140C47"/>
    <w:rsid w:val="00140FF2"/>
    <w:rsid w:val="0014100F"/>
    <w:rsid w:val="00141072"/>
    <w:rsid w:val="00141B2E"/>
    <w:rsid w:val="00142418"/>
    <w:rsid w:val="00142B51"/>
    <w:rsid w:val="00142D62"/>
    <w:rsid w:val="00143259"/>
    <w:rsid w:val="001432DD"/>
    <w:rsid w:val="0014333C"/>
    <w:rsid w:val="0014352D"/>
    <w:rsid w:val="00146C36"/>
    <w:rsid w:val="001474FC"/>
    <w:rsid w:val="00147ACE"/>
    <w:rsid w:val="00150684"/>
    <w:rsid w:val="001518DA"/>
    <w:rsid w:val="00152728"/>
    <w:rsid w:val="00152947"/>
    <w:rsid w:val="001540C3"/>
    <w:rsid w:val="00154313"/>
    <w:rsid w:val="00154817"/>
    <w:rsid w:val="0015494B"/>
    <w:rsid w:val="001554D6"/>
    <w:rsid w:val="00156B0C"/>
    <w:rsid w:val="00156C67"/>
    <w:rsid w:val="00157108"/>
    <w:rsid w:val="00157288"/>
    <w:rsid w:val="00157290"/>
    <w:rsid w:val="001613D3"/>
    <w:rsid w:val="001618F2"/>
    <w:rsid w:val="001621AC"/>
    <w:rsid w:val="00162440"/>
    <w:rsid w:val="00162608"/>
    <w:rsid w:val="00162C92"/>
    <w:rsid w:val="00162CE6"/>
    <w:rsid w:val="00162DA6"/>
    <w:rsid w:val="00163578"/>
    <w:rsid w:val="00163C14"/>
    <w:rsid w:val="00163D0C"/>
    <w:rsid w:val="00164027"/>
    <w:rsid w:val="001642DB"/>
    <w:rsid w:val="00164575"/>
    <w:rsid w:val="00164589"/>
    <w:rsid w:val="00164B3F"/>
    <w:rsid w:val="00165659"/>
    <w:rsid w:val="0016590E"/>
    <w:rsid w:val="00165DAF"/>
    <w:rsid w:val="00166082"/>
    <w:rsid w:val="001669F9"/>
    <w:rsid w:val="00166A2B"/>
    <w:rsid w:val="00166F7E"/>
    <w:rsid w:val="00167046"/>
    <w:rsid w:val="0016716A"/>
    <w:rsid w:val="00167933"/>
    <w:rsid w:val="00167D1E"/>
    <w:rsid w:val="00167D5D"/>
    <w:rsid w:val="00170422"/>
    <w:rsid w:val="0017085B"/>
    <w:rsid w:val="0017106C"/>
    <w:rsid w:val="00172FDB"/>
    <w:rsid w:val="00173667"/>
    <w:rsid w:val="001743D5"/>
    <w:rsid w:val="001751A5"/>
    <w:rsid w:val="00175D6A"/>
    <w:rsid w:val="00176509"/>
    <w:rsid w:val="00177058"/>
    <w:rsid w:val="00177672"/>
    <w:rsid w:val="00177AC6"/>
    <w:rsid w:val="001803D0"/>
    <w:rsid w:val="001805D0"/>
    <w:rsid w:val="001820BC"/>
    <w:rsid w:val="00182292"/>
    <w:rsid w:val="00182A13"/>
    <w:rsid w:val="001832D6"/>
    <w:rsid w:val="00184826"/>
    <w:rsid w:val="00184D00"/>
    <w:rsid w:val="00185229"/>
    <w:rsid w:val="001852B3"/>
    <w:rsid w:val="00185695"/>
    <w:rsid w:val="00185C9C"/>
    <w:rsid w:val="00185F39"/>
    <w:rsid w:val="00186F41"/>
    <w:rsid w:val="001871AF"/>
    <w:rsid w:val="0018724A"/>
    <w:rsid w:val="00190AF1"/>
    <w:rsid w:val="00190F69"/>
    <w:rsid w:val="00191031"/>
    <w:rsid w:val="00191512"/>
    <w:rsid w:val="0019176D"/>
    <w:rsid w:val="00191A15"/>
    <w:rsid w:val="00192879"/>
    <w:rsid w:val="00193123"/>
    <w:rsid w:val="00193904"/>
    <w:rsid w:val="00193F41"/>
    <w:rsid w:val="00194AC8"/>
    <w:rsid w:val="00195FCE"/>
    <w:rsid w:val="001968D8"/>
    <w:rsid w:val="00196F04"/>
    <w:rsid w:val="001976DD"/>
    <w:rsid w:val="001A00F9"/>
    <w:rsid w:val="001A1675"/>
    <w:rsid w:val="001A1A48"/>
    <w:rsid w:val="001A224F"/>
    <w:rsid w:val="001A23D4"/>
    <w:rsid w:val="001A25AB"/>
    <w:rsid w:val="001A31B7"/>
    <w:rsid w:val="001A3811"/>
    <w:rsid w:val="001A396A"/>
    <w:rsid w:val="001A546C"/>
    <w:rsid w:val="001A57E6"/>
    <w:rsid w:val="001A586C"/>
    <w:rsid w:val="001A5BCE"/>
    <w:rsid w:val="001A6777"/>
    <w:rsid w:val="001A6CC8"/>
    <w:rsid w:val="001A6E6C"/>
    <w:rsid w:val="001A6E96"/>
    <w:rsid w:val="001A76D7"/>
    <w:rsid w:val="001A79EF"/>
    <w:rsid w:val="001B0139"/>
    <w:rsid w:val="001B0232"/>
    <w:rsid w:val="001B0C05"/>
    <w:rsid w:val="001B1148"/>
    <w:rsid w:val="001B1964"/>
    <w:rsid w:val="001B1E5A"/>
    <w:rsid w:val="001B22A2"/>
    <w:rsid w:val="001B22F2"/>
    <w:rsid w:val="001B39EF"/>
    <w:rsid w:val="001B3C28"/>
    <w:rsid w:val="001B3DDA"/>
    <w:rsid w:val="001B420F"/>
    <w:rsid w:val="001B51CA"/>
    <w:rsid w:val="001B64E2"/>
    <w:rsid w:val="001B6813"/>
    <w:rsid w:val="001B685C"/>
    <w:rsid w:val="001B6E25"/>
    <w:rsid w:val="001B74EF"/>
    <w:rsid w:val="001C0493"/>
    <w:rsid w:val="001C0B52"/>
    <w:rsid w:val="001C1BFF"/>
    <w:rsid w:val="001C301B"/>
    <w:rsid w:val="001C36DA"/>
    <w:rsid w:val="001C3E2D"/>
    <w:rsid w:val="001C3F5F"/>
    <w:rsid w:val="001C4C6A"/>
    <w:rsid w:val="001C58AF"/>
    <w:rsid w:val="001C65E8"/>
    <w:rsid w:val="001C6C1A"/>
    <w:rsid w:val="001C6E11"/>
    <w:rsid w:val="001C6E21"/>
    <w:rsid w:val="001C78BE"/>
    <w:rsid w:val="001C7E5A"/>
    <w:rsid w:val="001D1E8A"/>
    <w:rsid w:val="001D2AB2"/>
    <w:rsid w:val="001D2CA4"/>
    <w:rsid w:val="001D3758"/>
    <w:rsid w:val="001D416B"/>
    <w:rsid w:val="001D45BA"/>
    <w:rsid w:val="001D5521"/>
    <w:rsid w:val="001D77D4"/>
    <w:rsid w:val="001D790E"/>
    <w:rsid w:val="001D7B98"/>
    <w:rsid w:val="001E001A"/>
    <w:rsid w:val="001E2268"/>
    <w:rsid w:val="001E24B9"/>
    <w:rsid w:val="001E2BEA"/>
    <w:rsid w:val="001E2CF7"/>
    <w:rsid w:val="001E30D6"/>
    <w:rsid w:val="001E34B1"/>
    <w:rsid w:val="001E34DA"/>
    <w:rsid w:val="001E3672"/>
    <w:rsid w:val="001E37E0"/>
    <w:rsid w:val="001E3A33"/>
    <w:rsid w:val="001E46E4"/>
    <w:rsid w:val="001E4785"/>
    <w:rsid w:val="001E499D"/>
    <w:rsid w:val="001E5242"/>
    <w:rsid w:val="001E53F2"/>
    <w:rsid w:val="001E53FB"/>
    <w:rsid w:val="001E5C1C"/>
    <w:rsid w:val="001E5DBB"/>
    <w:rsid w:val="001E60C7"/>
    <w:rsid w:val="001E67AC"/>
    <w:rsid w:val="001E6869"/>
    <w:rsid w:val="001E6D97"/>
    <w:rsid w:val="001E7598"/>
    <w:rsid w:val="001E78B7"/>
    <w:rsid w:val="001F01B6"/>
    <w:rsid w:val="001F083C"/>
    <w:rsid w:val="001F102B"/>
    <w:rsid w:val="001F1358"/>
    <w:rsid w:val="001F154B"/>
    <w:rsid w:val="001F1967"/>
    <w:rsid w:val="001F353B"/>
    <w:rsid w:val="001F362A"/>
    <w:rsid w:val="001F36E3"/>
    <w:rsid w:val="001F4238"/>
    <w:rsid w:val="001F460D"/>
    <w:rsid w:val="001F4D3E"/>
    <w:rsid w:val="001F5EA9"/>
    <w:rsid w:val="001F631F"/>
    <w:rsid w:val="001F66F9"/>
    <w:rsid w:val="001F68B1"/>
    <w:rsid w:val="001F79F1"/>
    <w:rsid w:val="001F7DEC"/>
    <w:rsid w:val="002004FD"/>
    <w:rsid w:val="00200DC1"/>
    <w:rsid w:val="0020103B"/>
    <w:rsid w:val="002017FB"/>
    <w:rsid w:val="00202056"/>
    <w:rsid w:val="00202199"/>
    <w:rsid w:val="00202E49"/>
    <w:rsid w:val="00204945"/>
    <w:rsid w:val="00205615"/>
    <w:rsid w:val="00205855"/>
    <w:rsid w:val="00205B93"/>
    <w:rsid w:val="00205CBF"/>
    <w:rsid w:val="00205F72"/>
    <w:rsid w:val="00205FD2"/>
    <w:rsid w:val="00206707"/>
    <w:rsid w:val="002075BE"/>
    <w:rsid w:val="00207B75"/>
    <w:rsid w:val="00211920"/>
    <w:rsid w:val="002123AA"/>
    <w:rsid w:val="002126EA"/>
    <w:rsid w:val="002127CE"/>
    <w:rsid w:val="002127D5"/>
    <w:rsid w:val="00212A3B"/>
    <w:rsid w:val="00212D63"/>
    <w:rsid w:val="00213154"/>
    <w:rsid w:val="0021353F"/>
    <w:rsid w:val="00213836"/>
    <w:rsid w:val="00214441"/>
    <w:rsid w:val="00214C29"/>
    <w:rsid w:val="00214DD1"/>
    <w:rsid w:val="002155ED"/>
    <w:rsid w:val="00215FF6"/>
    <w:rsid w:val="002169E9"/>
    <w:rsid w:val="0021747A"/>
    <w:rsid w:val="0022009B"/>
    <w:rsid w:val="002209BC"/>
    <w:rsid w:val="00220B41"/>
    <w:rsid w:val="00220DF0"/>
    <w:rsid w:val="00222234"/>
    <w:rsid w:val="00222430"/>
    <w:rsid w:val="002229FE"/>
    <w:rsid w:val="00222A00"/>
    <w:rsid w:val="00223FC4"/>
    <w:rsid w:val="00224678"/>
    <w:rsid w:val="002252B6"/>
    <w:rsid w:val="002254A1"/>
    <w:rsid w:val="002259BE"/>
    <w:rsid w:val="00225DC2"/>
    <w:rsid w:val="00225ECD"/>
    <w:rsid w:val="0022657E"/>
    <w:rsid w:val="00226F6D"/>
    <w:rsid w:val="00227AAF"/>
    <w:rsid w:val="00227EDF"/>
    <w:rsid w:val="002300AA"/>
    <w:rsid w:val="002300D3"/>
    <w:rsid w:val="00230108"/>
    <w:rsid w:val="00230203"/>
    <w:rsid w:val="00230618"/>
    <w:rsid w:val="00230C6B"/>
    <w:rsid w:val="00230D8A"/>
    <w:rsid w:val="002317AF"/>
    <w:rsid w:val="0023187D"/>
    <w:rsid w:val="00231BE4"/>
    <w:rsid w:val="0023202B"/>
    <w:rsid w:val="00233561"/>
    <w:rsid w:val="00233FF8"/>
    <w:rsid w:val="00234167"/>
    <w:rsid w:val="002348E0"/>
    <w:rsid w:val="0023644F"/>
    <w:rsid w:val="002365B8"/>
    <w:rsid w:val="0023741C"/>
    <w:rsid w:val="00237F08"/>
    <w:rsid w:val="002411B3"/>
    <w:rsid w:val="00242AD0"/>
    <w:rsid w:val="00244719"/>
    <w:rsid w:val="00245A28"/>
    <w:rsid w:val="00246603"/>
    <w:rsid w:val="00246664"/>
    <w:rsid w:val="002468FD"/>
    <w:rsid w:val="002469BA"/>
    <w:rsid w:val="00247459"/>
    <w:rsid w:val="002476D5"/>
    <w:rsid w:val="00247A74"/>
    <w:rsid w:val="00247B2A"/>
    <w:rsid w:val="00247F51"/>
    <w:rsid w:val="00250152"/>
    <w:rsid w:val="00250AED"/>
    <w:rsid w:val="00251358"/>
    <w:rsid w:val="002514C4"/>
    <w:rsid w:val="00251625"/>
    <w:rsid w:val="00251758"/>
    <w:rsid w:val="0025178D"/>
    <w:rsid w:val="00252BF2"/>
    <w:rsid w:val="0025361A"/>
    <w:rsid w:val="00253EAB"/>
    <w:rsid w:val="0025591B"/>
    <w:rsid w:val="00257565"/>
    <w:rsid w:val="002577D8"/>
    <w:rsid w:val="002603BF"/>
    <w:rsid w:val="00260465"/>
    <w:rsid w:val="00260DFE"/>
    <w:rsid w:val="00260E84"/>
    <w:rsid w:val="00260F08"/>
    <w:rsid w:val="00260FF1"/>
    <w:rsid w:val="00261815"/>
    <w:rsid w:val="00261863"/>
    <w:rsid w:val="0026214E"/>
    <w:rsid w:val="00262C28"/>
    <w:rsid w:val="00263DD5"/>
    <w:rsid w:val="00263EC3"/>
    <w:rsid w:val="00263EFA"/>
    <w:rsid w:val="00264274"/>
    <w:rsid w:val="002646BE"/>
    <w:rsid w:val="00264AD5"/>
    <w:rsid w:val="00264D21"/>
    <w:rsid w:val="00264E85"/>
    <w:rsid w:val="00264E9B"/>
    <w:rsid w:val="0026756D"/>
    <w:rsid w:val="00267B68"/>
    <w:rsid w:val="002700E8"/>
    <w:rsid w:val="0027089B"/>
    <w:rsid w:val="00270FC8"/>
    <w:rsid w:val="002710C3"/>
    <w:rsid w:val="002713D4"/>
    <w:rsid w:val="00271ED4"/>
    <w:rsid w:val="00273532"/>
    <w:rsid w:val="00275270"/>
    <w:rsid w:val="002753DD"/>
    <w:rsid w:val="00275548"/>
    <w:rsid w:val="002755B7"/>
    <w:rsid w:val="0027613E"/>
    <w:rsid w:val="002766AF"/>
    <w:rsid w:val="00276EBC"/>
    <w:rsid w:val="0027708D"/>
    <w:rsid w:val="00277F37"/>
    <w:rsid w:val="00281051"/>
    <w:rsid w:val="00282961"/>
    <w:rsid w:val="002829D0"/>
    <w:rsid w:val="00282EB3"/>
    <w:rsid w:val="00283276"/>
    <w:rsid w:val="00283A98"/>
    <w:rsid w:val="00283C6F"/>
    <w:rsid w:val="002843DB"/>
    <w:rsid w:val="0028448C"/>
    <w:rsid w:val="00285B80"/>
    <w:rsid w:val="00285C52"/>
    <w:rsid w:val="002860AD"/>
    <w:rsid w:val="0028627F"/>
    <w:rsid w:val="00286414"/>
    <w:rsid w:val="0028712E"/>
    <w:rsid w:val="0028780A"/>
    <w:rsid w:val="00287E3E"/>
    <w:rsid w:val="002915CB"/>
    <w:rsid w:val="00291C01"/>
    <w:rsid w:val="00291E5C"/>
    <w:rsid w:val="0029204D"/>
    <w:rsid w:val="002924FD"/>
    <w:rsid w:val="00292610"/>
    <w:rsid w:val="00292814"/>
    <w:rsid w:val="00292C4C"/>
    <w:rsid w:val="00292D20"/>
    <w:rsid w:val="00292D98"/>
    <w:rsid w:val="002938C5"/>
    <w:rsid w:val="00293AAB"/>
    <w:rsid w:val="00294894"/>
    <w:rsid w:val="00295308"/>
    <w:rsid w:val="00295A02"/>
    <w:rsid w:val="00295DC1"/>
    <w:rsid w:val="002962C2"/>
    <w:rsid w:val="0029681B"/>
    <w:rsid w:val="00296939"/>
    <w:rsid w:val="00296E07"/>
    <w:rsid w:val="0029708D"/>
    <w:rsid w:val="002A0B3D"/>
    <w:rsid w:val="002A12C7"/>
    <w:rsid w:val="002A18BF"/>
    <w:rsid w:val="002A2111"/>
    <w:rsid w:val="002A3A71"/>
    <w:rsid w:val="002A4C78"/>
    <w:rsid w:val="002A50C6"/>
    <w:rsid w:val="002A7682"/>
    <w:rsid w:val="002A77EC"/>
    <w:rsid w:val="002B09B9"/>
    <w:rsid w:val="002B0DC6"/>
    <w:rsid w:val="002B0EF9"/>
    <w:rsid w:val="002B1B96"/>
    <w:rsid w:val="002B2348"/>
    <w:rsid w:val="002B24C3"/>
    <w:rsid w:val="002B2711"/>
    <w:rsid w:val="002B35F1"/>
    <w:rsid w:val="002B36AB"/>
    <w:rsid w:val="002B3CA8"/>
    <w:rsid w:val="002B4565"/>
    <w:rsid w:val="002B5A95"/>
    <w:rsid w:val="002B60CF"/>
    <w:rsid w:val="002B62B3"/>
    <w:rsid w:val="002C14BA"/>
    <w:rsid w:val="002C2F79"/>
    <w:rsid w:val="002C4798"/>
    <w:rsid w:val="002C524E"/>
    <w:rsid w:val="002C5E72"/>
    <w:rsid w:val="002C64E0"/>
    <w:rsid w:val="002C6BBF"/>
    <w:rsid w:val="002D0805"/>
    <w:rsid w:val="002D0ECD"/>
    <w:rsid w:val="002D1AF4"/>
    <w:rsid w:val="002D1C56"/>
    <w:rsid w:val="002D220F"/>
    <w:rsid w:val="002D2324"/>
    <w:rsid w:val="002D4C13"/>
    <w:rsid w:val="002D5635"/>
    <w:rsid w:val="002D6197"/>
    <w:rsid w:val="002D61E5"/>
    <w:rsid w:val="002E0EB9"/>
    <w:rsid w:val="002E1C75"/>
    <w:rsid w:val="002E2D67"/>
    <w:rsid w:val="002E36B0"/>
    <w:rsid w:val="002E4188"/>
    <w:rsid w:val="002E41C0"/>
    <w:rsid w:val="002E4D44"/>
    <w:rsid w:val="002E4D61"/>
    <w:rsid w:val="002E50B4"/>
    <w:rsid w:val="002E5988"/>
    <w:rsid w:val="002E5BDA"/>
    <w:rsid w:val="002E618A"/>
    <w:rsid w:val="002E77CD"/>
    <w:rsid w:val="002E7E9C"/>
    <w:rsid w:val="002F04CB"/>
    <w:rsid w:val="002F0F25"/>
    <w:rsid w:val="002F1423"/>
    <w:rsid w:val="002F1E8A"/>
    <w:rsid w:val="002F24BC"/>
    <w:rsid w:val="002F260A"/>
    <w:rsid w:val="002F265C"/>
    <w:rsid w:val="002F2C4F"/>
    <w:rsid w:val="002F2DA4"/>
    <w:rsid w:val="002F3139"/>
    <w:rsid w:val="002F38EE"/>
    <w:rsid w:val="002F3B8F"/>
    <w:rsid w:val="002F3C20"/>
    <w:rsid w:val="002F4B17"/>
    <w:rsid w:val="002F5B8B"/>
    <w:rsid w:val="002F64F0"/>
    <w:rsid w:val="002F69FB"/>
    <w:rsid w:val="002F7BF2"/>
    <w:rsid w:val="00300E33"/>
    <w:rsid w:val="00300E93"/>
    <w:rsid w:val="00300F8B"/>
    <w:rsid w:val="00301B65"/>
    <w:rsid w:val="00302B2C"/>
    <w:rsid w:val="003040FD"/>
    <w:rsid w:val="00304899"/>
    <w:rsid w:val="00304E0F"/>
    <w:rsid w:val="0030623E"/>
    <w:rsid w:val="00306FB0"/>
    <w:rsid w:val="00307E35"/>
    <w:rsid w:val="003102BE"/>
    <w:rsid w:val="00310479"/>
    <w:rsid w:val="003109AD"/>
    <w:rsid w:val="00310DD1"/>
    <w:rsid w:val="00310F17"/>
    <w:rsid w:val="0031183E"/>
    <w:rsid w:val="00312846"/>
    <w:rsid w:val="003128A3"/>
    <w:rsid w:val="00312A7D"/>
    <w:rsid w:val="00313457"/>
    <w:rsid w:val="00313955"/>
    <w:rsid w:val="00314725"/>
    <w:rsid w:val="00314822"/>
    <w:rsid w:val="00315B1C"/>
    <w:rsid w:val="00316279"/>
    <w:rsid w:val="00316367"/>
    <w:rsid w:val="003163FC"/>
    <w:rsid w:val="00316778"/>
    <w:rsid w:val="0031698F"/>
    <w:rsid w:val="003169DE"/>
    <w:rsid w:val="00317F3B"/>
    <w:rsid w:val="00317F74"/>
    <w:rsid w:val="0032140B"/>
    <w:rsid w:val="003216BC"/>
    <w:rsid w:val="00321C00"/>
    <w:rsid w:val="00321DDB"/>
    <w:rsid w:val="003224FE"/>
    <w:rsid w:val="0032290D"/>
    <w:rsid w:val="00323185"/>
    <w:rsid w:val="003240CC"/>
    <w:rsid w:val="00324824"/>
    <w:rsid w:val="00325211"/>
    <w:rsid w:val="00325AE4"/>
    <w:rsid w:val="00325F34"/>
    <w:rsid w:val="00326128"/>
    <w:rsid w:val="0032615C"/>
    <w:rsid w:val="00326741"/>
    <w:rsid w:val="00326A82"/>
    <w:rsid w:val="003278E7"/>
    <w:rsid w:val="00327A9C"/>
    <w:rsid w:val="00327E6B"/>
    <w:rsid w:val="00330197"/>
    <w:rsid w:val="00330489"/>
    <w:rsid w:val="00330B95"/>
    <w:rsid w:val="0033133C"/>
    <w:rsid w:val="00331837"/>
    <w:rsid w:val="00331CFE"/>
    <w:rsid w:val="00331F87"/>
    <w:rsid w:val="00332AAA"/>
    <w:rsid w:val="00332ED6"/>
    <w:rsid w:val="0033383B"/>
    <w:rsid w:val="00333997"/>
    <w:rsid w:val="00333BB3"/>
    <w:rsid w:val="00334062"/>
    <w:rsid w:val="003345BC"/>
    <w:rsid w:val="003346EF"/>
    <w:rsid w:val="003351BE"/>
    <w:rsid w:val="003352CB"/>
    <w:rsid w:val="00335674"/>
    <w:rsid w:val="00335D12"/>
    <w:rsid w:val="0033600A"/>
    <w:rsid w:val="00336995"/>
    <w:rsid w:val="00337F59"/>
    <w:rsid w:val="0034020C"/>
    <w:rsid w:val="003411A4"/>
    <w:rsid w:val="003411FD"/>
    <w:rsid w:val="00341255"/>
    <w:rsid w:val="003412F0"/>
    <w:rsid w:val="00341C5D"/>
    <w:rsid w:val="00341DB6"/>
    <w:rsid w:val="00342171"/>
    <w:rsid w:val="0034222A"/>
    <w:rsid w:val="00343721"/>
    <w:rsid w:val="00343BC0"/>
    <w:rsid w:val="00343F18"/>
    <w:rsid w:val="00344AD4"/>
    <w:rsid w:val="00344D33"/>
    <w:rsid w:val="0034523D"/>
    <w:rsid w:val="00345C80"/>
    <w:rsid w:val="00345DE9"/>
    <w:rsid w:val="0034710D"/>
    <w:rsid w:val="00347927"/>
    <w:rsid w:val="00347C47"/>
    <w:rsid w:val="00350CEC"/>
    <w:rsid w:val="00351456"/>
    <w:rsid w:val="003515D5"/>
    <w:rsid w:val="003518CE"/>
    <w:rsid w:val="003524F5"/>
    <w:rsid w:val="0035296A"/>
    <w:rsid w:val="00353B36"/>
    <w:rsid w:val="0035472D"/>
    <w:rsid w:val="00354CFD"/>
    <w:rsid w:val="00356059"/>
    <w:rsid w:val="003566BE"/>
    <w:rsid w:val="00356A59"/>
    <w:rsid w:val="00356F8F"/>
    <w:rsid w:val="0035734F"/>
    <w:rsid w:val="0036044F"/>
    <w:rsid w:val="00360C60"/>
    <w:rsid w:val="00361234"/>
    <w:rsid w:val="0036150F"/>
    <w:rsid w:val="003618E6"/>
    <w:rsid w:val="0036220C"/>
    <w:rsid w:val="00362E08"/>
    <w:rsid w:val="00364363"/>
    <w:rsid w:val="0036464A"/>
    <w:rsid w:val="0036484B"/>
    <w:rsid w:val="00364B98"/>
    <w:rsid w:val="00364F39"/>
    <w:rsid w:val="00365C17"/>
    <w:rsid w:val="00366438"/>
    <w:rsid w:val="003701E6"/>
    <w:rsid w:val="003703B2"/>
    <w:rsid w:val="00371224"/>
    <w:rsid w:val="003716FE"/>
    <w:rsid w:val="00372658"/>
    <w:rsid w:val="00374740"/>
    <w:rsid w:val="00375CF9"/>
    <w:rsid w:val="00376641"/>
    <w:rsid w:val="003773E5"/>
    <w:rsid w:val="00380A75"/>
    <w:rsid w:val="00380DC1"/>
    <w:rsid w:val="00381A9E"/>
    <w:rsid w:val="00381C80"/>
    <w:rsid w:val="003824A5"/>
    <w:rsid w:val="003826DB"/>
    <w:rsid w:val="00384AF8"/>
    <w:rsid w:val="00387638"/>
    <w:rsid w:val="00390BDD"/>
    <w:rsid w:val="0039262C"/>
    <w:rsid w:val="00392B78"/>
    <w:rsid w:val="00392CCD"/>
    <w:rsid w:val="00395649"/>
    <w:rsid w:val="003960FD"/>
    <w:rsid w:val="00397330"/>
    <w:rsid w:val="00397A45"/>
    <w:rsid w:val="00397E36"/>
    <w:rsid w:val="003A037B"/>
    <w:rsid w:val="003A04E3"/>
    <w:rsid w:val="003A0B9C"/>
    <w:rsid w:val="003A0BCB"/>
    <w:rsid w:val="003A0D6B"/>
    <w:rsid w:val="003A0F3A"/>
    <w:rsid w:val="003A14ED"/>
    <w:rsid w:val="003A1D02"/>
    <w:rsid w:val="003A20A4"/>
    <w:rsid w:val="003A21BA"/>
    <w:rsid w:val="003A344A"/>
    <w:rsid w:val="003A354B"/>
    <w:rsid w:val="003A3B45"/>
    <w:rsid w:val="003A3EF2"/>
    <w:rsid w:val="003A46B4"/>
    <w:rsid w:val="003A5393"/>
    <w:rsid w:val="003A5B7E"/>
    <w:rsid w:val="003A6277"/>
    <w:rsid w:val="003A63F6"/>
    <w:rsid w:val="003B0096"/>
    <w:rsid w:val="003B055B"/>
    <w:rsid w:val="003B079C"/>
    <w:rsid w:val="003B097D"/>
    <w:rsid w:val="003B256E"/>
    <w:rsid w:val="003B34C7"/>
    <w:rsid w:val="003B39B2"/>
    <w:rsid w:val="003B3F4A"/>
    <w:rsid w:val="003B53AB"/>
    <w:rsid w:val="003B5888"/>
    <w:rsid w:val="003B5EE4"/>
    <w:rsid w:val="003B600D"/>
    <w:rsid w:val="003B62F9"/>
    <w:rsid w:val="003B664C"/>
    <w:rsid w:val="003B69FE"/>
    <w:rsid w:val="003B70F9"/>
    <w:rsid w:val="003C0F58"/>
    <w:rsid w:val="003C1988"/>
    <w:rsid w:val="003C244D"/>
    <w:rsid w:val="003C27D4"/>
    <w:rsid w:val="003C2A69"/>
    <w:rsid w:val="003C2D41"/>
    <w:rsid w:val="003C2F89"/>
    <w:rsid w:val="003C2FE5"/>
    <w:rsid w:val="003C360A"/>
    <w:rsid w:val="003C3638"/>
    <w:rsid w:val="003C474E"/>
    <w:rsid w:val="003C5888"/>
    <w:rsid w:val="003C67C6"/>
    <w:rsid w:val="003C6B39"/>
    <w:rsid w:val="003D0445"/>
    <w:rsid w:val="003D0D6E"/>
    <w:rsid w:val="003D0EB6"/>
    <w:rsid w:val="003D0EEE"/>
    <w:rsid w:val="003D1517"/>
    <w:rsid w:val="003D15F9"/>
    <w:rsid w:val="003D1894"/>
    <w:rsid w:val="003D1CE0"/>
    <w:rsid w:val="003D2206"/>
    <w:rsid w:val="003D3B9B"/>
    <w:rsid w:val="003D3C46"/>
    <w:rsid w:val="003D454E"/>
    <w:rsid w:val="003D4C0F"/>
    <w:rsid w:val="003D4D2F"/>
    <w:rsid w:val="003D4E21"/>
    <w:rsid w:val="003D5795"/>
    <w:rsid w:val="003D6F1F"/>
    <w:rsid w:val="003D735B"/>
    <w:rsid w:val="003D74CB"/>
    <w:rsid w:val="003E0B6D"/>
    <w:rsid w:val="003E0EF4"/>
    <w:rsid w:val="003E1AE8"/>
    <w:rsid w:val="003E2875"/>
    <w:rsid w:val="003E2C1C"/>
    <w:rsid w:val="003E2F79"/>
    <w:rsid w:val="003E3311"/>
    <w:rsid w:val="003E384E"/>
    <w:rsid w:val="003E41CA"/>
    <w:rsid w:val="003E429B"/>
    <w:rsid w:val="003E510D"/>
    <w:rsid w:val="003E56BA"/>
    <w:rsid w:val="003E5B1A"/>
    <w:rsid w:val="003E5E10"/>
    <w:rsid w:val="003E6092"/>
    <w:rsid w:val="003E6C69"/>
    <w:rsid w:val="003E744F"/>
    <w:rsid w:val="003E7B86"/>
    <w:rsid w:val="003F0419"/>
    <w:rsid w:val="003F0B3F"/>
    <w:rsid w:val="003F10B9"/>
    <w:rsid w:val="003F1365"/>
    <w:rsid w:val="003F2959"/>
    <w:rsid w:val="003F367A"/>
    <w:rsid w:val="003F4B31"/>
    <w:rsid w:val="003F51E8"/>
    <w:rsid w:val="003F584C"/>
    <w:rsid w:val="003F5AE9"/>
    <w:rsid w:val="003F6348"/>
    <w:rsid w:val="003F6567"/>
    <w:rsid w:val="003F7462"/>
    <w:rsid w:val="003F7E16"/>
    <w:rsid w:val="004003EA"/>
    <w:rsid w:val="004012CD"/>
    <w:rsid w:val="00401F32"/>
    <w:rsid w:val="0040299C"/>
    <w:rsid w:val="00402DE4"/>
    <w:rsid w:val="00403C18"/>
    <w:rsid w:val="00403C46"/>
    <w:rsid w:val="0040592E"/>
    <w:rsid w:val="00406A56"/>
    <w:rsid w:val="00407424"/>
    <w:rsid w:val="00407D0E"/>
    <w:rsid w:val="00410060"/>
    <w:rsid w:val="00410164"/>
    <w:rsid w:val="0041062F"/>
    <w:rsid w:val="004107AA"/>
    <w:rsid w:val="00412A08"/>
    <w:rsid w:val="004131F8"/>
    <w:rsid w:val="00413935"/>
    <w:rsid w:val="00413DF5"/>
    <w:rsid w:val="00413E5B"/>
    <w:rsid w:val="00414D87"/>
    <w:rsid w:val="004169A1"/>
    <w:rsid w:val="004200EE"/>
    <w:rsid w:val="00420794"/>
    <w:rsid w:val="00420861"/>
    <w:rsid w:val="004208A0"/>
    <w:rsid w:val="00420972"/>
    <w:rsid w:val="004218E8"/>
    <w:rsid w:val="00421BBC"/>
    <w:rsid w:val="00421E47"/>
    <w:rsid w:val="00422428"/>
    <w:rsid w:val="004232E3"/>
    <w:rsid w:val="004238DD"/>
    <w:rsid w:val="004242AF"/>
    <w:rsid w:val="004250FA"/>
    <w:rsid w:val="00425518"/>
    <w:rsid w:val="00425FDA"/>
    <w:rsid w:val="00426505"/>
    <w:rsid w:val="00426619"/>
    <w:rsid w:val="0042687B"/>
    <w:rsid w:val="00427088"/>
    <w:rsid w:val="00427670"/>
    <w:rsid w:val="0042776C"/>
    <w:rsid w:val="004278A0"/>
    <w:rsid w:val="00427F2B"/>
    <w:rsid w:val="0043032B"/>
    <w:rsid w:val="0043104C"/>
    <w:rsid w:val="004322B8"/>
    <w:rsid w:val="00432B36"/>
    <w:rsid w:val="00432DCE"/>
    <w:rsid w:val="0043311C"/>
    <w:rsid w:val="0043342A"/>
    <w:rsid w:val="004337C9"/>
    <w:rsid w:val="004343D1"/>
    <w:rsid w:val="00434AB3"/>
    <w:rsid w:val="00435147"/>
    <w:rsid w:val="00435187"/>
    <w:rsid w:val="00437272"/>
    <w:rsid w:val="0044036A"/>
    <w:rsid w:val="00440AA9"/>
    <w:rsid w:val="004413B0"/>
    <w:rsid w:val="00441691"/>
    <w:rsid w:val="00441EA9"/>
    <w:rsid w:val="00441F0C"/>
    <w:rsid w:val="00443845"/>
    <w:rsid w:val="00444075"/>
    <w:rsid w:val="0044481B"/>
    <w:rsid w:val="00445DF0"/>
    <w:rsid w:val="00446BE1"/>
    <w:rsid w:val="00446DAB"/>
    <w:rsid w:val="00447866"/>
    <w:rsid w:val="004478C9"/>
    <w:rsid w:val="004516FF"/>
    <w:rsid w:val="00451C3C"/>
    <w:rsid w:val="00452149"/>
    <w:rsid w:val="004528ED"/>
    <w:rsid w:val="00453DB9"/>
    <w:rsid w:val="00455671"/>
    <w:rsid w:val="00455E69"/>
    <w:rsid w:val="00455F76"/>
    <w:rsid w:val="004564D9"/>
    <w:rsid w:val="0045791F"/>
    <w:rsid w:val="004600C4"/>
    <w:rsid w:val="004607BE"/>
    <w:rsid w:val="00460B7B"/>
    <w:rsid w:val="004611D6"/>
    <w:rsid w:val="004613F2"/>
    <w:rsid w:val="00461614"/>
    <w:rsid w:val="00462444"/>
    <w:rsid w:val="0046245F"/>
    <w:rsid w:val="004632E1"/>
    <w:rsid w:val="00463490"/>
    <w:rsid w:val="004637FE"/>
    <w:rsid w:val="00463DBA"/>
    <w:rsid w:val="00465076"/>
    <w:rsid w:val="00465971"/>
    <w:rsid w:val="004668B9"/>
    <w:rsid w:val="00467751"/>
    <w:rsid w:val="00467C5A"/>
    <w:rsid w:val="00467FC2"/>
    <w:rsid w:val="0047039B"/>
    <w:rsid w:val="00470967"/>
    <w:rsid w:val="00470C27"/>
    <w:rsid w:val="00470C90"/>
    <w:rsid w:val="00471427"/>
    <w:rsid w:val="004719B2"/>
    <w:rsid w:val="00471D89"/>
    <w:rsid w:val="004724F1"/>
    <w:rsid w:val="00473503"/>
    <w:rsid w:val="004738E3"/>
    <w:rsid w:val="00474E12"/>
    <w:rsid w:val="0047548E"/>
    <w:rsid w:val="004759E6"/>
    <w:rsid w:val="00476E4F"/>
    <w:rsid w:val="00476F2B"/>
    <w:rsid w:val="00477226"/>
    <w:rsid w:val="0048065D"/>
    <w:rsid w:val="0048071A"/>
    <w:rsid w:val="004807F2"/>
    <w:rsid w:val="004809E9"/>
    <w:rsid w:val="00482CF4"/>
    <w:rsid w:val="004831C4"/>
    <w:rsid w:val="004834FE"/>
    <w:rsid w:val="00483640"/>
    <w:rsid w:val="004837B1"/>
    <w:rsid w:val="00484224"/>
    <w:rsid w:val="00486029"/>
    <w:rsid w:val="004862AE"/>
    <w:rsid w:val="004864A2"/>
    <w:rsid w:val="00486514"/>
    <w:rsid w:val="004873D2"/>
    <w:rsid w:val="0048777E"/>
    <w:rsid w:val="00487BA1"/>
    <w:rsid w:val="00487D15"/>
    <w:rsid w:val="004903FF"/>
    <w:rsid w:val="0049041A"/>
    <w:rsid w:val="0049059C"/>
    <w:rsid w:val="00490725"/>
    <w:rsid w:val="00490AEA"/>
    <w:rsid w:val="00490C69"/>
    <w:rsid w:val="00490E1C"/>
    <w:rsid w:val="00490F62"/>
    <w:rsid w:val="00491084"/>
    <w:rsid w:val="0049115A"/>
    <w:rsid w:val="004918D5"/>
    <w:rsid w:val="00491D59"/>
    <w:rsid w:val="00492997"/>
    <w:rsid w:val="004929BF"/>
    <w:rsid w:val="00492FDE"/>
    <w:rsid w:val="0049412C"/>
    <w:rsid w:val="00494D19"/>
    <w:rsid w:val="00494D45"/>
    <w:rsid w:val="00494DAE"/>
    <w:rsid w:val="00494F19"/>
    <w:rsid w:val="0049512A"/>
    <w:rsid w:val="0049535B"/>
    <w:rsid w:val="00495818"/>
    <w:rsid w:val="0049636A"/>
    <w:rsid w:val="0049730C"/>
    <w:rsid w:val="00497E64"/>
    <w:rsid w:val="004A0040"/>
    <w:rsid w:val="004A0FC6"/>
    <w:rsid w:val="004A13B7"/>
    <w:rsid w:val="004A187C"/>
    <w:rsid w:val="004A28B0"/>
    <w:rsid w:val="004A2D87"/>
    <w:rsid w:val="004A373B"/>
    <w:rsid w:val="004A38DA"/>
    <w:rsid w:val="004A3A6E"/>
    <w:rsid w:val="004A4768"/>
    <w:rsid w:val="004A4A02"/>
    <w:rsid w:val="004A4FC8"/>
    <w:rsid w:val="004A6187"/>
    <w:rsid w:val="004A765C"/>
    <w:rsid w:val="004A7AB8"/>
    <w:rsid w:val="004B01BC"/>
    <w:rsid w:val="004B0BE6"/>
    <w:rsid w:val="004B124E"/>
    <w:rsid w:val="004B134C"/>
    <w:rsid w:val="004B16D9"/>
    <w:rsid w:val="004B1C56"/>
    <w:rsid w:val="004B2E31"/>
    <w:rsid w:val="004B3045"/>
    <w:rsid w:val="004B3A37"/>
    <w:rsid w:val="004B3A51"/>
    <w:rsid w:val="004B566F"/>
    <w:rsid w:val="004B5D23"/>
    <w:rsid w:val="004B603D"/>
    <w:rsid w:val="004B6A7F"/>
    <w:rsid w:val="004B7070"/>
    <w:rsid w:val="004B7327"/>
    <w:rsid w:val="004B734D"/>
    <w:rsid w:val="004B7742"/>
    <w:rsid w:val="004B7EC2"/>
    <w:rsid w:val="004C133C"/>
    <w:rsid w:val="004C217E"/>
    <w:rsid w:val="004C254D"/>
    <w:rsid w:val="004C3E8C"/>
    <w:rsid w:val="004C52BB"/>
    <w:rsid w:val="004C6040"/>
    <w:rsid w:val="004C6E5B"/>
    <w:rsid w:val="004C7BD3"/>
    <w:rsid w:val="004D0756"/>
    <w:rsid w:val="004D083D"/>
    <w:rsid w:val="004D0F32"/>
    <w:rsid w:val="004D194F"/>
    <w:rsid w:val="004D19E5"/>
    <w:rsid w:val="004D2123"/>
    <w:rsid w:val="004D275A"/>
    <w:rsid w:val="004D3ED3"/>
    <w:rsid w:val="004D4F69"/>
    <w:rsid w:val="004D4FEF"/>
    <w:rsid w:val="004D6660"/>
    <w:rsid w:val="004D6FE0"/>
    <w:rsid w:val="004D74F0"/>
    <w:rsid w:val="004D7C05"/>
    <w:rsid w:val="004E1FEB"/>
    <w:rsid w:val="004E2877"/>
    <w:rsid w:val="004E33A0"/>
    <w:rsid w:val="004E3D85"/>
    <w:rsid w:val="004E3E16"/>
    <w:rsid w:val="004E49F6"/>
    <w:rsid w:val="004E52D1"/>
    <w:rsid w:val="004E5C66"/>
    <w:rsid w:val="004E5E31"/>
    <w:rsid w:val="004E665A"/>
    <w:rsid w:val="004E675D"/>
    <w:rsid w:val="004E6CA3"/>
    <w:rsid w:val="004F0217"/>
    <w:rsid w:val="004F04CE"/>
    <w:rsid w:val="004F0FA6"/>
    <w:rsid w:val="004F1CDF"/>
    <w:rsid w:val="004F2116"/>
    <w:rsid w:val="004F24E6"/>
    <w:rsid w:val="004F2DA5"/>
    <w:rsid w:val="004F39A5"/>
    <w:rsid w:val="004F58CF"/>
    <w:rsid w:val="004F66F7"/>
    <w:rsid w:val="004F6A62"/>
    <w:rsid w:val="004F6DC9"/>
    <w:rsid w:val="004F79F6"/>
    <w:rsid w:val="00500017"/>
    <w:rsid w:val="0050009E"/>
    <w:rsid w:val="005001AC"/>
    <w:rsid w:val="00501A8C"/>
    <w:rsid w:val="00501AA8"/>
    <w:rsid w:val="00501D3B"/>
    <w:rsid w:val="00501EF6"/>
    <w:rsid w:val="00502777"/>
    <w:rsid w:val="00502783"/>
    <w:rsid w:val="0050322A"/>
    <w:rsid w:val="0050324F"/>
    <w:rsid w:val="00503C1A"/>
    <w:rsid w:val="00504179"/>
    <w:rsid w:val="005045B7"/>
    <w:rsid w:val="00504CB7"/>
    <w:rsid w:val="00507051"/>
    <w:rsid w:val="00507161"/>
    <w:rsid w:val="00507967"/>
    <w:rsid w:val="00510814"/>
    <w:rsid w:val="005108B8"/>
    <w:rsid w:val="00511252"/>
    <w:rsid w:val="00513264"/>
    <w:rsid w:val="0051376A"/>
    <w:rsid w:val="00513BE8"/>
    <w:rsid w:val="00513CDD"/>
    <w:rsid w:val="00514214"/>
    <w:rsid w:val="00514721"/>
    <w:rsid w:val="0051481A"/>
    <w:rsid w:val="005148A8"/>
    <w:rsid w:val="00514E10"/>
    <w:rsid w:val="00515258"/>
    <w:rsid w:val="00515B69"/>
    <w:rsid w:val="00520890"/>
    <w:rsid w:val="005209BD"/>
    <w:rsid w:val="005209E9"/>
    <w:rsid w:val="005214E5"/>
    <w:rsid w:val="00521797"/>
    <w:rsid w:val="005224C3"/>
    <w:rsid w:val="005241AB"/>
    <w:rsid w:val="005242BF"/>
    <w:rsid w:val="00524FE5"/>
    <w:rsid w:val="005268AF"/>
    <w:rsid w:val="005270A9"/>
    <w:rsid w:val="00527E2A"/>
    <w:rsid w:val="0053041A"/>
    <w:rsid w:val="00530826"/>
    <w:rsid w:val="00530956"/>
    <w:rsid w:val="00530AC4"/>
    <w:rsid w:val="0053128E"/>
    <w:rsid w:val="00531AA1"/>
    <w:rsid w:val="005321A3"/>
    <w:rsid w:val="00532F17"/>
    <w:rsid w:val="0053449E"/>
    <w:rsid w:val="005347B5"/>
    <w:rsid w:val="005353E4"/>
    <w:rsid w:val="005354B6"/>
    <w:rsid w:val="00535ED1"/>
    <w:rsid w:val="00536403"/>
    <w:rsid w:val="00536635"/>
    <w:rsid w:val="00537688"/>
    <w:rsid w:val="00540137"/>
    <w:rsid w:val="00540437"/>
    <w:rsid w:val="0054067B"/>
    <w:rsid w:val="0054088E"/>
    <w:rsid w:val="00540DE8"/>
    <w:rsid w:val="00541A6A"/>
    <w:rsid w:val="00542239"/>
    <w:rsid w:val="00542785"/>
    <w:rsid w:val="00543050"/>
    <w:rsid w:val="00543E0E"/>
    <w:rsid w:val="00544592"/>
    <w:rsid w:val="00544812"/>
    <w:rsid w:val="00545040"/>
    <w:rsid w:val="005470F0"/>
    <w:rsid w:val="00547F9B"/>
    <w:rsid w:val="005501FF"/>
    <w:rsid w:val="00550821"/>
    <w:rsid w:val="00550AA7"/>
    <w:rsid w:val="0055179E"/>
    <w:rsid w:val="00551E47"/>
    <w:rsid w:val="00551FC9"/>
    <w:rsid w:val="0055266A"/>
    <w:rsid w:val="00552BDD"/>
    <w:rsid w:val="005547B2"/>
    <w:rsid w:val="005548DC"/>
    <w:rsid w:val="005564A1"/>
    <w:rsid w:val="00556949"/>
    <w:rsid w:val="00556B62"/>
    <w:rsid w:val="0055716C"/>
    <w:rsid w:val="00557D0D"/>
    <w:rsid w:val="00560965"/>
    <w:rsid w:val="005614DB"/>
    <w:rsid w:val="005615C6"/>
    <w:rsid w:val="005616AE"/>
    <w:rsid w:val="005625B0"/>
    <w:rsid w:val="00563E37"/>
    <w:rsid w:val="00564592"/>
    <w:rsid w:val="005649B1"/>
    <w:rsid w:val="0056513C"/>
    <w:rsid w:val="00565DA1"/>
    <w:rsid w:val="00566BD5"/>
    <w:rsid w:val="00566C66"/>
    <w:rsid w:val="00566E28"/>
    <w:rsid w:val="00566FB9"/>
    <w:rsid w:val="0056710A"/>
    <w:rsid w:val="0056743A"/>
    <w:rsid w:val="005678DE"/>
    <w:rsid w:val="005678F7"/>
    <w:rsid w:val="00567D94"/>
    <w:rsid w:val="005703F4"/>
    <w:rsid w:val="005707BF"/>
    <w:rsid w:val="005708C2"/>
    <w:rsid w:val="00571E58"/>
    <w:rsid w:val="00572238"/>
    <w:rsid w:val="00572371"/>
    <w:rsid w:val="005733C4"/>
    <w:rsid w:val="005738DF"/>
    <w:rsid w:val="00573CD7"/>
    <w:rsid w:val="00575211"/>
    <w:rsid w:val="00575DAB"/>
    <w:rsid w:val="00576339"/>
    <w:rsid w:val="00577800"/>
    <w:rsid w:val="00577BBB"/>
    <w:rsid w:val="005802AF"/>
    <w:rsid w:val="00580685"/>
    <w:rsid w:val="00581098"/>
    <w:rsid w:val="00581227"/>
    <w:rsid w:val="00581B20"/>
    <w:rsid w:val="00584499"/>
    <w:rsid w:val="00584BA7"/>
    <w:rsid w:val="00585327"/>
    <w:rsid w:val="005870B7"/>
    <w:rsid w:val="00587290"/>
    <w:rsid w:val="005875B0"/>
    <w:rsid w:val="005877BF"/>
    <w:rsid w:val="0059003C"/>
    <w:rsid w:val="00590489"/>
    <w:rsid w:val="00591D6B"/>
    <w:rsid w:val="00591F6A"/>
    <w:rsid w:val="005925B3"/>
    <w:rsid w:val="00592ECC"/>
    <w:rsid w:val="005937E6"/>
    <w:rsid w:val="00593BE2"/>
    <w:rsid w:val="00594414"/>
    <w:rsid w:val="005952C4"/>
    <w:rsid w:val="0059566C"/>
    <w:rsid w:val="005959E6"/>
    <w:rsid w:val="00596092"/>
    <w:rsid w:val="0059651B"/>
    <w:rsid w:val="0059696A"/>
    <w:rsid w:val="00596FBD"/>
    <w:rsid w:val="005973BA"/>
    <w:rsid w:val="005974D6"/>
    <w:rsid w:val="005975BF"/>
    <w:rsid w:val="00597E15"/>
    <w:rsid w:val="005A0F3B"/>
    <w:rsid w:val="005A1317"/>
    <w:rsid w:val="005A1325"/>
    <w:rsid w:val="005A1DDE"/>
    <w:rsid w:val="005A2CE7"/>
    <w:rsid w:val="005A2F99"/>
    <w:rsid w:val="005A34D6"/>
    <w:rsid w:val="005A3F23"/>
    <w:rsid w:val="005A44D3"/>
    <w:rsid w:val="005A5AD3"/>
    <w:rsid w:val="005A65C0"/>
    <w:rsid w:val="005A6C9B"/>
    <w:rsid w:val="005A6FB4"/>
    <w:rsid w:val="005A7213"/>
    <w:rsid w:val="005B00B6"/>
    <w:rsid w:val="005B066E"/>
    <w:rsid w:val="005B076F"/>
    <w:rsid w:val="005B0D17"/>
    <w:rsid w:val="005B0F6D"/>
    <w:rsid w:val="005B1EC1"/>
    <w:rsid w:val="005B1FB0"/>
    <w:rsid w:val="005B20B9"/>
    <w:rsid w:val="005B3672"/>
    <w:rsid w:val="005B377D"/>
    <w:rsid w:val="005B4EE6"/>
    <w:rsid w:val="005B551E"/>
    <w:rsid w:val="005B58D4"/>
    <w:rsid w:val="005B68F0"/>
    <w:rsid w:val="005B7812"/>
    <w:rsid w:val="005B79B3"/>
    <w:rsid w:val="005C1106"/>
    <w:rsid w:val="005C1641"/>
    <w:rsid w:val="005C432B"/>
    <w:rsid w:val="005C494E"/>
    <w:rsid w:val="005C5556"/>
    <w:rsid w:val="005C5696"/>
    <w:rsid w:val="005C59D6"/>
    <w:rsid w:val="005C5C57"/>
    <w:rsid w:val="005C5FE4"/>
    <w:rsid w:val="005C6532"/>
    <w:rsid w:val="005C673E"/>
    <w:rsid w:val="005C675B"/>
    <w:rsid w:val="005C6C57"/>
    <w:rsid w:val="005C71CE"/>
    <w:rsid w:val="005D105F"/>
    <w:rsid w:val="005D16C0"/>
    <w:rsid w:val="005D2036"/>
    <w:rsid w:val="005D2051"/>
    <w:rsid w:val="005D34CA"/>
    <w:rsid w:val="005D4FB0"/>
    <w:rsid w:val="005D560E"/>
    <w:rsid w:val="005D56E3"/>
    <w:rsid w:val="005D5E27"/>
    <w:rsid w:val="005D5F00"/>
    <w:rsid w:val="005D5FBB"/>
    <w:rsid w:val="005D6550"/>
    <w:rsid w:val="005E052D"/>
    <w:rsid w:val="005E0986"/>
    <w:rsid w:val="005E0C6A"/>
    <w:rsid w:val="005E1309"/>
    <w:rsid w:val="005E3A2C"/>
    <w:rsid w:val="005E3C1F"/>
    <w:rsid w:val="005E6D37"/>
    <w:rsid w:val="005E6FCE"/>
    <w:rsid w:val="005E740F"/>
    <w:rsid w:val="005E792E"/>
    <w:rsid w:val="005F0550"/>
    <w:rsid w:val="005F1251"/>
    <w:rsid w:val="005F17C8"/>
    <w:rsid w:val="005F2F89"/>
    <w:rsid w:val="005F38AF"/>
    <w:rsid w:val="005F3A0A"/>
    <w:rsid w:val="005F3AA2"/>
    <w:rsid w:val="005F4A9B"/>
    <w:rsid w:val="005F4FC1"/>
    <w:rsid w:val="005F522E"/>
    <w:rsid w:val="005F6E13"/>
    <w:rsid w:val="005F7B62"/>
    <w:rsid w:val="00600A13"/>
    <w:rsid w:val="00601707"/>
    <w:rsid w:val="006017F9"/>
    <w:rsid w:val="00602982"/>
    <w:rsid w:val="006030BF"/>
    <w:rsid w:val="00603E97"/>
    <w:rsid w:val="00604A23"/>
    <w:rsid w:val="006050FC"/>
    <w:rsid w:val="0060571F"/>
    <w:rsid w:val="00605A21"/>
    <w:rsid w:val="00605EC9"/>
    <w:rsid w:val="00605EF2"/>
    <w:rsid w:val="006068B2"/>
    <w:rsid w:val="00606AA4"/>
    <w:rsid w:val="00606D4D"/>
    <w:rsid w:val="00607E8E"/>
    <w:rsid w:val="00607F2D"/>
    <w:rsid w:val="00610EEA"/>
    <w:rsid w:val="00610FC0"/>
    <w:rsid w:val="00611594"/>
    <w:rsid w:val="00613675"/>
    <w:rsid w:val="006141C8"/>
    <w:rsid w:val="0061454B"/>
    <w:rsid w:val="00615A61"/>
    <w:rsid w:val="0061604E"/>
    <w:rsid w:val="00616104"/>
    <w:rsid w:val="00617BA4"/>
    <w:rsid w:val="0062011D"/>
    <w:rsid w:val="006205D1"/>
    <w:rsid w:val="00620C42"/>
    <w:rsid w:val="00620E99"/>
    <w:rsid w:val="0062225D"/>
    <w:rsid w:val="00622D28"/>
    <w:rsid w:val="006231B4"/>
    <w:rsid w:val="0062357C"/>
    <w:rsid w:val="0062391F"/>
    <w:rsid w:val="006242DC"/>
    <w:rsid w:val="006245E2"/>
    <w:rsid w:val="006248BA"/>
    <w:rsid w:val="006251D6"/>
    <w:rsid w:val="00625B0D"/>
    <w:rsid w:val="00625DBD"/>
    <w:rsid w:val="00625E34"/>
    <w:rsid w:val="00625ED4"/>
    <w:rsid w:val="00625F59"/>
    <w:rsid w:val="00626B0C"/>
    <w:rsid w:val="00627003"/>
    <w:rsid w:val="00630596"/>
    <w:rsid w:val="00630AD7"/>
    <w:rsid w:val="006312C0"/>
    <w:rsid w:val="0063155B"/>
    <w:rsid w:val="0063202B"/>
    <w:rsid w:val="00632C77"/>
    <w:rsid w:val="00632F50"/>
    <w:rsid w:val="00634174"/>
    <w:rsid w:val="006345FA"/>
    <w:rsid w:val="00634634"/>
    <w:rsid w:val="006347BC"/>
    <w:rsid w:val="00635532"/>
    <w:rsid w:val="0063643D"/>
    <w:rsid w:val="00636C3F"/>
    <w:rsid w:val="00637414"/>
    <w:rsid w:val="006407B0"/>
    <w:rsid w:val="00640DCD"/>
    <w:rsid w:val="00640E2B"/>
    <w:rsid w:val="006413B0"/>
    <w:rsid w:val="00641921"/>
    <w:rsid w:val="00641EA0"/>
    <w:rsid w:val="00643240"/>
    <w:rsid w:val="00643790"/>
    <w:rsid w:val="0064379F"/>
    <w:rsid w:val="0064387D"/>
    <w:rsid w:val="0064476F"/>
    <w:rsid w:val="006448C9"/>
    <w:rsid w:val="00644D04"/>
    <w:rsid w:val="00646BA4"/>
    <w:rsid w:val="00646FB7"/>
    <w:rsid w:val="00647339"/>
    <w:rsid w:val="0064773D"/>
    <w:rsid w:val="00647E1F"/>
    <w:rsid w:val="00650706"/>
    <w:rsid w:val="00650CAC"/>
    <w:rsid w:val="00651CAC"/>
    <w:rsid w:val="00651E7A"/>
    <w:rsid w:val="00652451"/>
    <w:rsid w:val="00652548"/>
    <w:rsid w:val="0065311A"/>
    <w:rsid w:val="006538DC"/>
    <w:rsid w:val="00654850"/>
    <w:rsid w:val="00655773"/>
    <w:rsid w:val="00655787"/>
    <w:rsid w:val="00656390"/>
    <w:rsid w:val="006569E0"/>
    <w:rsid w:val="00657961"/>
    <w:rsid w:val="00657ABA"/>
    <w:rsid w:val="00660179"/>
    <w:rsid w:val="006606F1"/>
    <w:rsid w:val="00660915"/>
    <w:rsid w:val="00660E22"/>
    <w:rsid w:val="00660EAF"/>
    <w:rsid w:val="00660FAF"/>
    <w:rsid w:val="00661A10"/>
    <w:rsid w:val="00661F80"/>
    <w:rsid w:val="006628B2"/>
    <w:rsid w:val="00663148"/>
    <w:rsid w:val="006639D8"/>
    <w:rsid w:val="00663AC7"/>
    <w:rsid w:val="006641E9"/>
    <w:rsid w:val="00664591"/>
    <w:rsid w:val="006645DF"/>
    <w:rsid w:val="00664758"/>
    <w:rsid w:val="006666CF"/>
    <w:rsid w:val="00667987"/>
    <w:rsid w:val="00670428"/>
    <w:rsid w:val="00670462"/>
    <w:rsid w:val="00670C3F"/>
    <w:rsid w:val="00670CFF"/>
    <w:rsid w:val="0067191A"/>
    <w:rsid w:val="00671BD9"/>
    <w:rsid w:val="00672D71"/>
    <w:rsid w:val="00673A13"/>
    <w:rsid w:val="00673E11"/>
    <w:rsid w:val="00674B64"/>
    <w:rsid w:val="0067544E"/>
    <w:rsid w:val="006758D1"/>
    <w:rsid w:val="00675929"/>
    <w:rsid w:val="00675FAC"/>
    <w:rsid w:val="00676F6D"/>
    <w:rsid w:val="0067786F"/>
    <w:rsid w:val="00677CA5"/>
    <w:rsid w:val="00680AE7"/>
    <w:rsid w:val="006810C3"/>
    <w:rsid w:val="006814BE"/>
    <w:rsid w:val="00681939"/>
    <w:rsid w:val="00681A88"/>
    <w:rsid w:val="00681C0A"/>
    <w:rsid w:val="00681DCF"/>
    <w:rsid w:val="006828AB"/>
    <w:rsid w:val="00682D6B"/>
    <w:rsid w:val="006832C2"/>
    <w:rsid w:val="006833CC"/>
    <w:rsid w:val="00683A4A"/>
    <w:rsid w:val="00683D43"/>
    <w:rsid w:val="0068504D"/>
    <w:rsid w:val="00685131"/>
    <w:rsid w:val="00686AA5"/>
    <w:rsid w:val="006875BE"/>
    <w:rsid w:val="00687C1A"/>
    <w:rsid w:val="00687D4D"/>
    <w:rsid w:val="00690108"/>
    <w:rsid w:val="0069094D"/>
    <w:rsid w:val="00690C86"/>
    <w:rsid w:val="00690E45"/>
    <w:rsid w:val="006917D0"/>
    <w:rsid w:val="00692CE0"/>
    <w:rsid w:val="006933EA"/>
    <w:rsid w:val="006936BB"/>
    <w:rsid w:val="006936F8"/>
    <w:rsid w:val="00694030"/>
    <w:rsid w:val="0069490D"/>
    <w:rsid w:val="0069637D"/>
    <w:rsid w:val="00696E58"/>
    <w:rsid w:val="00697180"/>
    <w:rsid w:val="006974F3"/>
    <w:rsid w:val="00697BC5"/>
    <w:rsid w:val="006A0CF4"/>
    <w:rsid w:val="006A1615"/>
    <w:rsid w:val="006A190E"/>
    <w:rsid w:val="006A3A6A"/>
    <w:rsid w:val="006A3EE7"/>
    <w:rsid w:val="006A4727"/>
    <w:rsid w:val="006A4950"/>
    <w:rsid w:val="006A4B56"/>
    <w:rsid w:val="006A52C4"/>
    <w:rsid w:val="006A5AD2"/>
    <w:rsid w:val="006A5C34"/>
    <w:rsid w:val="006A6207"/>
    <w:rsid w:val="006A6D1E"/>
    <w:rsid w:val="006B00D7"/>
    <w:rsid w:val="006B03D5"/>
    <w:rsid w:val="006B0700"/>
    <w:rsid w:val="006B0890"/>
    <w:rsid w:val="006B1304"/>
    <w:rsid w:val="006B153A"/>
    <w:rsid w:val="006B177A"/>
    <w:rsid w:val="006B224E"/>
    <w:rsid w:val="006B2A6E"/>
    <w:rsid w:val="006B2CED"/>
    <w:rsid w:val="006B2E2B"/>
    <w:rsid w:val="006B2ED2"/>
    <w:rsid w:val="006B3FF5"/>
    <w:rsid w:val="006B53DD"/>
    <w:rsid w:val="006B6A25"/>
    <w:rsid w:val="006B6D20"/>
    <w:rsid w:val="006B7359"/>
    <w:rsid w:val="006B7875"/>
    <w:rsid w:val="006B7DB7"/>
    <w:rsid w:val="006C0109"/>
    <w:rsid w:val="006C037B"/>
    <w:rsid w:val="006C0854"/>
    <w:rsid w:val="006C0E14"/>
    <w:rsid w:val="006C0F5B"/>
    <w:rsid w:val="006C1479"/>
    <w:rsid w:val="006C14DF"/>
    <w:rsid w:val="006C1F30"/>
    <w:rsid w:val="006C26C2"/>
    <w:rsid w:val="006C2761"/>
    <w:rsid w:val="006C29C7"/>
    <w:rsid w:val="006C2D3F"/>
    <w:rsid w:val="006C2D9A"/>
    <w:rsid w:val="006C3A79"/>
    <w:rsid w:val="006C3D2F"/>
    <w:rsid w:val="006C3E4F"/>
    <w:rsid w:val="006C40AF"/>
    <w:rsid w:val="006C4476"/>
    <w:rsid w:val="006C485D"/>
    <w:rsid w:val="006C4DDA"/>
    <w:rsid w:val="006C733F"/>
    <w:rsid w:val="006C765F"/>
    <w:rsid w:val="006C7A57"/>
    <w:rsid w:val="006C7AF7"/>
    <w:rsid w:val="006D01B1"/>
    <w:rsid w:val="006D0460"/>
    <w:rsid w:val="006D0A8A"/>
    <w:rsid w:val="006D12E2"/>
    <w:rsid w:val="006D167D"/>
    <w:rsid w:val="006D1795"/>
    <w:rsid w:val="006D28DA"/>
    <w:rsid w:val="006D3AB8"/>
    <w:rsid w:val="006D69A4"/>
    <w:rsid w:val="006D7185"/>
    <w:rsid w:val="006E045B"/>
    <w:rsid w:val="006E0570"/>
    <w:rsid w:val="006E0998"/>
    <w:rsid w:val="006E1722"/>
    <w:rsid w:val="006E2E64"/>
    <w:rsid w:val="006E3439"/>
    <w:rsid w:val="006E3AB8"/>
    <w:rsid w:val="006E46A3"/>
    <w:rsid w:val="006E48FC"/>
    <w:rsid w:val="006E5F55"/>
    <w:rsid w:val="006E68E3"/>
    <w:rsid w:val="006F029C"/>
    <w:rsid w:val="006F0F4F"/>
    <w:rsid w:val="006F107A"/>
    <w:rsid w:val="006F2AB9"/>
    <w:rsid w:val="006F2EB7"/>
    <w:rsid w:val="006F3F10"/>
    <w:rsid w:val="006F4BAF"/>
    <w:rsid w:val="006F622C"/>
    <w:rsid w:val="006F680D"/>
    <w:rsid w:val="006F6A0A"/>
    <w:rsid w:val="006F6B75"/>
    <w:rsid w:val="00700D21"/>
    <w:rsid w:val="0070181C"/>
    <w:rsid w:val="007023AD"/>
    <w:rsid w:val="007031CE"/>
    <w:rsid w:val="00703206"/>
    <w:rsid w:val="0070392F"/>
    <w:rsid w:val="00703BBB"/>
    <w:rsid w:val="00703C88"/>
    <w:rsid w:val="00703F06"/>
    <w:rsid w:val="007042C7"/>
    <w:rsid w:val="0070494C"/>
    <w:rsid w:val="0070620D"/>
    <w:rsid w:val="00707396"/>
    <w:rsid w:val="00707B29"/>
    <w:rsid w:val="00707B64"/>
    <w:rsid w:val="0071004D"/>
    <w:rsid w:val="007114C0"/>
    <w:rsid w:val="00711C51"/>
    <w:rsid w:val="00711C7D"/>
    <w:rsid w:val="00711D62"/>
    <w:rsid w:val="00711DE6"/>
    <w:rsid w:val="0071386B"/>
    <w:rsid w:val="00714B39"/>
    <w:rsid w:val="00715454"/>
    <w:rsid w:val="00715BD3"/>
    <w:rsid w:val="00715D88"/>
    <w:rsid w:val="00715F76"/>
    <w:rsid w:val="007164C7"/>
    <w:rsid w:val="00716BB7"/>
    <w:rsid w:val="00717804"/>
    <w:rsid w:val="00717DC7"/>
    <w:rsid w:val="00720033"/>
    <w:rsid w:val="0072008C"/>
    <w:rsid w:val="00721149"/>
    <w:rsid w:val="00721F10"/>
    <w:rsid w:val="0072210E"/>
    <w:rsid w:val="0072212C"/>
    <w:rsid w:val="007221D5"/>
    <w:rsid w:val="00722817"/>
    <w:rsid w:val="00722A89"/>
    <w:rsid w:val="00723C27"/>
    <w:rsid w:val="00724000"/>
    <w:rsid w:val="0072414A"/>
    <w:rsid w:val="00726B29"/>
    <w:rsid w:val="00726D31"/>
    <w:rsid w:val="00726DB3"/>
    <w:rsid w:val="00727337"/>
    <w:rsid w:val="00730241"/>
    <w:rsid w:val="00730ADB"/>
    <w:rsid w:val="00730CCC"/>
    <w:rsid w:val="00730FFE"/>
    <w:rsid w:val="007310ED"/>
    <w:rsid w:val="0073220B"/>
    <w:rsid w:val="00732A34"/>
    <w:rsid w:val="00732BFA"/>
    <w:rsid w:val="00732E37"/>
    <w:rsid w:val="00733A96"/>
    <w:rsid w:val="00733E64"/>
    <w:rsid w:val="00734633"/>
    <w:rsid w:val="0073465C"/>
    <w:rsid w:val="007355AB"/>
    <w:rsid w:val="00735FA1"/>
    <w:rsid w:val="007372AF"/>
    <w:rsid w:val="00737370"/>
    <w:rsid w:val="00737F65"/>
    <w:rsid w:val="00740BB6"/>
    <w:rsid w:val="00740E8F"/>
    <w:rsid w:val="007410B5"/>
    <w:rsid w:val="00741399"/>
    <w:rsid w:val="00741738"/>
    <w:rsid w:val="00742237"/>
    <w:rsid w:val="0074232E"/>
    <w:rsid w:val="00742813"/>
    <w:rsid w:val="007431E6"/>
    <w:rsid w:val="00743937"/>
    <w:rsid w:val="00743EAE"/>
    <w:rsid w:val="0074429D"/>
    <w:rsid w:val="00744781"/>
    <w:rsid w:val="00745352"/>
    <w:rsid w:val="007462D8"/>
    <w:rsid w:val="0074677F"/>
    <w:rsid w:val="00746972"/>
    <w:rsid w:val="00746E18"/>
    <w:rsid w:val="007476ED"/>
    <w:rsid w:val="007476F4"/>
    <w:rsid w:val="00750D96"/>
    <w:rsid w:val="00750E49"/>
    <w:rsid w:val="00751BF6"/>
    <w:rsid w:val="00752DB1"/>
    <w:rsid w:val="00752F44"/>
    <w:rsid w:val="00753B8A"/>
    <w:rsid w:val="00754AC0"/>
    <w:rsid w:val="00754DC8"/>
    <w:rsid w:val="007560E6"/>
    <w:rsid w:val="007569A4"/>
    <w:rsid w:val="00756E74"/>
    <w:rsid w:val="00756E93"/>
    <w:rsid w:val="00757177"/>
    <w:rsid w:val="0075794C"/>
    <w:rsid w:val="00757C5D"/>
    <w:rsid w:val="00761227"/>
    <w:rsid w:val="00761266"/>
    <w:rsid w:val="00761442"/>
    <w:rsid w:val="0076264A"/>
    <w:rsid w:val="00762709"/>
    <w:rsid w:val="00762EFC"/>
    <w:rsid w:val="00763BE4"/>
    <w:rsid w:val="00763FD6"/>
    <w:rsid w:val="0076407C"/>
    <w:rsid w:val="00765BE1"/>
    <w:rsid w:val="007677B9"/>
    <w:rsid w:val="00767821"/>
    <w:rsid w:val="0077039C"/>
    <w:rsid w:val="007705E4"/>
    <w:rsid w:val="00770C81"/>
    <w:rsid w:val="00770E0F"/>
    <w:rsid w:val="00771250"/>
    <w:rsid w:val="00771982"/>
    <w:rsid w:val="00771D55"/>
    <w:rsid w:val="00772B12"/>
    <w:rsid w:val="00772B2E"/>
    <w:rsid w:val="00773274"/>
    <w:rsid w:val="00773457"/>
    <w:rsid w:val="007741AE"/>
    <w:rsid w:val="00774C4C"/>
    <w:rsid w:val="00775541"/>
    <w:rsid w:val="007757FA"/>
    <w:rsid w:val="00775B2B"/>
    <w:rsid w:val="00776464"/>
    <w:rsid w:val="00776C87"/>
    <w:rsid w:val="007800E9"/>
    <w:rsid w:val="00781264"/>
    <w:rsid w:val="00781E19"/>
    <w:rsid w:val="00782228"/>
    <w:rsid w:val="0078258D"/>
    <w:rsid w:val="007826B6"/>
    <w:rsid w:val="00783902"/>
    <w:rsid w:val="00783F4E"/>
    <w:rsid w:val="00784A96"/>
    <w:rsid w:val="00786A5E"/>
    <w:rsid w:val="00787448"/>
    <w:rsid w:val="007879CB"/>
    <w:rsid w:val="007908DE"/>
    <w:rsid w:val="00791195"/>
    <w:rsid w:val="007911EC"/>
    <w:rsid w:val="00791591"/>
    <w:rsid w:val="0079172C"/>
    <w:rsid w:val="00791782"/>
    <w:rsid w:val="00791BAD"/>
    <w:rsid w:val="00791D65"/>
    <w:rsid w:val="00791FEF"/>
    <w:rsid w:val="00792242"/>
    <w:rsid w:val="00793CA4"/>
    <w:rsid w:val="00794605"/>
    <w:rsid w:val="007946F6"/>
    <w:rsid w:val="0079618B"/>
    <w:rsid w:val="007966CC"/>
    <w:rsid w:val="007974DC"/>
    <w:rsid w:val="007A043A"/>
    <w:rsid w:val="007A0473"/>
    <w:rsid w:val="007A07D7"/>
    <w:rsid w:val="007A1FE5"/>
    <w:rsid w:val="007A203E"/>
    <w:rsid w:val="007A2B9C"/>
    <w:rsid w:val="007A2F57"/>
    <w:rsid w:val="007A3DBF"/>
    <w:rsid w:val="007A4283"/>
    <w:rsid w:val="007A4491"/>
    <w:rsid w:val="007A4748"/>
    <w:rsid w:val="007A481B"/>
    <w:rsid w:val="007A4C40"/>
    <w:rsid w:val="007A52F2"/>
    <w:rsid w:val="007A5AAC"/>
    <w:rsid w:val="007A5E60"/>
    <w:rsid w:val="007A78C7"/>
    <w:rsid w:val="007B0009"/>
    <w:rsid w:val="007B07FB"/>
    <w:rsid w:val="007B0A09"/>
    <w:rsid w:val="007B14DE"/>
    <w:rsid w:val="007B2FFD"/>
    <w:rsid w:val="007B30B5"/>
    <w:rsid w:val="007B320A"/>
    <w:rsid w:val="007B4139"/>
    <w:rsid w:val="007B471B"/>
    <w:rsid w:val="007B4DF1"/>
    <w:rsid w:val="007B6314"/>
    <w:rsid w:val="007B63EF"/>
    <w:rsid w:val="007B6912"/>
    <w:rsid w:val="007B6A17"/>
    <w:rsid w:val="007B763A"/>
    <w:rsid w:val="007B776F"/>
    <w:rsid w:val="007C0EA9"/>
    <w:rsid w:val="007C12AB"/>
    <w:rsid w:val="007C17E8"/>
    <w:rsid w:val="007C1E3E"/>
    <w:rsid w:val="007C276A"/>
    <w:rsid w:val="007C366C"/>
    <w:rsid w:val="007C4C46"/>
    <w:rsid w:val="007C5E11"/>
    <w:rsid w:val="007C7501"/>
    <w:rsid w:val="007D02FC"/>
    <w:rsid w:val="007D0834"/>
    <w:rsid w:val="007D094A"/>
    <w:rsid w:val="007D0E1C"/>
    <w:rsid w:val="007D1A65"/>
    <w:rsid w:val="007D1D8E"/>
    <w:rsid w:val="007D1DFF"/>
    <w:rsid w:val="007D2415"/>
    <w:rsid w:val="007D286A"/>
    <w:rsid w:val="007D2DF4"/>
    <w:rsid w:val="007D300A"/>
    <w:rsid w:val="007D316B"/>
    <w:rsid w:val="007D48EE"/>
    <w:rsid w:val="007D4A08"/>
    <w:rsid w:val="007D4DE2"/>
    <w:rsid w:val="007D589C"/>
    <w:rsid w:val="007D5C32"/>
    <w:rsid w:val="007D5CD9"/>
    <w:rsid w:val="007D5E65"/>
    <w:rsid w:val="007D6633"/>
    <w:rsid w:val="007D6E93"/>
    <w:rsid w:val="007E07E6"/>
    <w:rsid w:val="007E1322"/>
    <w:rsid w:val="007E1324"/>
    <w:rsid w:val="007E15E3"/>
    <w:rsid w:val="007E19AF"/>
    <w:rsid w:val="007E1E2C"/>
    <w:rsid w:val="007E28A6"/>
    <w:rsid w:val="007E32E5"/>
    <w:rsid w:val="007E3767"/>
    <w:rsid w:val="007E3E91"/>
    <w:rsid w:val="007E4249"/>
    <w:rsid w:val="007E4985"/>
    <w:rsid w:val="007E4E37"/>
    <w:rsid w:val="007E6CB4"/>
    <w:rsid w:val="007E7610"/>
    <w:rsid w:val="007F0CB1"/>
    <w:rsid w:val="007F0D93"/>
    <w:rsid w:val="007F1001"/>
    <w:rsid w:val="007F1D10"/>
    <w:rsid w:val="007F38D8"/>
    <w:rsid w:val="007F4209"/>
    <w:rsid w:val="007F42C7"/>
    <w:rsid w:val="007F4A51"/>
    <w:rsid w:val="007F52C8"/>
    <w:rsid w:val="007F60D6"/>
    <w:rsid w:val="007F6261"/>
    <w:rsid w:val="007F6956"/>
    <w:rsid w:val="007F6C5A"/>
    <w:rsid w:val="007F71E0"/>
    <w:rsid w:val="008007F6"/>
    <w:rsid w:val="00801FD9"/>
    <w:rsid w:val="00802715"/>
    <w:rsid w:val="00802A7F"/>
    <w:rsid w:val="00802AF9"/>
    <w:rsid w:val="00802C25"/>
    <w:rsid w:val="0080346F"/>
    <w:rsid w:val="00804F6A"/>
    <w:rsid w:val="008054E9"/>
    <w:rsid w:val="0080640D"/>
    <w:rsid w:val="00807009"/>
    <w:rsid w:val="00807A91"/>
    <w:rsid w:val="00807CCE"/>
    <w:rsid w:val="00807CF0"/>
    <w:rsid w:val="00810F2A"/>
    <w:rsid w:val="008113EB"/>
    <w:rsid w:val="00811F30"/>
    <w:rsid w:val="00813619"/>
    <w:rsid w:val="00813C99"/>
    <w:rsid w:val="00814C30"/>
    <w:rsid w:val="008151F5"/>
    <w:rsid w:val="008167BF"/>
    <w:rsid w:val="00817FBA"/>
    <w:rsid w:val="008204E4"/>
    <w:rsid w:val="008205F2"/>
    <w:rsid w:val="00820B76"/>
    <w:rsid w:val="00820B92"/>
    <w:rsid w:val="00821B1E"/>
    <w:rsid w:val="0082229C"/>
    <w:rsid w:val="00822DA3"/>
    <w:rsid w:val="00823080"/>
    <w:rsid w:val="008242EE"/>
    <w:rsid w:val="00825827"/>
    <w:rsid w:val="00825E91"/>
    <w:rsid w:val="00827409"/>
    <w:rsid w:val="0082774B"/>
    <w:rsid w:val="008306D6"/>
    <w:rsid w:val="00830B9E"/>
    <w:rsid w:val="00832002"/>
    <w:rsid w:val="008321F8"/>
    <w:rsid w:val="008339C1"/>
    <w:rsid w:val="00833AC7"/>
    <w:rsid w:val="008343BB"/>
    <w:rsid w:val="0083454F"/>
    <w:rsid w:val="008345A1"/>
    <w:rsid w:val="00835AAD"/>
    <w:rsid w:val="0083654C"/>
    <w:rsid w:val="008365B3"/>
    <w:rsid w:val="00837236"/>
    <w:rsid w:val="0083764E"/>
    <w:rsid w:val="00837CCE"/>
    <w:rsid w:val="0084044B"/>
    <w:rsid w:val="00840780"/>
    <w:rsid w:val="00840821"/>
    <w:rsid w:val="008408B7"/>
    <w:rsid w:val="00840F55"/>
    <w:rsid w:val="0084129C"/>
    <w:rsid w:val="00841AE5"/>
    <w:rsid w:val="00842A2F"/>
    <w:rsid w:val="00842C73"/>
    <w:rsid w:val="00842DA7"/>
    <w:rsid w:val="00843AB4"/>
    <w:rsid w:val="008442C1"/>
    <w:rsid w:val="008449C5"/>
    <w:rsid w:val="00844EAE"/>
    <w:rsid w:val="008454A7"/>
    <w:rsid w:val="00845C9D"/>
    <w:rsid w:val="008470E0"/>
    <w:rsid w:val="00847481"/>
    <w:rsid w:val="00847B74"/>
    <w:rsid w:val="00850EA5"/>
    <w:rsid w:val="0085135B"/>
    <w:rsid w:val="0085188B"/>
    <w:rsid w:val="00851BB2"/>
    <w:rsid w:val="00852427"/>
    <w:rsid w:val="0085251D"/>
    <w:rsid w:val="008525C6"/>
    <w:rsid w:val="00853228"/>
    <w:rsid w:val="00853387"/>
    <w:rsid w:val="00853A5F"/>
    <w:rsid w:val="00853B4E"/>
    <w:rsid w:val="0085407F"/>
    <w:rsid w:val="00854361"/>
    <w:rsid w:val="00854980"/>
    <w:rsid w:val="008549D7"/>
    <w:rsid w:val="00854DBC"/>
    <w:rsid w:val="008551DD"/>
    <w:rsid w:val="0085527C"/>
    <w:rsid w:val="008557BB"/>
    <w:rsid w:val="00857198"/>
    <w:rsid w:val="0085758B"/>
    <w:rsid w:val="0085784C"/>
    <w:rsid w:val="00860431"/>
    <w:rsid w:val="00860D28"/>
    <w:rsid w:val="008630D3"/>
    <w:rsid w:val="008630D7"/>
    <w:rsid w:val="00863FEE"/>
    <w:rsid w:val="00864806"/>
    <w:rsid w:val="00865A9D"/>
    <w:rsid w:val="00865D37"/>
    <w:rsid w:val="008664E7"/>
    <w:rsid w:val="00867712"/>
    <w:rsid w:val="00867F0F"/>
    <w:rsid w:val="0087043E"/>
    <w:rsid w:val="008705EF"/>
    <w:rsid w:val="0087092B"/>
    <w:rsid w:val="00870B55"/>
    <w:rsid w:val="00870DA9"/>
    <w:rsid w:val="008714A3"/>
    <w:rsid w:val="00871D4F"/>
    <w:rsid w:val="00871F0B"/>
    <w:rsid w:val="00872731"/>
    <w:rsid w:val="008729E2"/>
    <w:rsid w:val="00872ED9"/>
    <w:rsid w:val="00873280"/>
    <w:rsid w:val="0087434F"/>
    <w:rsid w:val="00874373"/>
    <w:rsid w:val="0087445C"/>
    <w:rsid w:val="00874F75"/>
    <w:rsid w:val="008752EB"/>
    <w:rsid w:val="008753B8"/>
    <w:rsid w:val="008757CB"/>
    <w:rsid w:val="00876179"/>
    <w:rsid w:val="00876395"/>
    <w:rsid w:val="00876670"/>
    <w:rsid w:val="00881015"/>
    <w:rsid w:val="00881790"/>
    <w:rsid w:val="0088361A"/>
    <w:rsid w:val="00884A2B"/>
    <w:rsid w:val="0088502C"/>
    <w:rsid w:val="00886326"/>
    <w:rsid w:val="00886708"/>
    <w:rsid w:val="00887E71"/>
    <w:rsid w:val="008900B5"/>
    <w:rsid w:val="00890467"/>
    <w:rsid w:val="00890747"/>
    <w:rsid w:val="00890CB0"/>
    <w:rsid w:val="00890F6B"/>
    <w:rsid w:val="00891FD4"/>
    <w:rsid w:val="00892290"/>
    <w:rsid w:val="00892D0F"/>
    <w:rsid w:val="008934A2"/>
    <w:rsid w:val="00893885"/>
    <w:rsid w:val="00893C92"/>
    <w:rsid w:val="008954BE"/>
    <w:rsid w:val="00895E25"/>
    <w:rsid w:val="00896717"/>
    <w:rsid w:val="00896870"/>
    <w:rsid w:val="0089742C"/>
    <w:rsid w:val="00897A48"/>
    <w:rsid w:val="00897BAD"/>
    <w:rsid w:val="008A1070"/>
    <w:rsid w:val="008A1400"/>
    <w:rsid w:val="008A1551"/>
    <w:rsid w:val="008A17A8"/>
    <w:rsid w:val="008A2757"/>
    <w:rsid w:val="008A3615"/>
    <w:rsid w:val="008A6677"/>
    <w:rsid w:val="008A6C33"/>
    <w:rsid w:val="008A71F4"/>
    <w:rsid w:val="008A758B"/>
    <w:rsid w:val="008B0388"/>
    <w:rsid w:val="008B1A79"/>
    <w:rsid w:val="008B1AB6"/>
    <w:rsid w:val="008B1F91"/>
    <w:rsid w:val="008B3DE6"/>
    <w:rsid w:val="008B3FF8"/>
    <w:rsid w:val="008B4A18"/>
    <w:rsid w:val="008B4DFB"/>
    <w:rsid w:val="008B5092"/>
    <w:rsid w:val="008B5419"/>
    <w:rsid w:val="008B59BC"/>
    <w:rsid w:val="008B5BD7"/>
    <w:rsid w:val="008C02C3"/>
    <w:rsid w:val="008C0ABC"/>
    <w:rsid w:val="008C197A"/>
    <w:rsid w:val="008C2008"/>
    <w:rsid w:val="008C2F2A"/>
    <w:rsid w:val="008C35A9"/>
    <w:rsid w:val="008C35DF"/>
    <w:rsid w:val="008C4B20"/>
    <w:rsid w:val="008C56C1"/>
    <w:rsid w:val="008C59E1"/>
    <w:rsid w:val="008C5E2E"/>
    <w:rsid w:val="008C6BCE"/>
    <w:rsid w:val="008C6F6D"/>
    <w:rsid w:val="008D10D8"/>
    <w:rsid w:val="008D12F6"/>
    <w:rsid w:val="008D16F1"/>
    <w:rsid w:val="008D1B5B"/>
    <w:rsid w:val="008D1EA1"/>
    <w:rsid w:val="008D205A"/>
    <w:rsid w:val="008D26EB"/>
    <w:rsid w:val="008D34DC"/>
    <w:rsid w:val="008D522F"/>
    <w:rsid w:val="008D562A"/>
    <w:rsid w:val="008D6709"/>
    <w:rsid w:val="008D69EC"/>
    <w:rsid w:val="008D7487"/>
    <w:rsid w:val="008D7A12"/>
    <w:rsid w:val="008D7C90"/>
    <w:rsid w:val="008D7ECD"/>
    <w:rsid w:val="008E0098"/>
    <w:rsid w:val="008E1D03"/>
    <w:rsid w:val="008E1E5A"/>
    <w:rsid w:val="008E3491"/>
    <w:rsid w:val="008E3567"/>
    <w:rsid w:val="008E3BED"/>
    <w:rsid w:val="008E3EF2"/>
    <w:rsid w:val="008E43C2"/>
    <w:rsid w:val="008E5488"/>
    <w:rsid w:val="008E55AA"/>
    <w:rsid w:val="008E5A9C"/>
    <w:rsid w:val="008E5D4A"/>
    <w:rsid w:val="008E5FA4"/>
    <w:rsid w:val="008E6948"/>
    <w:rsid w:val="008E6CDD"/>
    <w:rsid w:val="008E7354"/>
    <w:rsid w:val="008E7843"/>
    <w:rsid w:val="008E7894"/>
    <w:rsid w:val="008E792B"/>
    <w:rsid w:val="008E7D1A"/>
    <w:rsid w:val="008F2A4A"/>
    <w:rsid w:val="008F2AD6"/>
    <w:rsid w:val="008F2E13"/>
    <w:rsid w:val="008F32B8"/>
    <w:rsid w:val="008F3677"/>
    <w:rsid w:val="008F3B26"/>
    <w:rsid w:val="008F4A6D"/>
    <w:rsid w:val="008F4A8D"/>
    <w:rsid w:val="008F5C26"/>
    <w:rsid w:val="008F6FC0"/>
    <w:rsid w:val="008F7271"/>
    <w:rsid w:val="008F79FC"/>
    <w:rsid w:val="008F7EFE"/>
    <w:rsid w:val="008F7FD2"/>
    <w:rsid w:val="00900E57"/>
    <w:rsid w:val="009010CA"/>
    <w:rsid w:val="0090136D"/>
    <w:rsid w:val="00903358"/>
    <w:rsid w:val="00903A3F"/>
    <w:rsid w:val="00903ACB"/>
    <w:rsid w:val="00903F7A"/>
    <w:rsid w:val="009042EE"/>
    <w:rsid w:val="009049E7"/>
    <w:rsid w:val="00905CF6"/>
    <w:rsid w:val="0090657C"/>
    <w:rsid w:val="009102E3"/>
    <w:rsid w:val="0091108D"/>
    <w:rsid w:val="0091113D"/>
    <w:rsid w:val="00912CB6"/>
    <w:rsid w:val="0091301C"/>
    <w:rsid w:val="009130C8"/>
    <w:rsid w:val="009145EC"/>
    <w:rsid w:val="00914D13"/>
    <w:rsid w:val="00915479"/>
    <w:rsid w:val="00915502"/>
    <w:rsid w:val="00916306"/>
    <w:rsid w:val="00916383"/>
    <w:rsid w:val="009165A0"/>
    <w:rsid w:val="00916BBF"/>
    <w:rsid w:val="00916F63"/>
    <w:rsid w:val="00917E98"/>
    <w:rsid w:val="00917F98"/>
    <w:rsid w:val="009215F9"/>
    <w:rsid w:val="009217AD"/>
    <w:rsid w:val="00921E2C"/>
    <w:rsid w:val="009221A6"/>
    <w:rsid w:val="00923521"/>
    <w:rsid w:val="00924477"/>
    <w:rsid w:val="009246D1"/>
    <w:rsid w:val="009253D0"/>
    <w:rsid w:val="0092575A"/>
    <w:rsid w:val="00925FFC"/>
    <w:rsid w:val="00927B96"/>
    <w:rsid w:val="00931023"/>
    <w:rsid w:val="00932AD6"/>
    <w:rsid w:val="009332E5"/>
    <w:rsid w:val="00933E3D"/>
    <w:rsid w:val="00934042"/>
    <w:rsid w:val="009341A9"/>
    <w:rsid w:val="00934F43"/>
    <w:rsid w:val="00935244"/>
    <w:rsid w:val="0093590E"/>
    <w:rsid w:val="00935E50"/>
    <w:rsid w:val="00935E81"/>
    <w:rsid w:val="00935F00"/>
    <w:rsid w:val="0093654A"/>
    <w:rsid w:val="00936E84"/>
    <w:rsid w:val="00936F05"/>
    <w:rsid w:val="0094000B"/>
    <w:rsid w:val="00940068"/>
    <w:rsid w:val="0094014F"/>
    <w:rsid w:val="00940444"/>
    <w:rsid w:val="00940533"/>
    <w:rsid w:val="009409B2"/>
    <w:rsid w:val="00941358"/>
    <w:rsid w:val="009445CC"/>
    <w:rsid w:val="009451B9"/>
    <w:rsid w:val="0094550B"/>
    <w:rsid w:val="00950C38"/>
    <w:rsid w:val="00951C6D"/>
    <w:rsid w:val="00951CD3"/>
    <w:rsid w:val="0095239C"/>
    <w:rsid w:val="009524C6"/>
    <w:rsid w:val="00953293"/>
    <w:rsid w:val="00954122"/>
    <w:rsid w:val="00954216"/>
    <w:rsid w:val="0095463A"/>
    <w:rsid w:val="00954863"/>
    <w:rsid w:val="00954FD1"/>
    <w:rsid w:val="009566BC"/>
    <w:rsid w:val="009568DD"/>
    <w:rsid w:val="00960ADE"/>
    <w:rsid w:val="00960C3F"/>
    <w:rsid w:val="00962193"/>
    <w:rsid w:val="0096263B"/>
    <w:rsid w:val="00963019"/>
    <w:rsid w:val="0096382E"/>
    <w:rsid w:val="00965643"/>
    <w:rsid w:val="00966A08"/>
    <w:rsid w:val="00966A5D"/>
    <w:rsid w:val="00966B00"/>
    <w:rsid w:val="00966EE7"/>
    <w:rsid w:val="009670AF"/>
    <w:rsid w:val="0096733D"/>
    <w:rsid w:val="0097042C"/>
    <w:rsid w:val="009707AC"/>
    <w:rsid w:val="00970B90"/>
    <w:rsid w:val="009710AB"/>
    <w:rsid w:val="0097197E"/>
    <w:rsid w:val="00971C68"/>
    <w:rsid w:val="00971D26"/>
    <w:rsid w:val="00977837"/>
    <w:rsid w:val="00977DFC"/>
    <w:rsid w:val="00977F8F"/>
    <w:rsid w:val="0098043E"/>
    <w:rsid w:val="00980DCD"/>
    <w:rsid w:val="00980E0E"/>
    <w:rsid w:val="00982083"/>
    <w:rsid w:val="00982172"/>
    <w:rsid w:val="00982358"/>
    <w:rsid w:val="00982FD3"/>
    <w:rsid w:val="00983115"/>
    <w:rsid w:val="00984094"/>
    <w:rsid w:val="0098483E"/>
    <w:rsid w:val="00984A46"/>
    <w:rsid w:val="00986997"/>
    <w:rsid w:val="009871E8"/>
    <w:rsid w:val="00987B7C"/>
    <w:rsid w:val="00990090"/>
    <w:rsid w:val="00990130"/>
    <w:rsid w:val="00990E79"/>
    <w:rsid w:val="00991050"/>
    <w:rsid w:val="009934E7"/>
    <w:rsid w:val="009937A2"/>
    <w:rsid w:val="0099406C"/>
    <w:rsid w:val="00995039"/>
    <w:rsid w:val="009955C0"/>
    <w:rsid w:val="00996CAF"/>
    <w:rsid w:val="00996D1B"/>
    <w:rsid w:val="0099706E"/>
    <w:rsid w:val="009976E1"/>
    <w:rsid w:val="009A0B63"/>
    <w:rsid w:val="009A0FAC"/>
    <w:rsid w:val="009A134C"/>
    <w:rsid w:val="009A2888"/>
    <w:rsid w:val="009A3D9C"/>
    <w:rsid w:val="009A4B94"/>
    <w:rsid w:val="009A5274"/>
    <w:rsid w:val="009A5F31"/>
    <w:rsid w:val="009A63D1"/>
    <w:rsid w:val="009A7D94"/>
    <w:rsid w:val="009B1756"/>
    <w:rsid w:val="009B22CC"/>
    <w:rsid w:val="009B25E9"/>
    <w:rsid w:val="009B4799"/>
    <w:rsid w:val="009B4DE5"/>
    <w:rsid w:val="009B57F2"/>
    <w:rsid w:val="009B5C8C"/>
    <w:rsid w:val="009B648F"/>
    <w:rsid w:val="009B73C2"/>
    <w:rsid w:val="009B7958"/>
    <w:rsid w:val="009B7A01"/>
    <w:rsid w:val="009C0011"/>
    <w:rsid w:val="009C0387"/>
    <w:rsid w:val="009C1441"/>
    <w:rsid w:val="009C14D1"/>
    <w:rsid w:val="009C1ADD"/>
    <w:rsid w:val="009C30AC"/>
    <w:rsid w:val="009C3523"/>
    <w:rsid w:val="009C39E4"/>
    <w:rsid w:val="009C3B21"/>
    <w:rsid w:val="009C3EAB"/>
    <w:rsid w:val="009C41D7"/>
    <w:rsid w:val="009C4740"/>
    <w:rsid w:val="009C4ECE"/>
    <w:rsid w:val="009C5619"/>
    <w:rsid w:val="009C6A92"/>
    <w:rsid w:val="009C6F91"/>
    <w:rsid w:val="009C75DF"/>
    <w:rsid w:val="009C765A"/>
    <w:rsid w:val="009D0448"/>
    <w:rsid w:val="009D1E9C"/>
    <w:rsid w:val="009D266A"/>
    <w:rsid w:val="009D2705"/>
    <w:rsid w:val="009D2E16"/>
    <w:rsid w:val="009D3F56"/>
    <w:rsid w:val="009D5047"/>
    <w:rsid w:val="009D5CD3"/>
    <w:rsid w:val="009D71C7"/>
    <w:rsid w:val="009D765A"/>
    <w:rsid w:val="009D7DFD"/>
    <w:rsid w:val="009D7E18"/>
    <w:rsid w:val="009E0C52"/>
    <w:rsid w:val="009E181B"/>
    <w:rsid w:val="009E1899"/>
    <w:rsid w:val="009E2151"/>
    <w:rsid w:val="009E2C55"/>
    <w:rsid w:val="009E35DF"/>
    <w:rsid w:val="009E35E6"/>
    <w:rsid w:val="009E36EE"/>
    <w:rsid w:val="009E419D"/>
    <w:rsid w:val="009E4315"/>
    <w:rsid w:val="009E5F86"/>
    <w:rsid w:val="009E608C"/>
    <w:rsid w:val="009E624F"/>
    <w:rsid w:val="009E66B0"/>
    <w:rsid w:val="009E6BB5"/>
    <w:rsid w:val="009E6C46"/>
    <w:rsid w:val="009E6F06"/>
    <w:rsid w:val="009E720E"/>
    <w:rsid w:val="009E77D0"/>
    <w:rsid w:val="009F0BA5"/>
    <w:rsid w:val="009F114E"/>
    <w:rsid w:val="009F1C0E"/>
    <w:rsid w:val="009F1F8A"/>
    <w:rsid w:val="009F21AD"/>
    <w:rsid w:val="009F236D"/>
    <w:rsid w:val="009F2AAC"/>
    <w:rsid w:val="009F41B1"/>
    <w:rsid w:val="009F4418"/>
    <w:rsid w:val="009F6BB9"/>
    <w:rsid w:val="009F6CDA"/>
    <w:rsid w:val="009F6EF1"/>
    <w:rsid w:val="009F7AF8"/>
    <w:rsid w:val="00A00BBC"/>
    <w:rsid w:val="00A01027"/>
    <w:rsid w:val="00A0122C"/>
    <w:rsid w:val="00A014B0"/>
    <w:rsid w:val="00A01B6E"/>
    <w:rsid w:val="00A0324C"/>
    <w:rsid w:val="00A033A4"/>
    <w:rsid w:val="00A039A9"/>
    <w:rsid w:val="00A0421F"/>
    <w:rsid w:val="00A04EFE"/>
    <w:rsid w:val="00A04F50"/>
    <w:rsid w:val="00A05680"/>
    <w:rsid w:val="00A05AE8"/>
    <w:rsid w:val="00A06575"/>
    <w:rsid w:val="00A06771"/>
    <w:rsid w:val="00A06C2A"/>
    <w:rsid w:val="00A06E61"/>
    <w:rsid w:val="00A1162B"/>
    <w:rsid w:val="00A11B3E"/>
    <w:rsid w:val="00A11FDD"/>
    <w:rsid w:val="00A12AF8"/>
    <w:rsid w:val="00A132F5"/>
    <w:rsid w:val="00A14AA4"/>
    <w:rsid w:val="00A1557A"/>
    <w:rsid w:val="00A15CA9"/>
    <w:rsid w:val="00A16BEB"/>
    <w:rsid w:val="00A16EF1"/>
    <w:rsid w:val="00A17081"/>
    <w:rsid w:val="00A17728"/>
    <w:rsid w:val="00A204C8"/>
    <w:rsid w:val="00A22355"/>
    <w:rsid w:val="00A230E7"/>
    <w:rsid w:val="00A2332C"/>
    <w:rsid w:val="00A23705"/>
    <w:rsid w:val="00A23FAF"/>
    <w:rsid w:val="00A242DD"/>
    <w:rsid w:val="00A250BB"/>
    <w:rsid w:val="00A251DD"/>
    <w:rsid w:val="00A263BD"/>
    <w:rsid w:val="00A2717A"/>
    <w:rsid w:val="00A27379"/>
    <w:rsid w:val="00A2742F"/>
    <w:rsid w:val="00A27470"/>
    <w:rsid w:val="00A309B6"/>
    <w:rsid w:val="00A30F78"/>
    <w:rsid w:val="00A3159C"/>
    <w:rsid w:val="00A31C9E"/>
    <w:rsid w:val="00A32DE2"/>
    <w:rsid w:val="00A33650"/>
    <w:rsid w:val="00A337F8"/>
    <w:rsid w:val="00A33BFF"/>
    <w:rsid w:val="00A33DBE"/>
    <w:rsid w:val="00A33F50"/>
    <w:rsid w:val="00A355A9"/>
    <w:rsid w:val="00A35AFE"/>
    <w:rsid w:val="00A35CE8"/>
    <w:rsid w:val="00A35F8F"/>
    <w:rsid w:val="00A36B24"/>
    <w:rsid w:val="00A36F6B"/>
    <w:rsid w:val="00A402EE"/>
    <w:rsid w:val="00A408C0"/>
    <w:rsid w:val="00A409B9"/>
    <w:rsid w:val="00A40F01"/>
    <w:rsid w:val="00A413EF"/>
    <w:rsid w:val="00A4156A"/>
    <w:rsid w:val="00A417AA"/>
    <w:rsid w:val="00A41D17"/>
    <w:rsid w:val="00A4205D"/>
    <w:rsid w:val="00A4216B"/>
    <w:rsid w:val="00A43798"/>
    <w:rsid w:val="00A44181"/>
    <w:rsid w:val="00A4473A"/>
    <w:rsid w:val="00A44A80"/>
    <w:rsid w:val="00A455FB"/>
    <w:rsid w:val="00A46253"/>
    <w:rsid w:val="00A46C3F"/>
    <w:rsid w:val="00A46DF1"/>
    <w:rsid w:val="00A50B5E"/>
    <w:rsid w:val="00A51727"/>
    <w:rsid w:val="00A51BF9"/>
    <w:rsid w:val="00A52423"/>
    <w:rsid w:val="00A53488"/>
    <w:rsid w:val="00A53578"/>
    <w:rsid w:val="00A5387E"/>
    <w:rsid w:val="00A54705"/>
    <w:rsid w:val="00A54FEB"/>
    <w:rsid w:val="00A556D0"/>
    <w:rsid w:val="00A5611E"/>
    <w:rsid w:val="00A56CAA"/>
    <w:rsid w:val="00A60A35"/>
    <w:rsid w:val="00A60ECC"/>
    <w:rsid w:val="00A60F5B"/>
    <w:rsid w:val="00A629C6"/>
    <w:rsid w:val="00A63409"/>
    <w:rsid w:val="00A6344C"/>
    <w:rsid w:val="00A6345F"/>
    <w:rsid w:val="00A63FBC"/>
    <w:rsid w:val="00A64094"/>
    <w:rsid w:val="00A65CF8"/>
    <w:rsid w:val="00A65D21"/>
    <w:rsid w:val="00A65FE8"/>
    <w:rsid w:val="00A663E7"/>
    <w:rsid w:val="00A669E3"/>
    <w:rsid w:val="00A66BD0"/>
    <w:rsid w:val="00A66CF5"/>
    <w:rsid w:val="00A718C0"/>
    <w:rsid w:val="00A72CB6"/>
    <w:rsid w:val="00A73119"/>
    <w:rsid w:val="00A742E8"/>
    <w:rsid w:val="00A74CE9"/>
    <w:rsid w:val="00A7574C"/>
    <w:rsid w:val="00A75AE2"/>
    <w:rsid w:val="00A76599"/>
    <w:rsid w:val="00A76BA4"/>
    <w:rsid w:val="00A77ACD"/>
    <w:rsid w:val="00A803DD"/>
    <w:rsid w:val="00A80995"/>
    <w:rsid w:val="00A82E4E"/>
    <w:rsid w:val="00A839F1"/>
    <w:rsid w:val="00A83DA1"/>
    <w:rsid w:val="00A847EC"/>
    <w:rsid w:val="00A84847"/>
    <w:rsid w:val="00A848DA"/>
    <w:rsid w:val="00A848F9"/>
    <w:rsid w:val="00A850A6"/>
    <w:rsid w:val="00A8582F"/>
    <w:rsid w:val="00A85F86"/>
    <w:rsid w:val="00A87A38"/>
    <w:rsid w:val="00A87F73"/>
    <w:rsid w:val="00A90897"/>
    <w:rsid w:val="00A90BBD"/>
    <w:rsid w:val="00A90BFA"/>
    <w:rsid w:val="00A91573"/>
    <w:rsid w:val="00A91A0C"/>
    <w:rsid w:val="00A91F0C"/>
    <w:rsid w:val="00A91F69"/>
    <w:rsid w:val="00A92884"/>
    <w:rsid w:val="00A92B69"/>
    <w:rsid w:val="00A92B9A"/>
    <w:rsid w:val="00A93138"/>
    <w:rsid w:val="00A93870"/>
    <w:rsid w:val="00A939C5"/>
    <w:rsid w:val="00A93D34"/>
    <w:rsid w:val="00A945BA"/>
    <w:rsid w:val="00A94DE1"/>
    <w:rsid w:val="00A96C21"/>
    <w:rsid w:val="00A96C3B"/>
    <w:rsid w:val="00A96C7A"/>
    <w:rsid w:val="00A970D9"/>
    <w:rsid w:val="00A973C3"/>
    <w:rsid w:val="00A97DDE"/>
    <w:rsid w:val="00AA00FA"/>
    <w:rsid w:val="00AA0760"/>
    <w:rsid w:val="00AA191A"/>
    <w:rsid w:val="00AA1FD5"/>
    <w:rsid w:val="00AA284D"/>
    <w:rsid w:val="00AA371F"/>
    <w:rsid w:val="00AA3CBF"/>
    <w:rsid w:val="00AA4F00"/>
    <w:rsid w:val="00AA4F55"/>
    <w:rsid w:val="00AA5047"/>
    <w:rsid w:val="00AA5205"/>
    <w:rsid w:val="00AA5810"/>
    <w:rsid w:val="00AA7680"/>
    <w:rsid w:val="00AA781A"/>
    <w:rsid w:val="00AB06A3"/>
    <w:rsid w:val="00AB0ECD"/>
    <w:rsid w:val="00AB15D1"/>
    <w:rsid w:val="00AB1CCA"/>
    <w:rsid w:val="00AB20D3"/>
    <w:rsid w:val="00AB2C91"/>
    <w:rsid w:val="00AB3278"/>
    <w:rsid w:val="00AB45D5"/>
    <w:rsid w:val="00AB4C06"/>
    <w:rsid w:val="00AB505C"/>
    <w:rsid w:val="00AB5260"/>
    <w:rsid w:val="00AB6853"/>
    <w:rsid w:val="00AB7A15"/>
    <w:rsid w:val="00AB7A95"/>
    <w:rsid w:val="00AC0315"/>
    <w:rsid w:val="00AC0504"/>
    <w:rsid w:val="00AC08C1"/>
    <w:rsid w:val="00AC0C83"/>
    <w:rsid w:val="00AC0E42"/>
    <w:rsid w:val="00AC161F"/>
    <w:rsid w:val="00AC166C"/>
    <w:rsid w:val="00AC1A3D"/>
    <w:rsid w:val="00AC29B5"/>
    <w:rsid w:val="00AC38C1"/>
    <w:rsid w:val="00AC440E"/>
    <w:rsid w:val="00AC4EE2"/>
    <w:rsid w:val="00AC50B6"/>
    <w:rsid w:val="00AC5B12"/>
    <w:rsid w:val="00AC5EA5"/>
    <w:rsid w:val="00AC740A"/>
    <w:rsid w:val="00AC76D6"/>
    <w:rsid w:val="00AD0D27"/>
    <w:rsid w:val="00AD2B2B"/>
    <w:rsid w:val="00AD33D8"/>
    <w:rsid w:val="00AD3552"/>
    <w:rsid w:val="00AD356C"/>
    <w:rsid w:val="00AD3B31"/>
    <w:rsid w:val="00AD3DC3"/>
    <w:rsid w:val="00AD3ED5"/>
    <w:rsid w:val="00AD404D"/>
    <w:rsid w:val="00AD51C8"/>
    <w:rsid w:val="00AD53A6"/>
    <w:rsid w:val="00AD5450"/>
    <w:rsid w:val="00AD552C"/>
    <w:rsid w:val="00AD5F97"/>
    <w:rsid w:val="00AD622A"/>
    <w:rsid w:val="00AD6B0B"/>
    <w:rsid w:val="00AD7149"/>
    <w:rsid w:val="00AD767F"/>
    <w:rsid w:val="00AD7A85"/>
    <w:rsid w:val="00AE0C64"/>
    <w:rsid w:val="00AE0DE3"/>
    <w:rsid w:val="00AE1AC6"/>
    <w:rsid w:val="00AE21AF"/>
    <w:rsid w:val="00AE2E8E"/>
    <w:rsid w:val="00AE2FC2"/>
    <w:rsid w:val="00AE32F7"/>
    <w:rsid w:val="00AE4592"/>
    <w:rsid w:val="00AE4CD9"/>
    <w:rsid w:val="00AE5A90"/>
    <w:rsid w:val="00AE63B1"/>
    <w:rsid w:val="00AE6DB2"/>
    <w:rsid w:val="00AE790E"/>
    <w:rsid w:val="00AF010C"/>
    <w:rsid w:val="00AF02BB"/>
    <w:rsid w:val="00AF061A"/>
    <w:rsid w:val="00AF1490"/>
    <w:rsid w:val="00AF1D9B"/>
    <w:rsid w:val="00AF1F31"/>
    <w:rsid w:val="00AF35CA"/>
    <w:rsid w:val="00AF35F3"/>
    <w:rsid w:val="00AF3744"/>
    <w:rsid w:val="00AF3982"/>
    <w:rsid w:val="00AF3AA0"/>
    <w:rsid w:val="00AF3D0F"/>
    <w:rsid w:val="00AF453B"/>
    <w:rsid w:val="00AF571C"/>
    <w:rsid w:val="00AF5971"/>
    <w:rsid w:val="00AF5B53"/>
    <w:rsid w:val="00AF5F47"/>
    <w:rsid w:val="00AF69B0"/>
    <w:rsid w:val="00AF69C9"/>
    <w:rsid w:val="00AF7C5F"/>
    <w:rsid w:val="00B00088"/>
    <w:rsid w:val="00B01857"/>
    <w:rsid w:val="00B01909"/>
    <w:rsid w:val="00B02424"/>
    <w:rsid w:val="00B0269F"/>
    <w:rsid w:val="00B03D1C"/>
    <w:rsid w:val="00B03FC1"/>
    <w:rsid w:val="00B05872"/>
    <w:rsid w:val="00B06112"/>
    <w:rsid w:val="00B061D3"/>
    <w:rsid w:val="00B066F9"/>
    <w:rsid w:val="00B06E11"/>
    <w:rsid w:val="00B07551"/>
    <w:rsid w:val="00B108A6"/>
    <w:rsid w:val="00B10983"/>
    <w:rsid w:val="00B10D89"/>
    <w:rsid w:val="00B110BE"/>
    <w:rsid w:val="00B118C3"/>
    <w:rsid w:val="00B119AD"/>
    <w:rsid w:val="00B120F1"/>
    <w:rsid w:val="00B126E2"/>
    <w:rsid w:val="00B130DD"/>
    <w:rsid w:val="00B14384"/>
    <w:rsid w:val="00B15D75"/>
    <w:rsid w:val="00B15E64"/>
    <w:rsid w:val="00B15FC7"/>
    <w:rsid w:val="00B16034"/>
    <w:rsid w:val="00B16355"/>
    <w:rsid w:val="00B16AA3"/>
    <w:rsid w:val="00B17A4B"/>
    <w:rsid w:val="00B17D7D"/>
    <w:rsid w:val="00B20DFF"/>
    <w:rsid w:val="00B20FFE"/>
    <w:rsid w:val="00B212DD"/>
    <w:rsid w:val="00B22BB4"/>
    <w:rsid w:val="00B22E8B"/>
    <w:rsid w:val="00B236E1"/>
    <w:rsid w:val="00B24075"/>
    <w:rsid w:val="00B24506"/>
    <w:rsid w:val="00B24BA7"/>
    <w:rsid w:val="00B24ED6"/>
    <w:rsid w:val="00B25B04"/>
    <w:rsid w:val="00B26497"/>
    <w:rsid w:val="00B2774C"/>
    <w:rsid w:val="00B27B52"/>
    <w:rsid w:val="00B303D1"/>
    <w:rsid w:val="00B30944"/>
    <w:rsid w:val="00B32062"/>
    <w:rsid w:val="00B328C2"/>
    <w:rsid w:val="00B33657"/>
    <w:rsid w:val="00B336D2"/>
    <w:rsid w:val="00B34274"/>
    <w:rsid w:val="00B353C2"/>
    <w:rsid w:val="00B356A8"/>
    <w:rsid w:val="00B360C0"/>
    <w:rsid w:val="00B3629A"/>
    <w:rsid w:val="00B36A5D"/>
    <w:rsid w:val="00B36CE8"/>
    <w:rsid w:val="00B370AE"/>
    <w:rsid w:val="00B37138"/>
    <w:rsid w:val="00B37604"/>
    <w:rsid w:val="00B4056D"/>
    <w:rsid w:val="00B40757"/>
    <w:rsid w:val="00B40D56"/>
    <w:rsid w:val="00B41046"/>
    <w:rsid w:val="00B413D2"/>
    <w:rsid w:val="00B42786"/>
    <w:rsid w:val="00B4295C"/>
    <w:rsid w:val="00B432D9"/>
    <w:rsid w:val="00B44664"/>
    <w:rsid w:val="00B44BED"/>
    <w:rsid w:val="00B44DCD"/>
    <w:rsid w:val="00B46EFC"/>
    <w:rsid w:val="00B501C9"/>
    <w:rsid w:val="00B504DB"/>
    <w:rsid w:val="00B505D5"/>
    <w:rsid w:val="00B50637"/>
    <w:rsid w:val="00B50A8F"/>
    <w:rsid w:val="00B50E1F"/>
    <w:rsid w:val="00B50EAC"/>
    <w:rsid w:val="00B51849"/>
    <w:rsid w:val="00B518A6"/>
    <w:rsid w:val="00B51A8B"/>
    <w:rsid w:val="00B51C3B"/>
    <w:rsid w:val="00B51CEA"/>
    <w:rsid w:val="00B528B5"/>
    <w:rsid w:val="00B5302E"/>
    <w:rsid w:val="00B53A7A"/>
    <w:rsid w:val="00B54699"/>
    <w:rsid w:val="00B54ADE"/>
    <w:rsid w:val="00B54BBD"/>
    <w:rsid w:val="00B54E2D"/>
    <w:rsid w:val="00B54E44"/>
    <w:rsid w:val="00B5562C"/>
    <w:rsid w:val="00B55DAD"/>
    <w:rsid w:val="00B57A03"/>
    <w:rsid w:val="00B61806"/>
    <w:rsid w:val="00B619FB"/>
    <w:rsid w:val="00B61B98"/>
    <w:rsid w:val="00B61E84"/>
    <w:rsid w:val="00B61EF2"/>
    <w:rsid w:val="00B62772"/>
    <w:rsid w:val="00B631FC"/>
    <w:rsid w:val="00B642C6"/>
    <w:rsid w:val="00B64BAF"/>
    <w:rsid w:val="00B65BDB"/>
    <w:rsid w:val="00B65D55"/>
    <w:rsid w:val="00B66132"/>
    <w:rsid w:val="00B66595"/>
    <w:rsid w:val="00B67D84"/>
    <w:rsid w:val="00B67E11"/>
    <w:rsid w:val="00B7022D"/>
    <w:rsid w:val="00B70B7D"/>
    <w:rsid w:val="00B70DB5"/>
    <w:rsid w:val="00B70F45"/>
    <w:rsid w:val="00B716D0"/>
    <w:rsid w:val="00B71A4E"/>
    <w:rsid w:val="00B71D99"/>
    <w:rsid w:val="00B72264"/>
    <w:rsid w:val="00B7361D"/>
    <w:rsid w:val="00B73DB4"/>
    <w:rsid w:val="00B7413C"/>
    <w:rsid w:val="00B74DA2"/>
    <w:rsid w:val="00B74FC3"/>
    <w:rsid w:val="00B75984"/>
    <w:rsid w:val="00B76960"/>
    <w:rsid w:val="00B77028"/>
    <w:rsid w:val="00B8056F"/>
    <w:rsid w:val="00B807EA"/>
    <w:rsid w:val="00B81B47"/>
    <w:rsid w:val="00B82A8E"/>
    <w:rsid w:val="00B8333D"/>
    <w:rsid w:val="00B839EC"/>
    <w:rsid w:val="00B83BBB"/>
    <w:rsid w:val="00B84122"/>
    <w:rsid w:val="00B84710"/>
    <w:rsid w:val="00B84A12"/>
    <w:rsid w:val="00B85301"/>
    <w:rsid w:val="00B85327"/>
    <w:rsid w:val="00B85E8A"/>
    <w:rsid w:val="00B85F37"/>
    <w:rsid w:val="00B86311"/>
    <w:rsid w:val="00B86F63"/>
    <w:rsid w:val="00B87A7B"/>
    <w:rsid w:val="00B91124"/>
    <w:rsid w:val="00B91345"/>
    <w:rsid w:val="00B917CB"/>
    <w:rsid w:val="00B9209E"/>
    <w:rsid w:val="00B92199"/>
    <w:rsid w:val="00B92B03"/>
    <w:rsid w:val="00B93952"/>
    <w:rsid w:val="00B9398A"/>
    <w:rsid w:val="00B943BE"/>
    <w:rsid w:val="00B94A31"/>
    <w:rsid w:val="00B94A96"/>
    <w:rsid w:val="00B94AE2"/>
    <w:rsid w:val="00B94CEB"/>
    <w:rsid w:val="00B9537A"/>
    <w:rsid w:val="00B953A2"/>
    <w:rsid w:val="00B95633"/>
    <w:rsid w:val="00B95F7E"/>
    <w:rsid w:val="00B96241"/>
    <w:rsid w:val="00BA0A0A"/>
    <w:rsid w:val="00BA0D97"/>
    <w:rsid w:val="00BA1642"/>
    <w:rsid w:val="00BA1834"/>
    <w:rsid w:val="00BA1A89"/>
    <w:rsid w:val="00BA244E"/>
    <w:rsid w:val="00BA2A68"/>
    <w:rsid w:val="00BA341D"/>
    <w:rsid w:val="00BA34F6"/>
    <w:rsid w:val="00BA378F"/>
    <w:rsid w:val="00BA3F48"/>
    <w:rsid w:val="00BA44D7"/>
    <w:rsid w:val="00BA5049"/>
    <w:rsid w:val="00BA58EF"/>
    <w:rsid w:val="00BA5C91"/>
    <w:rsid w:val="00BA60C6"/>
    <w:rsid w:val="00BA62F6"/>
    <w:rsid w:val="00BA6AD0"/>
    <w:rsid w:val="00BA6C80"/>
    <w:rsid w:val="00BA7879"/>
    <w:rsid w:val="00BA78E6"/>
    <w:rsid w:val="00BA7BE0"/>
    <w:rsid w:val="00BB15BD"/>
    <w:rsid w:val="00BB1BA3"/>
    <w:rsid w:val="00BB30DB"/>
    <w:rsid w:val="00BB318F"/>
    <w:rsid w:val="00BB3B15"/>
    <w:rsid w:val="00BB3C30"/>
    <w:rsid w:val="00BB4122"/>
    <w:rsid w:val="00BB5394"/>
    <w:rsid w:val="00BB5CA2"/>
    <w:rsid w:val="00BB61CF"/>
    <w:rsid w:val="00BB63BD"/>
    <w:rsid w:val="00BB6490"/>
    <w:rsid w:val="00BB657F"/>
    <w:rsid w:val="00BB68AC"/>
    <w:rsid w:val="00BB764F"/>
    <w:rsid w:val="00BC099B"/>
    <w:rsid w:val="00BC0FC4"/>
    <w:rsid w:val="00BC124D"/>
    <w:rsid w:val="00BC29DD"/>
    <w:rsid w:val="00BC45E4"/>
    <w:rsid w:val="00BC51B6"/>
    <w:rsid w:val="00BC56EC"/>
    <w:rsid w:val="00BC611E"/>
    <w:rsid w:val="00BC6492"/>
    <w:rsid w:val="00BC69F2"/>
    <w:rsid w:val="00BC74F1"/>
    <w:rsid w:val="00BC74FC"/>
    <w:rsid w:val="00BC786C"/>
    <w:rsid w:val="00BD02C3"/>
    <w:rsid w:val="00BD0AC4"/>
    <w:rsid w:val="00BD1D36"/>
    <w:rsid w:val="00BD1F0F"/>
    <w:rsid w:val="00BD2D21"/>
    <w:rsid w:val="00BD3970"/>
    <w:rsid w:val="00BD4EC3"/>
    <w:rsid w:val="00BD617C"/>
    <w:rsid w:val="00BD68AD"/>
    <w:rsid w:val="00BE0A70"/>
    <w:rsid w:val="00BE2617"/>
    <w:rsid w:val="00BE4298"/>
    <w:rsid w:val="00BE470E"/>
    <w:rsid w:val="00BE49DD"/>
    <w:rsid w:val="00BE509C"/>
    <w:rsid w:val="00BE52CC"/>
    <w:rsid w:val="00BE622D"/>
    <w:rsid w:val="00BE67FB"/>
    <w:rsid w:val="00BE6AF1"/>
    <w:rsid w:val="00BE75C5"/>
    <w:rsid w:val="00BE7F21"/>
    <w:rsid w:val="00BF0310"/>
    <w:rsid w:val="00BF0458"/>
    <w:rsid w:val="00BF0917"/>
    <w:rsid w:val="00BF0A32"/>
    <w:rsid w:val="00BF0C26"/>
    <w:rsid w:val="00BF0C40"/>
    <w:rsid w:val="00BF1C4A"/>
    <w:rsid w:val="00BF2203"/>
    <w:rsid w:val="00BF2B5F"/>
    <w:rsid w:val="00BF3347"/>
    <w:rsid w:val="00BF3648"/>
    <w:rsid w:val="00BF3857"/>
    <w:rsid w:val="00BF3FAD"/>
    <w:rsid w:val="00BF4803"/>
    <w:rsid w:val="00BF4F5B"/>
    <w:rsid w:val="00BF57D4"/>
    <w:rsid w:val="00BF6B22"/>
    <w:rsid w:val="00BF6C67"/>
    <w:rsid w:val="00BF7D8B"/>
    <w:rsid w:val="00C001AC"/>
    <w:rsid w:val="00C006D3"/>
    <w:rsid w:val="00C0165F"/>
    <w:rsid w:val="00C018FF"/>
    <w:rsid w:val="00C021B1"/>
    <w:rsid w:val="00C02A20"/>
    <w:rsid w:val="00C02ACF"/>
    <w:rsid w:val="00C02E52"/>
    <w:rsid w:val="00C03AF2"/>
    <w:rsid w:val="00C03EE0"/>
    <w:rsid w:val="00C03F00"/>
    <w:rsid w:val="00C0421F"/>
    <w:rsid w:val="00C04A22"/>
    <w:rsid w:val="00C052CB"/>
    <w:rsid w:val="00C0533E"/>
    <w:rsid w:val="00C0573A"/>
    <w:rsid w:val="00C05AB8"/>
    <w:rsid w:val="00C0619A"/>
    <w:rsid w:val="00C06238"/>
    <w:rsid w:val="00C06253"/>
    <w:rsid w:val="00C0650D"/>
    <w:rsid w:val="00C065BE"/>
    <w:rsid w:val="00C07784"/>
    <w:rsid w:val="00C07C4F"/>
    <w:rsid w:val="00C07EC1"/>
    <w:rsid w:val="00C10326"/>
    <w:rsid w:val="00C107E3"/>
    <w:rsid w:val="00C10E12"/>
    <w:rsid w:val="00C113ED"/>
    <w:rsid w:val="00C119E7"/>
    <w:rsid w:val="00C12D81"/>
    <w:rsid w:val="00C12E4F"/>
    <w:rsid w:val="00C1302D"/>
    <w:rsid w:val="00C13590"/>
    <w:rsid w:val="00C138D6"/>
    <w:rsid w:val="00C13C4C"/>
    <w:rsid w:val="00C14274"/>
    <w:rsid w:val="00C14C26"/>
    <w:rsid w:val="00C14D2C"/>
    <w:rsid w:val="00C156EA"/>
    <w:rsid w:val="00C15F29"/>
    <w:rsid w:val="00C16253"/>
    <w:rsid w:val="00C16292"/>
    <w:rsid w:val="00C1790F"/>
    <w:rsid w:val="00C179A3"/>
    <w:rsid w:val="00C200A5"/>
    <w:rsid w:val="00C200A9"/>
    <w:rsid w:val="00C20F1B"/>
    <w:rsid w:val="00C212D7"/>
    <w:rsid w:val="00C2177F"/>
    <w:rsid w:val="00C22012"/>
    <w:rsid w:val="00C220EE"/>
    <w:rsid w:val="00C22356"/>
    <w:rsid w:val="00C23A67"/>
    <w:rsid w:val="00C23DD7"/>
    <w:rsid w:val="00C2472E"/>
    <w:rsid w:val="00C24C53"/>
    <w:rsid w:val="00C24C5E"/>
    <w:rsid w:val="00C2565B"/>
    <w:rsid w:val="00C25C54"/>
    <w:rsid w:val="00C262E5"/>
    <w:rsid w:val="00C2653E"/>
    <w:rsid w:val="00C26D3E"/>
    <w:rsid w:val="00C26F39"/>
    <w:rsid w:val="00C27BE0"/>
    <w:rsid w:val="00C27D95"/>
    <w:rsid w:val="00C3195C"/>
    <w:rsid w:val="00C31B44"/>
    <w:rsid w:val="00C31B58"/>
    <w:rsid w:val="00C327B3"/>
    <w:rsid w:val="00C327FC"/>
    <w:rsid w:val="00C32CBA"/>
    <w:rsid w:val="00C3339D"/>
    <w:rsid w:val="00C3469F"/>
    <w:rsid w:val="00C3521D"/>
    <w:rsid w:val="00C353AD"/>
    <w:rsid w:val="00C3593A"/>
    <w:rsid w:val="00C35C34"/>
    <w:rsid w:val="00C36DA9"/>
    <w:rsid w:val="00C37E99"/>
    <w:rsid w:val="00C400A7"/>
    <w:rsid w:val="00C40323"/>
    <w:rsid w:val="00C4057F"/>
    <w:rsid w:val="00C40A33"/>
    <w:rsid w:val="00C40F2D"/>
    <w:rsid w:val="00C40F3D"/>
    <w:rsid w:val="00C4132F"/>
    <w:rsid w:val="00C4133E"/>
    <w:rsid w:val="00C41AD6"/>
    <w:rsid w:val="00C424A4"/>
    <w:rsid w:val="00C42FFB"/>
    <w:rsid w:val="00C4379B"/>
    <w:rsid w:val="00C4408D"/>
    <w:rsid w:val="00C44CF8"/>
    <w:rsid w:val="00C45D1E"/>
    <w:rsid w:val="00C46124"/>
    <w:rsid w:val="00C46421"/>
    <w:rsid w:val="00C466A2"/>
    <w:rsid w:val="00C47D9A"/>
    <w:rsid w:val="00C50B88"/>
    <w:rsid w:val="00C5195C"/>
    <w:rsid w:val="00C52B90"/>
    <w:rsid w:val="00C5374E"/>
    <w:rsid w:val="00C53A0B"/>
    <w:rsid w:val="00C5512B"/>
    <w:rsid w:val="00C55A9A"/>
    <w:rsid w:val="00C5640C"/>
    <w:rsid w:val="00C57059"/>
    <w:rsid w:val="00C5716B"/>
    <w:rsid w:val="00C57678"/>
    <w:rsid w:val="00C5794D"/>
    <w:rsid w:val="00C57982"/>
    <w:rsid w:val="00C614F6"/>
    <w:rsid w:val="00C61536"/>
    <w:rsid w:val="00C6163B"/>
    <w:rsid w:val="00C626D9"/>
    <w:rsid w:val="00C62961"/>
    <w:rsid w:val="00C63198"/>
    <w:rsid w:val="00C63B6E"/>
    <w:rsid w:val="00C6440D"/>
    <w:rsid w:val="00C70456"/>
    <w:rsid w:val="00C70D15"/>
    <w:rsid w:val="00C70FCF"/>
    <w:rsid w:val="00C71128"/>
    <w:rsid w:val="00C71F9D"/>
    <w:rsid w:val="00C723EE"/>
    <w:rsid w:val="00C72849"/>
    <w:rsid w:val="00C72B78"/>
    <w:rsid w:val="00C73709"/>
    <w:rsid w:val="00C738D2"/>
    <w:rsid w:val="00C73DB9"/>
    <w:rsid w:val="00C73F0A"/>
    <w:rsid w:val="00C75606"/>
    <w:rsid w:val="00C75710"/>
    <w:rsid w:val="00C75DFC"/>
    <w:rsid w:val="00C76741"/>
    <w:rsid w:val="00C76B25"/>
    <w:rsid w:val="00C77101"/>
    <w:rsid w:val="00C77E13"/>
    <w:rsid w:val="00C80B30"/>
    <w:rsid w:val="00C81004"/>
    <w:rsid w:val="00C81B7B"/>
    <w:rsid w:val="00C81EF7"/>
    <w:rsid w:val="00C82158"/>
    <w:rsid w:val="00C82704"/>
    <w:rsid w:val="00C82746"/>
    <w:rsid w:val="00C830A6"/>
    <w:rsid w:val="00C835CC"/>
    <w:rsid w:val="00C837DC"/>
    <w:rsid w:val="00C83D72"/>
    <w:rsid w:val="00C8405A"/>
    <w:rsid w:val="00C84264"/>
    <w:rsid w:val="00C85196"/>
    <w:rsid w:val="00C853E1"/>
    <w:rsid w:val="00C86C55"/>
    <w:rsid w:val="00C86E09"/>
    <w:rsid w:val="00C87501"/>
    <w:rsid w:val="00C87A56"/>
    <w:rsid w:val="00C87DF1"/>
    <w:rsid w:val="00C87E8F"/>
    <w:rsid w:val="00C91CB8"/>
    <w:rsid w:val="00C92097"/>
    <w:rsid w:val="00C92413"/>
    <w:rsid w:val="00C9289B"/>
    <w:rsid w:val="00C92C91"/>
    <w:rsid w:val="00C93051"/>
    <w:rsid w:val="00C938C6"/>
    <w:rsid w:val="00C93D7F"/>
    <w:rsid w:val="00C93E6F"/>
    <w:rsid w:val="00C94AD5"/>
    <w:rsid w:val="00C96239"/>
    <w:rsid w:val="00C96717"/>
    <w:rsid w:val="00CA03F4"/>
    <w:rsid w:val="00CA0585"/>
    <w:rsid w:val="00CA09E7"/>
    <w:rsid w:val="00CA0D30"/>
    <w:rsid w:val="00CA0EC3"/>
    <w:rsid w:val="00CA11A2"/>
    <w:rsid w:val="00CA204B"/>
    <w:rsid w:val="00CA2542"/>
    <w:rsid w:val="00CA2859"/>
    <w:rsid w:val="00CA2A7B"/>
    <w:rsid w:val="00CA2AAF"/>
    <w:rsid w:val="00CA4654"/>
    <w:rsid w:val="00CA4DCB"/>
    <w:rsid w:val="00CA4FDE"/>
    <w:rsid w:val="00CA51D1"/>
    <w:rsid w:val="00CA5694"/>
    <w:rsid w:val="00CA6715"/>
    <w:rsid w:val="00CA6921"/>
    <w:rsid w:val="00CA6E7A"/>
    <w:rsid w:val="00CA764F"/>
    <w:rsid w:val="00CB0A8F"/>
    <w:rsid w:val="00CB13D6"/>
    <w:rsid w:val="00CB1CF7"/>
    <w:rsid w:val="00CB2322"/>
    <w:rsid w:val="00CB2F8A"/>
    <w:rsid w:val="00CB46D3"/>
    <w:rsid w:val="00CB593B"/>
    <w:rsid w:val="00CB5C47"/>
    <w:rsid w:val="00CB5CC2"/>
    <w:rsid w:val="00CB5E80"/>
    <w:rsid w:val="00CB5E92"/>
    <w:rsid w:val="00CB630E"/>
    <w:rsid w:val="00CB6C6D"/>
    <w:rsid w:val="00CB6D95"/>
    <w:rsid w:val="00CB753A"/>
    <w:rsid w:val="00CB7B12"/>
    <w:rsid w:val="00CB7F1D"/>
    <w:rsid w:val="00CC057B"/>
    <w:rsid w:val="00CC07C0"/>
    <w:rsid w:val="00CC0B4C"/>
    <w:rsid w:val="00CC0B79"/>
    <w:rsid w:val="00CC0C1D"/>
    <w:rsid w:val="00CC0D4F"/>
    <w:rsid w:val="00CC10F4"/>
    <w:rsid w:val="00CC133A"/>
    <w:rsid w:val="00CC16A2"/>
    <w:rsid w:val="00CC39F1"/>
    <w:rsid w:val="00CC40EF"/>
    <w:rsid w:val="00CC4C13"/>
    <w:rsid w:val="00CC4D1B"/>
    <w:rsid w:val="00CC60B3"/>
    <w:rsid w:val="00CC7304"/>
    <w:rsid w:val="00CC7462"/>
    <w:rsid w:val="00CD0424"/>
    <w:rsid w:val="00CD04CE"/>
    <w:rsid w:val="00CD14CA"/>
    <w:rsid w:val="00CD1A7A"/>
    <w:rsid w:val="00CD1EF0"/>
    <w:rsid w:val="00CD23A7"/>
    <w:rsid w:val="00CD2460"/>
    <w:rsid w:val="00CD2F16"/>
    <w:rsid w:val="00CD3A1B"/>
    <w:rsid w:val="00CD46F5"/>
    <w:rsid w:val="00CD478A"/>
    <w:rsid w:val="00CD49CC"/>
    <w:rsid w:val="00CD4D15"/>
    <w:rsid w:val="00CD5131"/>
    <w:rsid w:val="00CD5B0A"/>
    <w:rsid w:val="00CD7803"/>
    <w:rsid w:val="00CD7D2A"/>
    <w:rsid w:val="00CE0ABF"/>
    <w:rsid w:val="00CE0BC4"/>
    <w:rsid w:val="00CE1A41"/>
    <w:rsid w:val="00CE1C27"/>
    <w:rsid w:val="00CE1CBB"/>
    <w:rsid w:val="00CE2766"/>
    <w:rsid w:val="00CE2F8E"/>
    <w:rsid w:val="00CE3213"/>
    <w:rsid w:val="00CE4D7D"/>
    <w:rsid w:val="00CE58E2"/>
    <w:rsid w:val="00CE5BE0"/>
    <w:rsid w:val="00CE6072"/>
    <w:rsid w:val="00CE6A6C"/>
    <w:rsid w:val="00CE6BE1"/>
    <w:rsid w:val="00CE6F01"/>
    <w:rsid w:val="00CE78F1"/>
    <w:rsid w:val="00CE7F59"/>
    <w:rsid w:val="00CE7F6B"/>
    <w:rsid w:val="00CF0028"/>
    <w:rsid w:val="00CF02C4"/>
    <w:rsid w:val="00CF0FA0"/>
    <w:rsid w:val="00CF1763"/>
    <w:rsid w:val="00CF1E57"/>
    <w:rsid w:val="00CF2011"/>
    <w:rsid w:val="00CF2546"/>
    <w:rsid w:val="00CF2D62"/>
    <w:rsid w:val="00CF31EB"/>
    <w:rsid w:val="00CF32A8"/>
    <w:rsid w:val="00CF3815"/>
    <w:rsid w:val="00CF54ED"/>
    <w:rsid w:val="00CF60CA"/>
    <w:rsid w:val="00CF627C"/>
    <w:rsid w:val="00CF648B"/>
    <w:rsid w:val="00CF65E5"/>
    <w:rsid w:val="00CF65FA"/>
    <w:rsid w:val="00CF6F96"/>
    <w:rsid w:val="00CF734A"/>
    <w:rsid w:val="00CF75AE"/>
    <w:rsid w:val="00CF7873"/>
    <w:rsid w:val="00CF7A3B"/>
    <w:rsid w:val="00CF7ED6"/>
    <w:rsid w:val="00D0016F"/>
    <w:rsid w:val="00D00CE8"/>
    <w:rsid w:val="00D01E0A"/>
    <w:rsid w:val="00D01F72"/>
    <w:rsid w:val="00D02C7E"/>
    <w:rsid w:val="00D02F9F"/>
    <w:rsid w:val="00D03206"/>
    <w:rsid w:val="00D033D5"/>
    <w:rsid w:val="00D03D2A"/>
    <w:rsid w:val="00D040A0"/>
    <w:rsid w:val="00D05914"/>
    <w:rsid w:val="00D06DDF"/>
    <w:rsid w:val="00D06E07"/>
    <w:rsid w:val="00D072E1"/>
    <w:rsid w:val="00D07F8C"/>
    <w:rsid w:val="00D119B1"/>
    <w:rsid w:val="00D12715"/>
    <w:rsid w:val="00D14728"/>
    <w:rsid w:val="00D14BD4"/>
    <w:rsid w:val="00D162F4"/>
    <w:rsid w:val="00D17A6A"/>
    <w:rsid w:val="00D20FAA"/>
    <w:rsid w:val="00D219A0"/>
    <w:rsid w:val="00D21D60"/>
    <w:rsid w:val="00D22543"/>
    <w:rsid w:val="00D226E1"/>
    <w:rsid w:val="00D22C84"/>
    <w:rsid w:val="00D22CB1"/>
    <w:rsid w:val="00D22D49"/>
    <w:rsid w:val="00D22ECC"/>
    <w:rsid w:val="00D2398A"/>
    <w:rsid w:val="00D239C7"/>
    <w:rsid w:val="00D23D9D"/>
    <w:rsid w:val="00D23FB1"/>
    <w:rsid w:val="00D240C2"/>
    <w:rsid w:val="00D25059"/>
    <w:rsid w:val="00D25270"/>
    <w:rsid w:val="00D2634B"/>
    <w:rsid w:val="00D26F58"/>
    <w:rsid w:val="00D27653"/>
    <w:rsid w:val="00D27D3B"/>
    <w:rsid w:val="00D32062"/>
    <w:rsid w:val="00D324A6"/>
    <w:rsid w:val="00D34306"/>
    <w:rsid w:val="00D34B74"/>
    <w:rsid w:val="00D352AF"/>
    <w:rsid w:val="00D36C6B"/>
    <w:rsid w:val="00D3748A"/>
    <w:rsid w:val="00D376FB"/>
    <w:rsid w:val="00D377A4"/>
    <w:rsid w:val="00D40637"/>
    <w:rsid w:val="00D40C59"/>
    <w:rsid w:val="00D40F73"/>
    <w:rsid w:val="00D4103E"/>
    <w:rsid w:val="00D41686"/>
    <w:rsid w:val="00D42915"/>
    <w:rsid w:val="00D443E4"/>
    <w:rsid w:val="00D44958"/>
    <w:rsid w:val="00D4514E"/>
    <w:rsid w:val="00D455D5"/>
    <w:rsid w:val="00D4579B"/>
    <w:rsid w:val="00D46567"/>
    <w:rsid w:val="00D46F79"/>
    <w:rsid w:val="00D4727D"/>
    <w:rsid w:val="00D47410"/>
    <w:rsid w:val="00D47EEB"/>
    <w:rsid w:val="00D5091D"/>
    <w:rsid w:val="00D50EDA"/>
    <w:rsid w:val="00D52AC9"/>
    <w:rsid w:val="00D535EB"/>
    <w:rsid w:val="00D53B3E"/>
    <w:rsid w:val="00D54DC6"/>
    <w:rsid w:val="00D5702D"/>
    <w:rsid w:val="00D606EE"/>
    <w:rsid w:val="00D612A7"/>
    <w:rsid w:val="00D61C38"/>
    <w:rsid w:val="00D61DFA"/>
    <w:rsid w:val="00D61E0D"/>
    <w:rsid w:val="00D62A98"/>
    <w:rsid w:val="00D62F11"/>
    <w:rsid w:val="00D636EA"/>
    <w:rsid w:val="00D63B2F"/>
    <w:rsid w:val="00D64475"/>
    <w:rsid w:val="00D64692"/>
    <w:rsid w:val="00D6584F"/>
    <w:rsid w:val="00D658E2"/>
    <w:rsid w:val="00D67C96"/>
    <w:rsid w:val="00D67D29"/>
    <w:rsid w:val="00D67EE1"/>
    <w:rsid w:val="00D7098E"/>
    <w:rsid w:val="00D7134C"/>
    <w:rsid w:val="00D71A88"/>
    <w:rsid w:val="00D723F9"/>
    <w:rsid w:val="00D72683"/>
    <w:rsid w:val="00D73845"/>
    <w:rsid w:val="00D73CA2"/>
    <w:rsid w:val="00D74679"/>
    <w:rsid w:val="00D76266"/>
    <w:rsid w:val="00D76E76"/>
    <w:rsid w:val="00D76F05"/>
    <w:rsid w:val="00D776A8"/>
    <w:rsid w:val="00D77956"/>
    <w:rsid w:val="00D779B5"/>
    <w:rsid w:val="00D77C1A"/>
    <w:rsid w:val="00D808D5"/>
    <w:rsid w:val="00D80CE5"/>
    <w:rsid w:val="00D8167B"/>
    <w:rsid w:val="00D81A54"/>
    <w:rsid w:val="00D83817"/>
    <w:rsid w:val="00D83E21"/>
    <w:rsid w:val="00D848D4"/>
    <w:rsid w:val="00D84FA5"/>
    <w:rsid w:val="00D85C23"/>
    <w:rsid w:val="00D85F8D"/>
    <w:rsid w:val="00D86FB6"/>
    <w:rsid w:val="00D8796E"/>
    <w:rsid w:val="00D87A51"/>
    <w:rsid w:val="00D90A69"/>
    <w:rsid w:val="00D91A63"/>
    <w:rsid w:val="00D91EEB"/>
    <w:rsid w:val="00D92E17"/>
    <w:rsid w:val="00D92EE8"/>
    <w:rsid w:val="00D9331B"/>
    <w:rsid w:val="00D933F4"/>
    <w:rsid w:val="00D936E0"/>
    <w:rsid w:val="00D94464"/>
    <w:rsid w:val="00D954BE"/>
    <w:rsid w:val="00D95747"/>
    <w:rsid w:val="00D96C61"/>
    <w:rsid w:val="00DA0CC7"/>
    <w:rsid w:val="00DA100C"/>
    <w:rsid w:val="00DA20D4"/>
    <w:rsid w:val="00DA23CB"/>
    <w:rsid w:val="00DA244F"/>
    <w:rsid w:val="00DA30E2"/>
    <w:rsid w:val="00DA35F3"/>
    <w:rsid w:val="00DA3B39"/>
    <w:rsid w:val="00DA3DAA"/>
    <w:rsid w:val="00DA4B99"/>
    <w:rsid w:val="00DA7185"/>
    <w:rsid w:val="00DA769E"/>
    <w:rsid w:val="00DB12E5"/>
    <w:rsid w:val="00DB13E0"/>
    <w:rsid w:val="00DB185A"/>
    <w:rsid w:val="00DB18BC"/>
    <w:rsid w:val="00DB28A8"/>
    <w:rsid w:val="00DB2D20"/>
    <w:rsid w:val="00DB2E76"/>
    <w:rsid w:val="00DB343A"/>
    <w:rsid w:val="00DB3DEA"/>
    <w:rsid w:val="00DB4711"/>
    <w:rsid w:val="00DB53D1"/>
    <w:rsid w:val="00DB6A39"/>
    <w:rsid w:val="00DB6D4A"/>
    <w:rsid w:val="00DB6ECD"/>
    <w:rsid w:val="00DB76AB"/>
    <w:rsid w:val="00DB79EA"/>
    <w:rsid w:val="00DB7B9A"/>
    <w:rsid w:val="00DB7DC9"/>
    <w:rsid w:val="00DC0716"/>
    <w:rsid w:val="00DC21B9"/>
    <w:rsid w:val="00DC2337"/>
    <w:rsid w:val="00DC2892"/>
    <w:rsid w:val="00DC39C0"/>
    <w:rsid w:val="00DC3B80"/>
    <w:rsid w:val="00DC47F7"/>
    <w:rsid w:val="00DC4C3C"/>
    <w:rsid w:val="00DC4FC0"/>
    <w:rsid w:val="00DC5059"/>
    <w:rsid w:val="00DC63B6"/>
    <w:rsid w:val="00DC674F"/>
    <w:rsid w:val="00DC7376"/>
    <w:rsid w:val="00DD06A4"/>
    <w:rsid w:val="00DD07F2"/>
    <w:rsid w:val="00DD0802"/>
    <w:rsid w:val="00DD0DB5"/>
    <w:rsid w:val="00DD146D"/>
    <w:rsid w:val="00DD14BF"/>
    <w:rsid w:val="00DD1CF4"/>
    <w:rsid w:val="00DD1E5A"/>
    <w:rsid w:val="00DD26CD"/>
    <w:rsid w:val="00DD2ABA"/>
    <w:rsid w:val="00DD3FE5"/>
    <w:rsid w:val="00DD5C70"/>
    <w:rsid w:val="00DD61E4"/>
    <w:rsid w:val="00DD6D3F"/>
    <w:rsid w:val="00DD7004"/>
    <w:rsid w:val="00DE25E2"/>
    <w:rsid w:val="00DE34BC"/>
    <w:rsid w:val="00DE366D"/>
    <w:rsid w:val="00DE3BD7"/>
    <w:rsid w:val="00DE3D42"/>
    <w:rsid w:val="00DE5999"/>
    <w:rsid w:val="00DE7289"/>
    <w:rsid w:val="00DE72F1"/>
    <w:rsid w:val="00DE7545"/>
    <w:rsid w:val="00DE79FF"/>
    <w:rsid w:val="00DF006D"/>
    <w:rsid w:val="00DF07E4"/>
    <w:rsid w:val="00DF0D21"/>
    <w:rsid w:val="00DF0E51"/>
    <w:rsid w:val="00DF1AFB"/>
    <w:rsid w:val="00DF2A12"/>
    <w:rsid w:val="00DF2EB1"/>
    <w:rsid w:val="00DF3661"/>
    <w:rsid w:val="00DF5321"/>
    <w:rsid w:val="00DF5963"/>
    <w:rsid w:val="00DF60C9"/>
    <w:rsid w:val="00E0106E"/>
    <w:rsid w:val="00E014CB"/>
    <w:rsid w:val="00E01D42"/>
    <w:rsid w:val="00E03670"/>
    <w:rsid w:val="00E03F80"/>
    <w:rsid w:val="00E056A4"/>
    <w:rsid w:val="00E05DC9"/>
    <w:rsid w:val="00E06699"/>
    <w:rsid w:val="00E077D9"/>
    <w:rsid w:val="00E10C4A"/>
    <w:rsid w:val="00E10F2B"/>
    <w:rsid w:val="00E117D4"/>
    <w:rsid w:val="00E11887"/>
    <w:rsid w:val="00E11AF9"/>
    <w:rsid w:val="00E1236D"/>
    <w:rsid w:val="00E143B1"/>
    <w:rsid w:val="00E144CF"/>
    <w:rsid w:val="00E14E4D"/>
    <w:rsid w:val="00E151A0"/>
    <w:rsid w:val="00E15899"/>
    <w:rsid w:val="00E16D22"/>
    <w:rsid w:val="00E1722D"/>
    <w:rsid w:val="00E17617"/>
    <w:rsid w:val="00E17CF4"/>
    <w:rsid w:val="00E20110"/>
    <w:rsid w:val="00E2059D"/>
    <w:rsid w:val="00E220B2"/>
    <w:rsid w:val="00E23AFF"/>
    <w:rsid w:val="00E24A7C"/>
    <w:rsid w:val="00E24B2E"/>
    <w:rsid w:val="00E24FC7"/>
    <w:rsid w:val="00E25955"/>
    <w:rsid w:val="00E2612F"/>
    <w:rsid w:val="00E269CA"/>
    <w:rsid w:val="00E26B08"/>
    <w:rsid w:val="00E300F2"/>
    <w:rsid w:val="00E3104F"/>
    <w:rsid w:val="00E31346"/>
    <w:rsid w:val="00E31882"/>
    <w:rsid w:val="00E32ABB"/>
    <w:rsid w:val="00E3323B"/>
    <w:rsid w:val="00E33335"/>
    <w:rsid w:val="00E33975"/>
    <w:rsid w:val="00E34947"/>
    <w:rsid w:val="00E35680"/>
    <w:rsid w:val="00E35ECE"/>
    <w:rsid w:val="00E36255"/>
    <w:rsid w:val="00E36976"/>
    <w:rsid w:val="00E36E2F"/>
    <w:rsid w:val="00E37243"/>
    <w:rsid w:val="00E373F1"/>
    <w:rsid w:val="00E40701"/>
    <w:rsid w:val="00E408B3"/>
    <w:rsid w:val="00E412F2"/>
    <w:rsid w:val="00E424FE"/>
    <w:rsid w:val="00E428C2"/>
    <w:rsid w:val="00E439E2"/>
    <w:rsid w:val="00E43C0C"/>
    <w:rsid w:val="00E44019"/>
    <w:rsid w:val="00E44333"/>
    <w:rsid w:val="00E44860"/>
    <w:rsid w:val="00E44F4C"/>
    <w:rsid w:val="00E454B3"/>
    <w:rsid w:val="00E479C2"/>
    <w:rsid w:val="00E50528"/>
    <w:rsid w:val="00E51A68"/>
    <w:rsid w:val="00E51FA7"/>
    <w:rsid w:val="00E52184"/>
    <w:rsid w:val="00E5236F"/>
    <w:rsid w:val="00E529C3"/>
    <w:rsid w:val="00E52BE4"/>
    <w:rsid w:val="00E52BEB"/>
    <w:rsid w:val="00E54671"/>
    <w:rsid w:val="00E5475C"/>
    <w:rsid w:val="00E55FD3"/>
    <w:rsid w:val="00E5612F"/>
    <w:rsid w:val="00E56209"/>
    <w:rsid w:val="00E56629"/>
    <w:rsid w:val="00E56826"/>
    <w:rsid w:val="00E56B7A"/>
    <w:rsid w:val="00E57913"/>
    <w:rsid w:val="00E57AEE"/>
    <w:rsid w:val="00E6079A"/>
    <w:rsid w:val="00E60E21"/>
    <w:rsid w:val="00E614D3"/>
    <w:rsid w:val="00E61DDC"/>
    <w:rsid w:val="00E6318E"/>
    <w:rsid w:val="00E63D3D"/>
    <w:rsid w:val="00E648BA"/>
    <w:rsid w:val="00E656F7"/>
    <w:rsid w:val="00E65E50"/>
    <w:rsid w:val="00E6746A"/>
    <w:rsid w:val="00E6749E"/>
    <w:rsid w:val="00E675C0"/>
    <w:rsid w:val="00E67AC5"/>
    <w:rsid w:val="00E705CC"/>
    <w:rsid w:val="00E70A40"/>
    <w:rsid w:val="00E70B27"/>
    <w:rsid w:val="00E7157A"/>
    <w:rsid w:val="00E71D93"/>
    <w:rsid w:val="00E731A8"/>
    <w:rsid w:val="00E73210"/>
    <w:rsid w:val="00E73A1E"/>
    <w:rsid w:val="00E74F2D"/>
    <w:rsid w:val="00E75EB5"/>
    <w:rsid w:val="00E76548"/>
    <w:rsid w:val="00E77E30"/>
    <w:rsid w:val="00E807B9"/>
    <w:rsid w:val="00E80966"/>
    <w:rsid w:val="00E81617"/>
    <w:rsid w:val="00E81DA0"/>
    <w:rsid w:val="00E82047"/>
    <w:rsid w:val="00E82ABF"/>
    <w:rsid w:val="00E83D99"/>
    <w:rsid w:val="00E84963"/>
    <w:rsid w:val="00E8540F"/>
    <w:rsid w:val="00E85705"/>
    <w:rsid w:val="00E85C2D"/>
    <w:rsid w:val="00E86AF8"/>
    <w:rsid w:val="00E86C38"/>
    <w:rsid w:val="00E87F4D"/>
    <w:rsid w:val="00E915E2"/>
    <w:rsid w:val="00E91B84"/>
    <w:rsid w:val="00E91BD4"/>
    <w:rsid w:val="00E91FA2"/>
    <w:rsid w:val="00E92001"/>
    <w:rsid w:val="00E9218E"/>
    <w:rsid w:val="00E9220C"/>
    <w:rsid w:val="00E92452"/>
    <w:rsid w:val="00E934AF"/>
    <w:rsid w:val="00E93A0C"/>
    <w:rsid w:val="00E944E7"/>
    <w:rsid w:val="00E94552"/>
    <w:rsid w:val="00E945F1"/>
    <w:rsid w:val="00E9505A"/>
    <w:rsid w:val="00E95192"/>
    <w:rsid w:val="00E95D89"/>
    <w:rsid w:val="00E95DDA"/>
    <w:rsid w:val="00E962A8"/>
    <w:rsid w:val="00E9718F"/>
    <w:rsid w:val="00E977F8"/>
    <w:rsid w:val="00E97B8D"/>
    <w:rsid w:val="00E97DD9"/>
    <w:rsid w:val="00EA01A7"/>
    <w:rsid w:val="00EA11AC"/>
    <w:rsid w:val="00EA142D"/>
    <w:rsid w:val="00EA1F73"/>
    <w:rsid w:val="00EA2114"/>
    <w:rsid w:val="00EA27AC"/>
    <w:rsid w:val="00EA29A9"/>
    <w:rsid w:val="00EA6B7B"/>
    <w:rsid w:val="00EA6CF0"/>
    <w:rsid w:val="00EA7568"/>
    <w:rsid w:val="00EA78C6"/>
    <w:rsid w:val="00EA7DAA"/>
    <w:rsid w:val="00EB00E7"/>
    <w:rsid w:val="00EB1CCE"/>
    <w:rsid w:val="00EB21B7"/>
    <w:rsid w:val="00EB2EF6"/>
    <w:rsid w:val="00EB3573"/>
    <w:rsid w:val="00EB3B0E"/>
    <w:rsid w:val="00EB4200"/>
    <w:rsid w:val="00EB44C2"/>
    <w:rsid w:val="00EB4E21"/>
    <w:rsid w:val="00EB5158"/>
    <w:rsid w:val="00EB52D2"/>
    <w:rsid w:val="00EB59B0"/>
    <w:rsid w:val="00EB5E58"/>
    <w:rsid w:val="00EB600B"/>
    <w:rsid w:val="00EB626D"/>
    <w:rsid w:val="00EB6A24"/>
    <w:rsid w:val="00EB6CC2"/>
    <w:rsid w:val="00EB7ADC"/>
    <w:rsid w:val="00EB7B40"/>
    <w:rsid w:val="00EC08A9"/>
    <w:rsid w:val="00EC1483"/>
    <w:rsid w:val="00EC14FD"/>
    <w:rsid w:val="00EC172F"/>
    <w:rsid w:val="00EC1B75"/>
    <w:rsid w:val="00EC1F47"/>
    <w:rsid w:val="00EC260A"/>
    <w:rsid w:val="00EC2E60"/>
    <w:rsid w:val="00EC335E"/>
    <w:rsid w:val="00EC3760"/>
    <w:rsid w:val="00EC37EE"/>
    <w:rsid w:val="00EC3854"/>
    <w:rsid w:val="00EC4208"/>
    <w:rsid w:val="00EC52EA"/>
    <w:rsid w:val="00EC5589"/>
    <w:rsid w:val="00EC559C"/>
    <w:rsid w:val="00EC6C2A"/>
    <w:rsid w:val="00EC71A1"/>
    <w:rsid w:val="00ED0584"/>
    <w:rsid w:val="00ED05AD"/>
    <w:rsid w:val="00ED1045"/>
    <w:rsid w:val="00ED19A3"/>
    <w:rsid w:val="00ED21A3"/>
    <w:rsid w:val="00ED2256"/>
    <w:rsid w:val="00ED4BF2"/>
    <w:rsid w:val="00ED509F"/>
    <w:rsid w:val="00ED67C2"/>
    <w:rsid w:val="00ED733D"/>
    <w:rsid w:val="00ED7345"/>
    <w:rsid w:val="00ED7A17"/>
    <w:rsid w:val="00EE001C"/>
    <w:rsid w:val="00EE09AD"/>
    <w:rsid w:val="00EE0E8D"/>
    <w:rsid w:val="00EE1C89"/>
    <w:rsid w:val="00EE2F8F"/>
    <w:rsid w:val="00EE3129"/>
    <w:rsid w:val="00EE321D"/>
    <w:rsid w:val="00EE3CFC"/>
    <w:rsid w:val="00EE445B"/>
    <w:rsid w:val="00EE4D03"/>
    <w:rsid w:val="00EE500C"/>
    <w:rsid w:val="00EE6DA6"/>
    <w:rsid w:val="00EE6ED9"/>
    <w:rsid w:val="00EE74E9"/>
    <w:rsid w:val="00EE7AF1"/>
    <w:rsid w:val="00EF065C"/>
    <w:rsid w:val="00EF06CE"/>
    <w:rsid w:val="00EF071C"/>
    <w:rsid w:val="00EF1376"/>
    <w:rsid w:val="00EF212A"/>
    <w:rsid w:val="00EF22F0"/>
    <w:rsid w:val="00EF278B"/>
    <w:rsid w:val="00EF305C"/>
    <w:rsid w:val="00EF3BEC"/>
    <w:rsid w:val="00EF435A"/>
    <w:rsid w:val="00EF4920"/>
    <w:rsid w:val="00EF4B9E"/>
    <w:rsid w:val="00EF4F6B"/>
    <w:rsid w:val="00EF5477"/>
    <w:rsid w:val="00EF59B8"/>
    <w:rsid w:val="00EF670A"/>
    <w:rsid w:val="00EF71BF"/>
    <w:rsid w:val="00EF7BB7"/>
    <w:rsid w:val="00EF7C6E"/>
    <w:rsid w:val="00F006EE"/>
    <w:rsid w:val="00F00A82"/>
    <w:rsid w:val="00F00BE4"/>
    <w:rsid w:val="00F01477"/>
    <w:rsid w:val="00F0319B"/>
    <w:rsid w:val="00F0366D"/>
    <w:rsid w:val="00F036F4"/>
    <w:rsid w:val="00F03811"/>
    <w:rsid w:val="00F0417C"/>
    <w:rsid w:val="00F041A0"/>
    <w:rsid w:val="00F0457C"/>
    <w:rsid w:val="00F05041"/>
    <w:rsid w:val="00F0514D"/>
    <w:rsid w:val="00F05E9D"/>
    <w:rsid w:val="00F0672B"/>
    <w:rsid w:val="00F06B5A"/>
    <w:rsid w:val="00F07023"/>
    <w:rsid w:val="00F07592"/>
    <w:rsid w:val="00F109A4"/>
    <w:rsid w:val="00F10DF7"/>
    <w:rsid w:val="00F12783"/>
    <w:rsid w:val="00F12964"/>
    <w:rsid w:val="00F12F4A"/>
    <w:rsid w:val="00F148C4"/>
    <w:rsid w:val="00F15C21"/>
    <w:rsid w:val="00F162AD"/>
    <w:rsid w:val="00F17730"/>
    <w:rsid w:val="00F17DBB"/>
    <w:rsid w:val="00F2003E"/>
    <w:rsid w:val="00F202C3"/>
    <w:rsid w:val="00F21744"/>
    <w:rsid w:val="00F219F3"/>
    <w:rsid w:val="00F21BB0"/>
    <w:rsid w:val="00F223D9"/>
    <w:rsid w:val="00F23BA2"/>
    <w:rsid w:val="00F24318"/>
    <w:rsid w:val="00F24429"/>
    <w:rsid w:val="00F24E68"/>
    <w:rsid w:val="00F24F98"/>
    <w:rsid w:val="00F25037"/>
    <w:rsid w:val="00F25841"/>
    <w:rsid w:val="00F266DD"/>
    <w:rsid w:val="00F26C89"/>
    <w:rsid w:val="00F26E6B"/>
    <w:rsid w:val="00F26EA0"/>
    <w:rsid w:val="00F26EA8"/>
    <w:rsid w:val="00F277E3"/>
    <w:rsid w:val="00F27D9A"/>
    <w:rsid w:val="00F30495"/>
    <w:rsid w:val="00F306C0"/>
    <w:rsid w:val="00F32099"/>
    <w:rsid w:val="00F32DEB"/>
    <w:rsid w:val="00F32FF4"/>
    <w:rsid w:val="00F33530"/>
    <w:rsid w:val="00F33A9F"/>
    <w:rsid w:val="00F343AD"/>
    <w:rsid w:val="00F34B86"/>
    <w:rsid w:val="00F37036"/>
    <w:rsid w:val="00F37191"/>
    <w:rsid w:val="00F37773"/>
    <w:rsid w:val="00F37859"/>
    <w:rsid w:val="00F3794E"/>
    <w:rsid w:val="00F405D9"/>
    <w:rsid w:val="00F4064C"/>
    <w:rsid w:val="00F40E85"/>
    <w:rsid w:val="00F4114F"/>
    <w:rsid w:val="00F41289"/>
    <w:rsid w:val="00F41A77"/>
    <w:rsid w:val="00F42F52"/>
    <w:rsid w:val="00F43C4C"/>
    <w:rsid w:val="00F4485D"/>
    <w:rsid w:val="00F44BD4"/>
    <w:rsid w:val="00F44EFA"/>
    <w:rsid w:val="00F44FB9"/>
    <w:rsid w:val="00F46022"/>
    <w:rsid w:val="00F46506"/>
    <w:rsid w:val="00F46C82"/>
    <w:rsid w:val="00F46E7F"/>
    <w:rsid w:val="00F47170"/>
    <w:rsid w:val="00F51044"/>
    <w:rsid w:val="00F5185A"/>
    <w:rsid w:val="00F51EC3"/>
    <w:rsid w:val="00F521FD"/>
    <w:rsid w:val="00F5290F"/>
    <w:rsid w:val="00F52B3A"/>
    <w:rsid w:val="00F52FC2"/>
    <w:rsid w:val="00F5311E"/>
    <w:rsid w:val="00F534B4"/>
    <w:rsid w:val="00F53BDC"/>
    <w:rsid w:val="00F53F2F"/>
    <w:rsid w:val="00F54645"/>
    <w:rsid w:val="00F54653"/>
    <w:rsid w:val="00F54AC1"/>
    <w:rsid w:val="00F5594A"/>
    <w:rsid w:val="00F569F1"/>
    <w:rsid w:val="00F57324"/>
    <w:rsid w:val="00F57D95"/>
    <w:rsid w:val="00F609E8"/>
    <w:rsid w:val="00F60EC6"/>
    <w:rsid w:val="00F61A2E"/>
    <w:rsid w:val="00F61EE0"/>
    <w:rsid w:val="00F61EE4"/>
    <w:rsid w:val="00F6241D"/>
    <w:rsid w:val="00F634D3"/>
    <w:rsid w:val="00F640E2"/>
    <w:rsid w:val="00F6536C"/>
    <w:rsid w:val="00F655A7"/>
    <w:rsid w:val="00F658EC"/>
    <w:rsid w:val="00F65A17"/>
    <w:rsid w:val="00F66207"/>
    <w:rsid w:val="00F662CB"/>
    <w:rsid w:val="00F6669B"/>
    <w:rsid w:val="00F66902"/>
    <w:rsid w:val="00F67AE9"/>
    <w:rsid w:val="00F70344"/>
    <w:rsid w:val="00F707A7"/>
    <w:rsid w:val="00F70818"/>
    <w:rsid w:val="00F708A3"/>
    <w:rsid w:val="00F71AAA"/>
    <w:rsid w:val="00F71ED2"/>
    <w:rsid w:val="00F72544"/>
    <w:rsid w:val="00F72E76"/>
    <w:rsid w:val="00F73687"/>
    <w:rsid w:val="00F73A56"/>
    <w:rsid w:val="00F73A93"/>
    <w:rsid w:val="00F742AC"/>
    <w:rsid w:val="00F746FB"/>
    <w:rsid w:val="00F74920"/>
    <w:rsid w:val="00F74BD5"/>
    <w:rsid w:val="00F75294"/>
    <w:rsid w:val="00F760D7"/>
    <w:rsid w:val="00F76EAB"/>
    <w:rsid w:val="00F770C6"/>
    <w:rsid w:val="00F77694"/>
    <w:rsid w:val="00F77F4B"/>
    <w:rsid w:val="00F80552"/>
    <w:rsid w:val="00F82888"/>
    <w:rsid w:val="00F82F9B"/>
    <w:rsid w:val="00F83371"/>
    <w:rsid w:val="00F83995"/>
    <w:rsid w:val="00F83B1F"/>
    <w:rsid w:val="00F84E87"/>
    <w:rsid w:val="00F84F22"/>
    <w:rsid w:val="00F85AB8"/>
    <w:rsid w:val="00F87623"/>
    <w:rsid w:val="00F902D8"/>
    <w:rsid w:val="00F906A6"/>
    <w:rsid w:val="00F90C9F"/>
    <w:rsid w:val="00F90D2B"/>
    <w:rsid w:val="00F911F9"/>
    <w:rsid w:val="00F91FE9"/>
    <w:rsid w:val="00F93BEF"/>
    <w:rsid w:val="00F93CE5"/>
    <w:rsid w:val="00F94398"/>
    <w:rsid w:val="00F94A41"/>
    <w:rsid w:val="00F957EE"/>
    <w:rsid w:val="00F9616D"/>
    <w:rsid w:val="00F96B64"/>
    <w:rsid w:val="00F97238"/>
    <w:rsid w:val="00F97EA6"/>
    <w:rsid w:val="00FA0012"/>
    <w:rsid w:val="00FA0054"/>
    <w:rsid w:val="00FA0356"/>
    <w:rsid w:val="00FA2BA3"/>
    <w:rsid w:val="00FA2ED3"/>
    <w:rsid w:val="00FA3393"/>
    <w:rsid w:val="00FA37E2"/>
    <w:rsid w:val="00FA3884"/>
    <w:rsid w:val="00FA41A4"/>
    <w:rsid w:val="00FA4A9A"/>
    <w:rsid w:val="00FA55E1"/>
    <w:rsid w:val="00FA6104"/>
    <w:rsid w:val="00FA7CDF"/>
    <w:rsid w:val="00FB0202"/>
    <w:rsid w:val="00FB058A"/>
    <w:rsid w:val="00FB07A1"/>
    <w:rsid w:val="00FB07B6"/>
    <w:rsid w:val="00FB0C68"/>
    <w:rsid w:val="00FB147F"/>
    <w:rsid w:val="00FB162C"/>
    <w:rsid w:val="00FB1C00"/>
    <w:rsid w:val="00FB2477"/>
    <w:rsid w:val="00FB2DC5"/>
    <w:rsid w:val="00FB33CB"/>
    <w:rsid w:val="00FB426B"/>
    <w:rsid w:val="00FB4541"/>
    <w:rsid w:val="00FB4767"/>
    <w:rsid w:val="00FB5225"/>
    <w:rsid w:val="00FB6FF6"/>
    <w:rsid w:val="00FB7518"/>
    <w:rsid w:val="00FB7DC7"/>
    <w:rsid w:val="00FC0040"/>
    <w:rsid w:val="00FC0206"/>
    <w:rsid w:val="00FC04F0"/>
    <w:rsid w:val="00FC0A4A"/>
    <w:rsid w:val="00FC1C16"/>
    <w:rsid w:val="00FC1EB2"/>
    <w:rsid w:val="00FC1F3C"/>
    <w:rsid w:val="00FC1F83"/>
    <w:rsid w:val="00FC2C77"/>
    <w:rsid w:val="00FC2E81"/>
    <w:rsid w:val="00FC33E3"/>
    <w:rsid w:val="00FC3AF4"/>
    <w:rsid w:val="00FC404F"/>
    <w:rsid w:val="00FC5667"/>
    <w:rsid w:val="00FD00ED"/>
    <w:rsid w:val="00FD0CEF"/>
    <w:rsid w:val="00FD183C"/>
    <w:rsid w:val="00FD22A5"/>
    <w:rsid w:val="00FD3600"/>
    <w:rsid w:val="00FD36E1"/>
    <w:rsid w:val="00FD4B47"/>
    <w:rsid w:val="00FD4D54"/>
    <w:rsid w:val="00FD4E77"/>
    <w:rsid w:val="00FD6C3B"/>
    <w:rsid w:val="00FD6E08"/>
    <w:rsid w:val="00FD7B2D"/>
    <w:rsid w:val="00FD7DCF"/>
    <w:rsid w:val="00FE061A"/>
    <w:rsid w:val="00FE0806"/>
    <w:rsid w:val="00FE1ACC"/>
    <w:rsid w:val="00FE2249"/>
    <w:rsid w:val="00FE23DD"/>
    <w:rsid w:val="00FE2D02"/>
    <w:rsid w:val="00FE32DA"/>
    <w:rsid w:val="00FE39BE"/>
    <w:rsid w:val="00FE445B"/>
    <w:rsid w:val="00FE4D2B"/>
    <w:rsid w:val="00FE5007"/>
    <w:rsid w:val="00FE5154"/>
    <w:rsid w:val="00FE56FC"/>
    <w:rsid w:val="00FE575B"/>
    <w:rsid w:val="00FE5D29"/>
    <w:rsid w:val="00FE69E2"/>
    <w:rsid w:val="00FE7D2C"/>
    <w:rsid w:val="00FE7F1B"/>
    <w:rsid w:val="00FF03E8"/>
    <w:rsid w:val="00FF0D61"/>
    <w:rsid w:val="00FF2D4F"/>
    <w:rsid w:val="00FF32A0"/>
    <w:rsid w:val="00FF32AD"/>
    <w:rsid w:val="00FF412A"/>
    <w:rsid w:val="00FF4407"/>
    <w:rsid w:val="00FF48CD"/>
    <w:rsid w:val="00FF48EF"/>
    <w:rsid w:val="00FF4DE0"/>
    <w:rsid w:val="00FF5C0C"/>
    <w:rsid w:val="00FF5DCF"/>
    <w:rsid w:val="00FF6104"/>
    <w:rsid w:val="00FF624F"/>
    <w:rsid w:val="00FF6467"/>
    <w:rsid w:val="00FF6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AD7B"/>
  <w15:docId w15:val="{00FAE746-357B-4294-8485-4F3EEE93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4F"/>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rFonts w:ascii="Tahoma" w:hAnsi="Tahoma" w:cs="Tahoma"/>
      <w:b/>
      <w:bCs/>
    </w:rPr>
  </w:style>
  <w:style w:type="paragraph" w:styleId="Heading3">
    <w:name w:val="heading 3"/>
    <w:basedOn w:val="Normal"/>
    <w:next w:val="Normal"/>
    <w:qFormat/>
    <w:pPr>
      <w:keepNext/>
      <w:jc w:val="center"/>
      <w:outlineLvl w:val="2"/>
    </w:pPr>
    <w:rPr>
      <w:rFonts w:ascii="Tahoma" w:hAnsi="Tahoma" w:cs="Tahoma"/>
      <w:b/>
      <w:sz w:val="22"/>
      <w:szCs w:val="20"/>
      <w:u w:val="single"/>
    </w:rPr>
  </w:style>
  <w:style w:type="paragraph" w:styleId="Heading4">
    <w:name w:val="heading 4"/>
    <w:basedOn w:val="Normal"/>
    <w:next w:val="Normal"/>
    <w:qFormat/>
    <w:pPr>
      <w:keepNext/>
      <w:jc w:val="center"/>
      <w:outlineLvl w:val="3"/>
    </w:pPr>
    <w:rPr>
      <w:rFonts w:ascii="Tahoma" w:eastAsia="Calibri" w:hAnsi="Tahoma" w:cs="Tahoma"/>
      <w:b/>
      <w:sz w:val="20"/>
      <w:szCs w:val="20"/>
      <w:lang w:eastAsia="en-US"/>
    </w:rPr>
  </w:style>
  <w:style w:type="paragraph" w:styleId="Heading5">
    <w:name w:val="heading 5"/>
    <w:basedOn w:val="Normal"/>
    <w:next w:val="Normal"/>
    <w:qFormat/>
    <w:pPr>
      <w:keepNext/>
      <w:jc w:val="center"/>
      <w:outlineLvl w:val="4"/>
    </w:pPr>
    <w:rPr>
      <w:rFonts w:ascii="Tahoma" w:hAnsi="Tahoma" w:cs="Tahoma"/>
      <w:b/>
      <w:sz w:val="28"/>
      <w:szCs w:val="28"/>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Επικεφαλίδα 2 Char"/>
    <w:rPr>
      <w:rFonts w:ascii="Tahoma" w:eastAsia="Times New Roman" w:hAnsi="Tahoma" w:cs="Tahoma"/>
      <w:b/>
      <w:bCs/>
      <w:sz w:val="24"/>
      <w:szCs w:val="24"/>
      <w:lang w:eastAsia="el-GR"/>
    </w:rPr>
  </w:style>
  <w:style w:type="paragraph" w:styleId="Header">
    <w:name w:val="header"/>
    <w:basedOn w:val="Normal"/>
    <w:link w:val="HeaderChar"/>
    <w:uiPriority w:val="99"/>
    <w:pPr>
      <w:tabs>
        <w:tab w:val="center" w:pos="4153"/>
        <w:tab w:val="right" w:pos="8306"/>
      </w:tabs>
    </w:pPr>
  </w:style>
  <w:style w:type="character" w:customStyle="1" w:styleId="Char">
    <w:name w:val="Κεφαλίδα Char"/>
    <w:uiPriority w:val="99"/>
    <w:rPr>
      <w:rFonts w:ascii="Times New Roman" w:eastAsia="Times New Roman" w:hAnsi="Times New Roman" w:cs="Times New Roman"/>
      <w:sz w:val="24"/>
      <w:szCs w:val="24"/>
      <w:lang w:eastAsia="el-GR"/>
    </w:rPr>
  </w:style>
  <w:style w:type="paragraph" w:styleId="BlockText">
    <w:name w:val="Block Text"/>
    <w:basedOn w:val="Normal"/>
    <w:semiHidden/>
    <w:pPr>
      <w:spacing w:line="276" w:lineRule="auto"/>
      <w:ind w:left="1276" w:right="1643"/>
      <w:jc w:val="center"/>
    </w:pPr>
    <w:rPr>
      <w:rFonts w:ascii="Calibri" w:eastAsia="Calibri" w:hAnsi="Calibri"/>
      <w:b/>
      <w:sz w:val="22"/>
      <w:szCs w:val="22"/>
      <w:u w:val="single"/>
      <w:lang w:eastAsia="en-US"/>
    </w:rPr>
  </w:style>
  <w:style w:type="paragraph" w:styleId="ListParagraph">
    <w:name w:val="List Paragraph"/>
    <w:basedOn w:val="Normal"/>
    <w:uiPriority w:val="34"/>
    <w:qFormat/>
    <w:pPr>
      <w:ind w:left="720"/>
    </w:pPr>
  </w:style>
  <w:style w:type="paragraph" w:styleId="Footer">
    <w:name w:val="footer"/>
    <w:basedOn w:val="Normal"/>
    <w:link w:val="FooterChar"/>
    <w:uiPriority w:val="99"/>
    <w:unhideWhenUsed/>
    <w:pPr>
      <w:tabs>
        <w:tab w:val="center" w:pos="4153"/>
        <w:tab w:val="right" w:pos="8306"/>
      </w:tabs>
    </w:pPr>
  </w:style>
  <w:style w:type="character" w:customStyle="1" w:styleId="Char0">
    <w:name w:val="Υποσέλιδο Char"/>
    <w:semiHidden/>
    <w:rPr>
      <w:rFonts w:ascii="Times New Roman" w:eastAsia="Times New Roman" w:hAnsi="Times New Roman" w:cs="Times New Roman"/>
      <w:sz w:val="24"/>
      <w:szCs w:val="24"/>
      <w:lang w:eastAsia="el-GR"/>
    </w:rPr>
  </w:style>
  <w:style w:type="paragraph" w:styleId="BodyTextIndent">
    <w:name w:val="Body Text Indent"/>
    <w:basedOn w:val="Normal"/>
    <w:semiHidden/>
    <w:pPr>
      <w:ind w:left="34"/>
      <w:jc w:val="both"/>
    </w:pPr>
    <w:rPr>
      <w:rFonts w:ascii="Tahoma" w:hAnsi="Tahoma" w:cs="Tahoma"/>
      <w:sz w:val="22"/>
    </w:rPr>
  </w:style>
  <w:style w:type="character" w:customStyle="1" w:styleId="Char1">
    <w:name w:val="Σώμα κείμενου με εσοχή Char"/>
    <w:semiHidden/>
    <w:rPr>
      <w:rFonts w:ascii="Tahoma" w:eastAsia="Times New Roman" w:hAnsi="Tahoma" w:cs="Tahoma"/>
      <w:szCs w:val="24"/>
      <w:lang w:eastAsia="el-GR"/>
    </w:rPr>
  </w:style>
  <w:style w:type="paragraph" w:styleId="BodyTextIndent3">
    <w:name w:val="Body Text Indent 3"/>
    <w:basedOn w:val="Normal"/>
    <w:semiHidden/>
    <w:pPr>
      <w:ind w:left="360"/>
      <w:jc w:val="both"/>
    </w:pPr>
    <w:rPr>
      <w:rFonts w:ascii="Arial" w:hAnsi="Arial"/>
    </w:rPr>
  </w:style>
  <w:style w:type="character" w:customStyle="1" w:styleId="3Char">
    <w:name w:val="Σώμα κείμενου με εσοχή 3 Char"/>
    <w:semiHidden/>
    <w:rPr>
      <w:rFonts w:ascii="Arial" w:eastAsia="Times New Roman" w:hAnsi="Arial" w:cs="Times New Roman"/>
      <w:sz w:val="24"/>
      <w:szCs w:val="24"/>
      <w:lang w:eastAsia="el-GR"/>
    </w:rPr>
  </w:style>
  <w:style w:type="character" w:customStyle="1" w:styleId="1Char">
    <w:name w:val="Επικεφαλίδα 1 Char"/>
    <w:rPr>
      <w:rFonts w:ascii="Cambria" w:eastAsia="Times New Roman" w:hAnsi="Cambria" w:cs="Times New Roman"/>
      <w:b/>
      <w:bCs/>
      <w:kern w:val="32"/>
      <w:sz w:val="32"/>
      <w:szCs w:val="32"/>
      <w:lang w:eastAsia="el-GR"/>
    </w:rPr>
  </w:style>
  <w:style w:type="paragraph" w:styleId="MacroText">
    <w:name w:val="macro"/>
    <w:link w:val="MacroTextChar"/>
    <w:uiPriority w:val="99"/>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pPr>
    <w:rPr>
      <w:rFonts w:ascii="Courier New" w:eastAsia="Times New Roman" w:hAnsi="Courier New"/>
      <w:lang w:val="en-GB"/>
    </w:rPr>
  </w:style>
  <w:style w:type="paragraph" w:styleId="BodyTextIndent2">
    <w:name w:val="Body Text Indent 2"/>
    <w:basedOn w:val="Normal"/>
    <w:semiHidden/>
    <w:pPr>
      <w:ind w:firstLine="720"/>
      <w:jc w:val="both"/>
    </w:pPr>
    <w:rPr>
      <w:rFonts w:ascii="Arial" w:hAnsi="Arial"/>
      <w:sz w:val="22"/>
      <w:szCs w:val="20"/>
    </w:rPr>
  </w:style>
  <w:style w:type="character" w:customStyle="1" w:styleId="Char2">
    <w:name w:val="Κείμενο πλαισίου Char"/>
    <w:rPr>
      <w:rFonts w:ascii="Tahoma" w:hAnsi="Tahoma" w:cs="Tahoma"/>
      <w:sz w:val="16"/>
      <w:szCs w:val="16"/>
    </w:rPr>
  </w:style>
  <w:style w:type="character" w:customStyle="1" w:styleId="MacroTextChar">
    <w:name w:val="Macro Text Char"/>
    <w:link w:val="MacroText"/>
    <w:uiPriority w:val="99"/>
    <w:semiHidden/>
    <w:rsid w:val="00E962A8"/>
    <w:rPr>
      <w:rFonts w:ascii="Courier New" w:eastAsia="Times New Roman" w:hAnsi="Courier New"/>
      <w:lang w:val="en-GB" w:eastAsia="el-GR" w:bidi="ar-SA"/>
    </w:rPr>
  </w:style>
  <w:style w:type="paragraph" w:styleId="FootnoteText">
    <w:name w:val="footnote text"/>
    <w:basedOn w:val="Normal"/>
    <w:link w:val="FootnoteTextChar"/>
    <w:uiPriority w:val="99"/>
    <w:semiHidden/>
    <w:unhideWhenUsed/>
    <w:rsid w:val="00FE56FC"/>
    <w:rPr>
      <w:sz w:val="20"/>
      <w:szCs w:val="20"/>
      <w:lang w:val="x-none" w:eastAsia="x-none"/>
    </w:rPr>
  </w:style>
  <w:style w:type="character" w:customStyle="1" w:styleId="FootnoteTextChar">
    <w:name w:val="Footnote Text Char"/>
    <w:link w:val="FootnoteText"/>
    <w:uiPriority w:val="99"/>
    <w:semiHidden/>
    <w:rsid w:val="00FE56FC"/>
    <w:rPr>
      <w:rFonts w:ascii="Times New Roman" w:eastAsia="Times New Roman" w:hAnsi="Times New Roman"/>
    </w:rPr>
  </w:style>
  <w:style w:type="character" w:styleId="FootnoteReference">
    <w:name w:val="footnote reference"/>
    <w:uiPriority w:val="99"/>
    <w:semiHidden/>
    <w:unhideWhenUsed/>
    <w:rsid w:val="00FE56FC"/>
    <w:rPr>
      <w:vertAlign w:val="superscript"/>
    </w:rPr>
  </w:style>
  <w:style w:type="paragraph" w:styleId="BodyText2">
    <w:name w:val="Body Text 2"/>
    <w:basedOn w:val="Normal"/>
    <w:link w:val="BodyText2Char"/>
    <w:uiPriority w:val="99"/>
    <w:semiHidden/>
    <w:unhideWhenUsed/>
    <w:rsid w:val="004232E3"/>
    <w:pPr>
      <w:spacing w:after="120" w:line="480" w:lineRule="auto"/>
    </w:pPr>
    <w:rPr>
      <w:rFonts w:ascii="Calibri" w:hAnsi="Calibri"/>
      <w:sz w:val="22"/>
      <w:szCs w:val="22"/>
      <w:lang w:val="x-none" w:eastAsia="x-none"/>
    </w:rPr>
  </w:style>
  <w:style w:type="character" w:customStyle="1" w:styleId="BodyText2Char">
    <w:name w:val="Body Text 2 Char"/>
    <w:link w:val="BodyText2"/>
    <w:uiPriority w:val="99"/>
    <w:semiHidden/>
    <w:rsid w:val="004232E3"/>
    <w:rPr>
      <w:rFonts w:eastAsia="Times New Roman"/>
      <w:sz w:val="22"/>
      <w:szCs w:val="22"/>
    </w:rPr>
  </w:style>
  <w:style w:type="paragraph" w:customStyle="1" w:styleId="TestFonts">
    <w:name w:val="TestFonts"/>
    <w:basedOn w:val="Normal"/>
    <w:rsid w:val="00D86FB6"/>
    <w:pPr>
      <w:jc w:val="both"/>
    </w:pPr>
    <w:rPr>
      <w:rFonts w:ascii="Arial" w:hAnsi="Arial"/>
      <w:sz w:val="20"/>
      <w:szCs w:val="20"/>
      <w:lang w:eastAsia="en-US"/>
    </w:rPr>
  </w:style>
  <w:style w:type="character" w:styleId="Hyperlink">
    <w:name w:val="Hyperlink"/>
    <w:uiPriority w:val="99"/>
    <w:semiHidden/>
    <w:unhideWhenUsed/>
    <w:rsid w:val="00163C14"/>
    <w:rPr>
      <w:color w:val="0000FF"/>
      <w:u w:val="single"/>
    </w:rPr>
  </w:style>
  <w:style w:type="paragraph" w:styleId="BodyText3">
    <w:name w:val="Body Text 3"/>
    <w:basedOn w:val="Normal"/>
    <w:link w:val="BodyText3Char"/>
    <w:uiPriority w:val="99"/>
    <w:unhideWhenUsed/>
    <w:rsid w:val="00326741"/>
    <w:pPr>
      <w:spacing w:after="120"/>
    </w:pPr>
    <w:rPr>
      <w:sz w:val="16"/>
      <w:szCs w:val="16"/>
      <w:lang w:val="x-none" w:eastAsia="x-none"/>
    </w:rPr>
  </w:style>
  <w:style w:type="character" w:customStyle="1" w:styleId="BodyText3Char">
    <w:name w:val="Body Text 3 Char"/>
    <w:link w:val="BodyText3"/>
    <w:uiPriority w:val="99"/>
    <w:rsid w:val="00326741"/>
    <w:rPr>
      <w:rFonts w:ascii="Times New Roman" w:eastAsia="Times New Roman" w:hAnsi="Times New Roman"/>
      <w:sz w:val="16"/>
      <w:szCs w:val="16"/>
    </w:rPr>
  </w:style>
  <w:style w:type="paragraph" w:styleId="BodyText">
    <w:name w:val="Body Text"/>
    <w:basedOn w:val="Normal"/>
    <w:link w:val="BodyTextChar"/>
    <w:uiPriority w:val="99"/>
    <w:semiHidden/>
    <w:unhideWhenUsed/>
    <w:rsid w:val="00A60ECC"/>
    <w:pPr>
      <w:spacing w:after="120"/>
    </w:pPr>
    <w:rPr>
      <w:lang w:val="x-none" w:eastAsia="x-none"/>
    </w:rPr>
  </w:style>
  <w:style w:type="character" w:customStyle="1" w:styleId="BodyTextChar">
    <w:name w:val="Body Text Char"/>
    <w:link w:val="BodyText"/>
    <w:uiPriority w:val="99"/>
    <w:semiHidden/>
    <w:rsid w:val="00A60ECC"/>
    <w:rPr>
      <w:rFonts w:ascii="Times New Roman" w:eastAsia="Times New Roman" w:hAnsi="Times New Roman"/>
      <w:sz w:val="24"/>
      <w:szCs w:val="24"/>
    </w:rPr>
  </w:style>
  <w:style w:type="character" w:styleId="CommentReference">
    <w:name w:val="annotation reference"/>
    <w:uiPriority w:val="99"/>
    <w:semiHidden/>
    <w:unhideWhenUsed/>
    <w:rsid w:val="008339C1"/>
    <w:rPr>
      <w:sz w:val="16"/>
      <w:szCs w:val="16"/>
    </w:rPr>
  </w:style>
  <w:style w:type="paragraph" w:styleId="CommentText">
    <w:name w:val="annotation text"/>
    <w:basedOn w:val="Normal"/>
    <w:link w:val="CommentTextChar"/>
    <w:uiPriority w:val="99"/>
    <w:unhideWhenUsed/>
    <w:rsid w:val="008339C1"/>
    <w:rPr>
      <w:sz w:val="20"/>
      <w:szCs w:val="20"/>
      <w:lang w:val="x-none" w:eastAsia="x-none"/>
    </w:rPr>
  </w:style>
  <w:style w:type="character" w:customStyle="1" w:styleId="CommentTextChar">
    <w:name w:val="Comment Text Char"/>
    <w:link w:val="CommentText"/>
    <w:uiPriority w:val="99"/>
    <w:rsid w:val="008339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39C1"/>
    <w:rPr>
      <w:b/>
      <w:bCs/>
    </w:rPr>
  </w:style>
  <w:style w:type="character" w:customStyle="1" w:styleId="CommentSubjectChar">
    <w:name w:val="Comment Subject Char"/>
    <w:link w:val="CommentSubject"/>
    <w:uiPriority w:val="99"/>
    <w:semiHidden/>
    <w:rsid w:val="008339C1"/>
    <w:rPr>
      <w:rFonts w:ascii="Times New Roman" w:eastAsia="Times New Roman" w:hAnsi="Times New Roman"/>
      <w:b/>
      <w:bCs/>
    </w:rPr>
  </w:style>
  <w:style w:type="paragraph" w:styleId="BalloonText">
    <w:name w:val="Balloon Text"/>
    <w:basedOn w:val="Normal"/>
    <w:link w:val="BalloonTextChar"/>
    <w:uiPriority w:val="99"/>
    <w:semiHidden/>
    <w:unhideWhenUsed/>
    <w:rsid w:val="008339C1"/>
    <w:rPr>
      <w:rFonts w:ascii="Tahoma" w:hAnsi="Tahoma"/>
      <w:sz w:val="16"/>
      <w:szCs w:val="16"/>
      <w:lang w:val="x-none" w:eastAsia="x-none"/>
    </w:rPr>
  </w:style>
  <w:style w:type="character" w:customStyle="1" w:styleId="BalloonTextChar">
    <w:name w:val="Balloon Text Char"/>
    <w:link w:val="BalloonText"/>
    <w:uiPriority w:val="99"/>
    <w:semiHidden/>
    <w:rsid w:val="008339C1"/>
    <w:rPr>
      <w:rFonts w:ascii="Tahoma" w:eastAsia="Times New Roman" w:hAnsi="Tahoma" w:cs="Tahoma"/>
      <w:sz w:val="16"/>
      <w:szCs w:val="16"/>
    </w:rPr>
  </w:style>
  <w:style w:type="character" w:customStyle="1" w:styleId="FontStyle13">
    <w:name w:val="Font Style13"/>
    <w:uiPriority w:val="99"/>
    <w:rsid w:val="00A402EE"/>
    <w:rPr>
      <w:rFonts w:ascii="Calibri" w:hAnsi="Calibri" w:hint="default"/>
    </w:rPr>
  </w:style>
  <w:style w:type="paragraph" w:customStyle="1" w:styleId="Style6">
    <w:name w:val="Style6"/>
    <w:basedOn w:val="Normal"/>
    <w:uiPriority w:val="99"/>
    <w:rsid w:val="0013581B"/>
    <w:pPr>
      <w:autoSpaceDE w:val="0"/>
      <w:autoSpaceDN w:val="0"/>
      <w:spacing w:line="306" w:lineRule="exact"/>
      <w:jc w:val="both"/>
    </w:pPr>
    <w:rPr>
      <w:rFonts w:ascii="Calibri" w:eastAsia="Calibri" w:hAnsi="Calibri"/>
    </w:rPr>
  </w:style>
  <w:style w:type="paragraph" w:customStyle="1" w:styleId="Default">
    <w:name w:val="Default"/>
    <w:rsid w:val="00DB28A8"/>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6E0998"/>
    <w:pPr>
      <w:spacing w:after="150"/>
    </w:pPr>
  </w:style>
  <w:style w:type="character" w:styleId="Strong">
    <w:name w:val="Strong"/>
    <w:uiPriority w:val="22"/>
    <w:qFormat/>
    <w:rsid w:val="00FA0054"/>
    <w:rPr>
      <w:b/>
      <w:bCs/>
    </w:rPr>
  </w:style>
  <w:style w:type="paragraph" w:styleId="Revision">
    <w:name w:val="Revision"/>
    <w:hidden/>
    <w:uiPriority w:val="99"/>
    <w:semiHidden/>
    <w:rsid w:val="00AB5260"/>
    <w:rPr>
      <w:rFonts w:ascii="Times New Roman" w:eastAsia="Times New Roman" w:hAnsi="Times New Roman"/>
      <w:sz w:val="24"/>
      <w:szCs w:val="24"/>
    </w:rPr>
  </w:style>
  <w:style w:type="table" w:styleId="TableGrid">
    <w:name w:val="Table Grid"/>
    <w:basedOn w:val="TableNormal"/>
    <w:uiPriority w:val="59"/>
    <w:rsid w:val="0051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4F61"/>
    <w:rPr>
      <w:rFonts w:ascii="Times New Roman" w:eastAsia="Times New Roman" w:hAnsi="Times New Roman"/>
      <w:sz w:val="24"/>
      <w:szCs w:val="24"/>
    </w:rPr>
  </w:style>
  <w:style w:type="character" w:customStyle="1" w:styleId="FooterChar">
    <w:name w:val="Footer Char"/>
    <w:basedOn w:val="DefaultParagraphFont"/>
    <w:link w:val="Footer"/>
    <w:uiPriority w:val="99"/>
    <w:rsid w:val="00024F6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3135">
      <w:bodyDiv w:val="1"/>
      <w:marLeft w:val="0"/>
      <w:marRight w:val="0"/>
      <w:marTop w:val="0"/>
      <w:marBottom w:val="0"/>
      <w:divBdr>
        <w:top w:val="none" w:sz="0" w:space="0" w:color="auto"/>
        <w:left w:val="none" w:sz="0" w:space="0" w:color="auto"/>
        <w:bottom w:val="none" w:sz="0" w:space="0" w:color="auto"/>
        <w:right w:val="none" w:sz="0" w:space="0" w:color="auto"/>
      </w:divBdr>
    </w:div>
    <w:div w:id="257491496">
      <w:bodyDiv w:val="1"/>
      <w:marLeft w:val="0"/>
      <w:marRight w:val="0"/>
      <w:marTop w:val="0"/>
      <w:marBottom w:val="0"/>
      <w:divBdr>
        <w:top w:val="none" w:sz="0" w:space="0" w:color="auto"/>
        <w:left w:val="none" w:sz="0" w:space="0" w:color="auto"/>
        <w:bottom w:val="none" w:sz="0" w:space="0" w:color="auto"/>
        <w:right w:val="none" w:sz="0" w:space="0" w:color="auto"/>
      </w:divBdr>
    </w:div>
    <w:div w:id="493187209">
      <w:bodyDiv w:val="1"/>
      <w:marLeft w:val="0"/>
      <w:marRight w:val="0"/>
      <w:marTop w:val="0"/>
      <w:marBottom w:val="0"/>
      <w:divBdr>
        <w:top w:val="none" w:sz="0" w:space="0" w:color="auto"/>
        <w:left w:val="none" w:sz="0" w:space="0" w:color="auto"/>
        <w:bottom w:val="none" w:sz="0" w:space="0" w:color="auto"/>
        <w:right w:val="none" w:sz="0" w:space="0" w:color="auto"/>
      </w:divBdr>
    </w:div>
    <w:div w:id="547571915">
      <w:bodyDiv w:val="1"/>
      <w:marLeft w:val="0"/>
      <w:marRight w:val="0"/>
      <w:marTop w:val="0"/>
      <w:marBottom w:val="0"/>
      <w:divBdr>
        <w:top w:val="none" w:sz="0" w:space="0" w:color="auto"/>
        <w:left w:val="none" w:sz="0" w:space="0" w:color="auto"/>
        <w:bottom w:val="none" w:sz="0" w:space="0" w:color="auto"/>
        <w:right w:val="none" w:sz="0" w:space="0" w:color="auto"/>
      </w:divBdr>
    </w:div>
    <w:div w:id="693969146">
      <w:bodyDiv w:val="1"/>
      <w:marLeft w:val="0"/>
      <w:marRight w:val="0"/>
      <w:marTop w:val="0"/>
      <w:marBottom w:val="0"/>
      <w:divBdr>
        <w:top w:val="none" w:sz="0" w:space="0" w:color="auto"/>
        <w:left w:val="none" w:sz="0" w:space="0" w:color="auto"/>
        <w:bottom w:val="none" w:sz="0" w:space="0" w:color="auto"/>
        <w:right w:val="none" w:sz="0" w:space="0" w:color="auto"/>
      </w:divBdr>
    </w:div>
    <w:div w:id="746390613">
      <w:bodyDiv w:val="1"/>
      <w:marLeft w:val="0"/>
      <w:marRight w:val="0"/>
      <w:marTop w:val="0"/>
      <w:marBottom w:val="0"/>
      <w:divBdr>
        <w:top w:val="none" w:sz="0" w:space="0" w:color="auto"/>
        <w:left w:val="none" w:sz="0" w:space="0" w:color="auto"/>
        <w:bottom w:val="none" w:sz="0" w:space="0" w:color="auto"/>
        <w:right w:val="none" w:sz="0" w:space="0" w:color="auto"/>
      </w:divBdr>
    </w:div>
    <w:div w:id="1034425881">
      <w:bodyDiv w:val="1"/>
      <w:marLeft w:val="0"/>
      <w:marRight w:val="0"/>
      <w:marTop w:val="0"/>
      <w:marBottom w:val="0"/>
      <w:divBdr>
        <w:top w:val="none" w:sz="0" w:space="0" w:color="auto"/>
        <w:left w:val="none" w:sz="0" w:space="0" w:color="auto"/>
        <w:bottom w:val="none" w:sz="0" w:space="0" w:color="auto"/>
        <w:right w:val="none" w:sz="0" w:space="0" w:color="auto"/>
      </w:divBdr>
    </w:div>
    <w:div w:id="1064454110">
      <w:bodyDiv w:val="1"/>
      <w:marLeft w:val="0"/>
      <w:marRight w:val="0"/>
      <w:marTop w:val="0"/>
      <w:marBottom w:val="0"/>
      <w:divBdr>
        <w:top w:val="none" w:sz="0" w:space="0" w:color="auto"/>
        <w:left w:val="none" w:sz="0" w:space="0" w:color="auto"/>
        <w:bottom w:val="none" w:sz="0" w:space="0" w:color="auto"/>
        <w:right w:val="none" w:sz="0" w:space="0" w:color="auto"/>
      </w:divBdr>
    </w:div>
    <w:div w:id="1182162193">
      <w:bodyDiv w:val="1"/>
      <w:marLeft w:val="0"/>
      <w:marRight w:val="0"/>
      <w:marTop w:val="0"/>
      <w:marBottom w:val="0"/>
      <w:divBdr>
        <w:top w:val="none" w:sz="0" w:space="0" w:color="auto"/>
        <w:left w:val="none" w:sz="0" w:space="0" w:color="auto"/>
        <w:bottom w:val="none" w:sz="0" w:space="0" w:color="auto"/>
        <w:right w:val="none" w:sz="0" w:space="0" w:color="auto"/>
      </w:divBdr>
    </w:div>
    <w:div w:id="1209948865">
      <w:bodyDiv w:val="1"/>
      <w:marLeft w:val="0"/>
      <w:marRight w:val="0"/>
      <w:marTop w:val="0"/>
      <w:marBottom w:val="0"/>
      <w:divBdr>
        <w:top w:val="none" w:sz="0" w:space="0" w:color="auto"/>
        <w:left w:val="none" w:sz="0" w:space="0" w:color="auto"/>
        <w:bottom w:val="none" w:sz="0" w:space="0" w:color="auto"/>
        <w:right w:val="none" w:sz="0" w:space="0" w:color="auto"/>
      </w:divBdr>
    </w:div>
    <w:div w:id="1212377086">
      <w:bodyDiv w:val="1"/>
      <w:marLeft w:val="0"/>
      <w:marRight w:val="0"/>
      <w:marTop w:val="0"/>
      <w:marBottom w:val="0"/>
      <w:divBdr>
        <w:top w:val="none" w:sz="0" w:space="0" w:color="auto"/>
        <w:left w:val="none" w:sz="0" w:space="0" w:color="auto"/>
        <w:bottom w:val="none" w:sz="0" w:space="0" w:color="auto"/>
        <w:right w:val="none" w:sz="0" w:space="0" w:color="auto"/>
      </w:divBdr>
    </w:div>
    <w:div w:id="1233586427">
      <w:bodyDiv w:val="1"/>
      <w:marLeft w:val="0"/>
      <w:marRight w:val="0"/>
      <w:marTop w:val="0"/>
      <w:marBottom w:val="0"/>
      <w:divBdr>
        <w:top w:val="none" w:sz="0" w:space="0" w:color="auto"/>
        <w:left w:val="none" w:sz="0" w:space="0" w:color="auto"/>
        <w:bottom w:val="none" w:sz="0" w:space="0" w:color="auto"/>
        <w:right w:val="none" w:sz="0" w:space="0" w:color="auto"/>
      </w:divBdr>
    </w:div>
    <w:div w:id="1348942016">
      <w:bodyDiv w:val="1"/>
      <w:marLeft w:val="0"/>
      <w:marRight w:val="0"/>
      <w:marTop w:val="0"/>
      <w:marBottom w:val="0"/>
      <w:divBdr>
        <w:top w:val="none" w:sz="0" w:space="0" w:color="auto"/>
        <w:left w:val="none" w:sz="0" w:space="0" w:color="auto"/>
        <w:bottom w:val="none" w:sz="0" w:space="0" w:color="auto"/>
        <w:right w:val="none" w:sz="0" w:space="0" w:color="auto"/>
      </w:divBdr>
    </w:div>
    <w:div w:id="1466315209">
      <w:bodyDiv w:val="1"/>
      <w:marLeft w:val="0"/>
      <w:marRight w:val="0"/>
      <w:marTop w:val="0"/>
      <w:marBottom w:val="0"/>
      <w:divBdr>
        <w:top w:val="none" w:sz="0" w:space="0" w:color="auto"/>
        <w:left w:val="none" w:sz="0" w:space="0" w:color="auto"/>
        <w:bottom w:val="none" w:sz="0" w:space="0" w:color="auto"/>
        <w:right w:val="none" w:sz="0" w:space="0" w:color="auto"/>
      </w:divBdr>
    </w:div>
    <w:div w:id="1501191642">
      <w:bodyDiv w:val="1"/>
      <w:marLeft w:val="0"/>
      <w:marRight w:val="0"/>
      <w:marTop w:val="0"/>
      <w:marBottom w:val="0"/>
      <w:divBdr>
        <w:top w:val="none" w:sz="0" w:space="0" w:color="auto"/>
        <w:left w:val="none" w:sz="0" w:space="0" w:color="auto"/>
        <w:bottom w:val="none" w:sz="0" w:space="0" w:color="auto"/>
        <w:right w:val="none" w:sz="0" w:space="0" w:color="auto"/>
      </w:divBdr>
    </w:div>
    <w:div w:id="1508321895">
      <w:bodyDiv w:val="1"/>
      <w:marLeft w:val="0"/>
      <w:marRight w:val="0"/>
      <w:marTop w:val="0"/>
      <w:marBottom w:val="0"/>
      <w:divBdr>
        <w:top w:val="none" w:sz="0" w:space="0" w:color="auto"/>
        <w:left w:val="none" w:sz="0" w:space="0" w:color="auto"/>
        <w:bottom w:val="none" w:sz="0" w:space="0" w:color="auto"/>
        <w:right w:val="none" w:sz="0" w:space="0" w:color="auto"/>
      </w:divBdr>
    </w:div>
    <w:div w:id="1519810400">
      <w:bodyDiv w:val="1"/>
      <w:marLeft w:val="0"/>
      <w:marRight w:val="0"/>
      <w:marTop w:val="0"/>
      <w:marBottom w:val="0"/>
      <w:divBdr>
        <w:top w:val="none" w:sz="0" w:space="0" w:color="auto"/>
        <w:left w:val="none" w:sz="0" w:space="0" w:color="auto"/>
        <w:bottom w:val="none" w:sz="0" w:space="0" w:color="auto"/>
        <w:right w:val="none" w:sz="0" w:space="0" w:color="auto"/>
      </w:divBdr>
    </w:div>
    <w:div w:id="1522284551">
      <w:bodyDiv w:val="1"/>
      <w:marLeft w:val="0"/>
      <w:marRight w:val="0"/>
      <w:marTop w:val="0"/>
      <w:marBottom w:val="0"/>
      <w:divBdr>
        <w:top w:val="none" w:sz="0" w:space="0" w:color="auto"/>
        <w:left w:val="none" w:sz="0" w:space="0" w:color="auto"/>
        <w:bottom w:val="none" w:sz="0" w:space="0" w:color="auto"/>
        <w:right w:val="none" w:sz="0" w:space="0" w:color="auto"/>
      </w:divBdr>
    </w:div>
    <w:div w:id="1983079550">
      <w:bodyDiv w:val="1"/>
      <w:marLeft w:val="0"/>
      <w:marRight w:val="0"/>
      <w:marTop w:val="0"/>
      <w:marBottom w:val="0"/>
      <w:divBdr>
        <w:top w:val="none" w:sz="0" w:space="0" w:color="auto"/>
        <w:left w:val="none" w:sz="0" w:space="0" w:color="auto"/>
        <w:bottom w:val="none" w:sz="0" w:space="0" w:color="auto"/>
        <w:right w:val="none" w:sz="0" w:space="0" w:color="auto"/>
      </w:divBdr>
    </w:div>
    <w:div w:id="1989168930">
      <w:bodyDiv w:val="1"/>
      <w:marLeft w:val="0"/>
      <w:marRight w:val="0"/>
      <w:marTop w:val="0"/>
      <w:marBottom w:val="0"/>
      <w:divBdr>
        <w:top w:val="none" w:sz="0" w:space="0" w:color="auto"/>
        <w:left w:val="none" w:sz="0" w:space="0" w:color="auto"/>
        <w:bottom w:val="none" w:sz="0" w:space="0" w:color="auto"/>
        <w:right w:val="none" w:sz="0" w:space="0" w:color="auto"/>
      </w:divBdr>
    </w:div>
    <w:div w:id="1990860748">
      <w:bodyDiv w:val="1"/>
      <w:marLeft w:val="0"/>
      <w:marRight w:val="0"/>
      <w:marTop w:val="0"/>
      <w:marBottom w:val="0"/>
      <w:divBdr>
        <w:top w:val="none" w:sz="0" w:space="0" w:color="auto"/>
        <w:left w:val="none" w:sz="0" w:space="0" w:color="auto"/>
        <w:bottom w:val="none" w:sz="0" w:space="0" w:color="auto"/>
        <w:right w:val="none" w:sz="0" w:space="0" w:color="auto"/>
      </w:divBdr>
    </w:div>
    <w:div w:id="208282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Ethelousia@nbg.gr" TargetMode="External"/><Relationship Id="rId33" Type="http://schemas.openxmlformats.org/officeDocument/2006/relationships/hyperlink" Target="mailto:Ethelousia@nbg.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mynbg/"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E1AF-5863-474D-BE61-CCB270F6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4586</Words>
  <Characters>26863</Characters>
  <Application>Microsoft Office Word</Application>
  <DocSecurity>0</DocSecurity>
  <Lines>702</Lines>
  <Paragraphs>223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Εθνική Τράπεζα της Ελλάδος</Company>
  <LinksUpToDate>false</LinksUpToDate>
  <CharactersWithSpaces>31244</CharactersWithSpaces>
  <SharedDoc>false</SharedDoc>
  <HLinks>
    <vt:vector size="18" baseType="variant">
      <vt:variant>
        <vt:i4>6357064</vt:i4>
      </vt:variant>
      <vt:variant>
        <vt:i4>6</vt:i4>
      </vt:variant>
      <vt:variant>
        <vt:i4>0</vt:i4>
      </vt:variant>
      <vt:variant>
        <vt:i4>5</vt:i4>
      </vt:variant>
      <vt:variant>
        <vt:lpwstr>mailto:Ethelousia@nbg.gr</vt:lpwstr>
      </vt:variant>
      <vt:variant>
        <vt:lpwstr/>
      </vt:variant>
      <vt:variant>
        <vt:i4>5177362</vt:i4>
      </vt:variant>
      <vt:variant>
        <vt:i4>3</vt:i4>
      </vt:variant>
      <vt:variant>
        <vt:i4>0</vt:i4>
      </vt:variant>
      <vt:variant>
        <vt:i4>5</vt:i4>
      </vt:variant>
      <vt:variant>
        <vt:lpwstr>http://mynbg/</vt:lpwstr>
      </vt:variant>
      <vt:variant>
        <vt:lpwstr/>
      </vt:variant>
      <vt:variant>
        <vt:i4>655423</vt:i4>
      </vt:variant>
      <vt:variant>
        <vt:i4>0</vt:i4>
      </vt:variant>
      <vt:variant>
        <vt:i4>0</vt:i4>
      </vt:variant>
      <vt:variant>
        <vt:i4>5</vt:i4>
      </vt:variant>
      <vt:variant>
        <vt:lpwstr>mailto:KYM@nbg.gr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NBG</dc:creator>
  <cp:keywords/>
  <dc:description/>
  <cp:lastModifiedBy>ΜΑΝΕΣΗ ΜΑΡΣΑ</cp:lastModifiedBy>
  <cp:revision>5</cp:revision>
  <cp:lastPrinted>2021-10-26T16:59:00Z</cp:lastPrinted>
  <dcterms:created xsi:type="dcterms:W3CDTF">2021-11-19T14:03:00Z</dcterms:created>
  <dcterms:modified xsi:type="dcterms:W3CDTF">2021-11-22T07:16:00Z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{01A07131-AAD2-4FB2-97A6-DF16D25D30FD}</vt:lpwstr>
  </property>
  <property fmtid="{D5CDD505-2E9C-101B-9397-08002B2CF9AE}" pid="3" name="DLPManualFileClassificationLastModifiedBy">
    <vt:lpwstr>BANK\e33123</vt:lpwstr>
  </property>
  <property fmtid="{D5CDD505-2E9C-101B-9397-08002B2CF9AE}" pid="4" name="DLPManualFileClassificationLastModificationDate">
    <vt:lpwstr>1557387163</vt:lpwstr>
  </property>
  <property fmtid="{D5CDD505-2E9C-101B-9397-08002B2CF9AE}" pid="5" name="DLPManualFileClassificationVersion">
    <vt:lpwstr>10.0.300.68</vt:lpwstr>
  </property>
</Properties>
</file>